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43944" w14:textId="77777777" w:rsidR="00935623" w:rsidRPr="005A0146" w:rsidRDefault="00935623" w:rsidP="00935623">
      <w:pPr>
        <w:spacing w:after="0"/>
        <w:jc w:val="center"/>
        <w:rPr>
          <w:rFonts w:ascii="Times New Roman" w:hAnsi="Times New Roman" w:cs="Times New Roman"/>
          <w:sz w:val="28"/>
          <w:szCs w:val="28"/>
        </w:rPr>
      </w:pPr>
      <w:r w:rsidRPr="005A0146">
        <w:rPr>
          <w:rFonts w:ascii="Times New Roman" w:hAnsi="Times New Roman" w:cs="Times New Roman"/>
          <w:sz w:val="28"/>
          <w:szCs w:val="28"/>
        </w:rPr>
        <w:t xml:space="preserve">Measuring the Effectiveness of </w:t>
      </w:r>
      <w:r>
        <w:rPr>
          <w:rFonts w:ascii="Times New Roman" w:hAnsi="Times New Roman" w:cs="Times New Roman"/>
          <w:sz w:val="28"/>
          <w:szCs w:val="28"/>
        </w:rPr>
        <w:t>Anti-Cartel Interventions:</w:t>
      </w:r>
    </w:p>
    <w:p w14:paraId="4125A3D2" w14:textId="77777777" w:rsidR="00935623" w:rsidRPr="005A0146" w:rsidRDefault="00935623" w:rsidP="00935623">
      <w:pPr>
        <w:spacing w:after="0"/>
        <w:jc w:val="center"/>
        <w:rPr>
          <w:rFonts w:ascii="Times New Roman" w:hAnsi="Times New Roman" w:cs="Times New Roman"/>
          <w:sz w:val="28"/>
          <w:szCs w:val="28"/>
        </w:rPr>
      </w:pPr>
      <w:r w:rsidRPr="005A0146">
        <w:rPr>
          <w:rFonts w:ascii="Times New Roman" w:hAnsi="Times New Roman" w:cs="Times New Roman"/>
          <w:sz w:val="28"/>
          <w:szCs w:val="28"/>
        </w:rPr>
        <w:t xml:space="preserve"> A Conceptual Framework</w:t>
      </w:r>
    </w:p>
    <w:p w14:paraId="5C0A7904" w14:textId="77777777" w:rsidR="00935623" w:rsidRDefault="00935623" w:rsidP="00935623">
      <w:pPr>
        <w:spacing w:after="0"/>
        <w:jc w:val="center"/>
        <w:rPr>
          <w:rFonts w:ascii="Times New Roman" w:hAnsi="Times New Roman" w:cs="Times New Roman"/>
        </w:rPr>
      </w:pPr>
    </w:p>
    <w:p w14:paraId="18D18478" w14:textId="77777777" w:rsidR="00935623" w:rsidRDefault="00935623" w:rsidP="00935623">
      <w:pPr>
        <w:spacing w:after="0"/>
        <w:jc w:val="center"/>
        <w:rPr>
          <w:rFonts w:ascii="Times New Roman" w:hAnsi="Times New Roman" w:cs="Times New Roman"/>
        </w:rPr>
      </w:pPr>
    </w:p>
    <w:p w14:paraId="38D3A64B" w14:textId="77777777" w:rsidR="00935623" w:rsidRDefault="00935623" w:rsidP="00935623">
      <w:pPr>
        <w:spacing w:after="0"/>
        <w:jc w:val="center"/>
        <w:rPr>
          <w:rFonts w:ascii="Times New Roman" w:hAnsi="Times New Roman" w:cs="Times New Roman"/>
        </w:rPr>
      </w:pPr>
      <w:r w:rsidRPr="005A0146">
        <w:rPr>
          <w:rFonts w:ascii="Times New Roman" w:hAnsi="Times New Roman" w:cs="Times New Roman"/>
        </w:rPr>
        <w:t>Yannis Katsoulacos</w:t>
      </w:r>
      <w:r w:rsidRPr="005A0146">
        <w:rPr>
          <w:rStyle w:val="FootnoteReference"/>
          <w:rFonts w:ascii="Times New Roman" w:hAnsi="Times New Roman" w:cs="Times New Roman"/>
        </w:rPr>
        <w:footnoteReference w:id="1"/>
      </w:r>
    </w:p>
    <w:p w14:paraId="2A9F55A7" w14:textId="77777777" w:rsidR="00935623" w:rsidRPr="005A0146" w:rsidRDefault="00935623" w:rsidP="00935623">
      <w:pPr>
        <w:spacing w:after="0"/>
        <w:jc w:val="center"/>
        <w:rPr>
          <w:rFonts w:ascii="Times New Roman" w:hAnsi="Times New Roman" w:cs="Times New Roman"/>
        </w:rPr>
      </w:pPr>
    </w:p>
    <w:p w14:paraId="3DA5A94E" w14:textId="77777777" w:rsidR="00935623" w:rsidRDefault="00935623" w:rsidP="00935623">
      <w:pPr>
        <w:spacing w:after="0"/>
        <w:jc w:val="center"/>
        <w:rPr>
          <w:rFonts w:ascii="Times New Roman" w:hAnsi="Times New Roman" w:cs="Times New Roman"/>
        </w:rPr>
      </w:pPr>
      <w:r w:rsidRPr="005A0146">
        <w:rPr>
          <w:rFonts w:ascii="Times New Roman" w:hAnsi="Times New Roman" w:cs="Times New Roman"/>
        </w:rPr>
        <w:t>Evgenia</w:t>
      </w:r>
      <w:r>
        <w:rPr>
          <w:rFonts w:ascii="Times New Roman" w:hAnsi="Times New Roman" w:cs="Times New Roman"/>
        </w:rPr>
        <w:t xml:space="preserve"> </w:t>
      </w:r>
      <w:r w:rsidRPr="005A0146">
        <w:rPr>
          <w:rFonts w:ascii="Times New Roman" w:hAnsi="Times New Roman" w:cs="Times New Roman"/>
        </w:rPr>
        <w:t>Motchenkova</w:t>
      </w:r>
      <w:r w:rsidRPr="005A0146">
        <w:rPr>
          <w:rStyle w:val="FootnoteReference"/>
          <w:rFonts w:ascii="Times New Roman" w:hAnsi="Times New Roman" w:cs="Times New Roman"/>
        </w:rPr>
        <w:footnoteReference w:id="2"/>
      </w:r>
    </w:p>
    <w:p w14:paraId="175CF3AC" w14:textId="77777777" w:rsidR="00935623" w:rsidRPr="005A0146" w:rsidRDefault="00935623" w:rsidP="00935623">
      <w:pPr>
        <w:spacing w:after="0"/>
        <w:jc w:val="center"/>
        <w:rPr>
          <w:rFonts w:ascii="Times New Roman" w:hAnsi="Times New Roman" w:cs="Times New Roman"/>
        </w:rPr>
      </w:pPr>
    </w:p>
    <w:p w14:paraId="63FCDB42" w14:textId="77777777" w:rsidR="00935623" w:rsidRDefault="00935623" w:rsidP="00935623">
      <w:pPr>
        <w:spacing w:after="0"/>
        <w:jc w:val="center"/>
        <w:rPr>
          <w:rFonts w:ascii="Times New Roman" w:hAnsi="Times New Roman" w:cs="Times New Roman"/>
        </w:rPr>
      </w:pPr>
      <w:r w:rsidRPr="005A0146">
        <w:rPr>
          <w:rFonts w:ascii="Times New Roman" w:hAnsi="Times New Roman" w:cs="Times New Roman"/>
        </w:rPr>
        <w:t>David Ulph</w:t>
      </w:r>
      <w:r w:rsidRPr="005A0146">
        <w:rPr>
          <w:rStyle w:val="FootnoteReference"/>
          <w:rFonts w:ascii="Times New Roman" w:hAnsi="Times New Roman" w:cs="Times New Roman"/>
        </w:rPr>
        <w:footnoteReference w:id="3"/>
      </w:r>
    </w:p>
    <w:p w14:paraId="767461A5" w14:textId="77777777" w:rsidR="00935623" w:rsidRDefault="00935623" w:rsidP="00935623">
      <w:pPr>
        <w:spacing w:after="0"/>
        <w:jc w:val="center"/>
        <w:rPr>
          <w:rFonts w:ascii="Times New Roman" w:hAnsi="Times New Roman" w:cs="Times New Roman"/>
        </w:rPr>
      </w:pPr>
    </w:p>
    <w:p w14:paraId="69D2DBA5" w14:textId="77777777" w:rsidR="00935623" w:rsidRDefault="00935623" w:rsidP="00935623">
      <w:pPr>
        <w:spacing w:after="0"/>
        <w:jc w:val="center"/>
        <w:rPr>
          <w:rFonts w:ascii="Times New Roman" w:hAnsi="Times New Roman" w:cs="Times New Roman"/>
        </w:rPr>
      </w:pPr>
    </w:p>
    <w:p w14:paraId="59412793" w14:textId="77777777" w:rsidR="00935623" w:rsidRPr="005A0146" w:rsidRDefault="00935623" w:rsidP="00935623">
      <w:pPr>
        <w:spacing w:after="0"/>
        <w:jc w:val="center"/>
        <w:rPr>
          <w:rFonts w:ascii="Times New Roman" w:hAnsi="Times New Roman" w:cs="Times New Roman"/>
        </w:rPr>
      </w:pPr>
    </w:p>
    <w:p w14:paraId="33981C0D" w14:textId="77777777" w:rsidR="00935623" w:rsidRPr="005A0146" w:rsidRDefault="00935623" w:rsidP="00935623">
      <w:pPr>
        <w:jc w:val="center"/>
        <w:rPr>
          <w:rFonts w:ascii="Times New Roman" w:hAnsi="Times New Roman" w:cs="Times New Roman"/>
          <w:sz w:val="28"/>
          <w:szCs w:val="28"/>
        </w:rPr>
      </w:pPr>
      <w:r w:rsidRPr="005A0146">
        <w:rPr>
          <w:rFonts w:ascii="Times New Roman" w:hAnsi="Times New Roman" w:cs="Times New Roman"/>
          <w:sz w:val="28"/>
          <w:szCs w:val="28"/>
        </w:rPr>
        <w:t>Abstract</w:t>
      </w:r>
    </w:p>
    <w:p w14:paraId="6D78FCE8" w14:textId="77777777" w:rsidR="00935623" w:rsidRPr="00BD6F43" w:rsidRDefault="00935623" w:rsidP="00935623">
      <w:pPr>
        <w:jc w:val="both"/>
        <w:rPr>
          <w:sz w:val="24"/>
          <w:szCs w:val="24"/>
        </w:rPr>
      </w:pPr>
      <w:r w:rsidRPr="005A0146">
        <w:rPr>
          <w:rFonts w:ascii="Times New Roman" w:hAnsi="Times New Roman" w:cs="Times New Roman"/>
          <w:sz w:val="24"/>
          <w:szCs w:val="24"/>
        </w:rPr>
        <w:t xml:space="preserve">This paper develops a model of </w:t>
      </w:r>
      <w:r>
        <w:rPr>
          <w:rFonts w:ascii="Times New Roman" w:hAnsi="Times New Roman" w:cs="Times New Roman"/>
          <w:sz w:val="24"/>
          <w:szCs w:val="24"/>
        </w:rPr>
        <w:t xml:space="preserve">the birth and death of </w:t>
      </w:r>
      <w:r w:rsidRPr="005A0146">
        <w:rPr>
          <w:rFonts w:ascii="Times New Roman" w:hAnsi="Times New Roman" w:cs="Times New Roman"/>
          <w:sz w:val="24"/>
          <w:szCs w:val="24"/>
        </w:rPr>
        <w:t>carte</w:t>
      </w:r>
      <w:r>
        <w:rPr>
          <w:rFonts w:ascii="Times New Roman" w:hAnsi="Times New Roman" w:cs="Times New Roman"/>
          <w:sz w:val="24"/>
          <w:szCs w:val="24"/>
        </w:rPr>
        <w:t xml:space="preserve">ls </w:t>
      </w:r>
      <w:r w:rsidRPr="005A0146">
        <w:rPr>
          <w:rFonts w:ascii="Times New Roman" w:hAnsi="Times New Roman" w:cs="Times New Roman"/>
          <w:sz w:val="24"/>
          <w:szCs w:val="24"/>
        </w:rPr>
        <w:t xml:space="preserve">in the presence </w:t>
      </w:r>
      <w:r>
        <w:rPr>
          <w:rFonts w:ascii="Times New Roman" w:hAnsi="Times New Roman" w:cs="Times New Roman"/>
          <w:sz w:val="24"/>
          <w:szCs w:val="24"/>
        </w:rPr>
        <w:t>of enforcement activities by a C</w:t>
      </w:r>
      <w:r w:rsidRPr="005A0146">
        <w:rPr>
          <w:rFonts w:ascii="Times New Roman" w:hAnsi="Times New Roman" w:cs="Times New Roman"/>
          <w:sz w:val="24"/>
          <w:szCs w:val="24"/>
        </w:rPr>
        <w:t>o</w:t>
      </w:r>
      <w:r>
        <w:rPr>
          <w:rFonts w:ascii="Times New Roman" w:hAnsi="Times New Roman" w:cs="Times New Roman"/>
          <w:sz w:val="24"/>
          <w:szCs w:val="24"/>
        </w:rPr>
        <w:t xml:space="preserve">mpetition Authority (CA). We distinguish three sets of interventions: (a) detecting, </w:t>
      </w:r>
      <w:r w:rsidRPr="005A0146">
        <w:rPr>
          <w:rFonts w:ascii="Times New Roman" w:hAnsi="Times New Roman" w:cs="Times New Roman"/>
          <w:sz w:val="24"/>
          <w:szCs w:val="24"/>
        </w:rPr>
        <w:t xml:space="preserve">prosecuting </w:t>
      </w:r>
      <w:r>
        <w:rPr>
          <w:rFonts w:ascii="Times New Roman" w:hAnsi="Times New Roman" w:cs="Times New Roman"/>
          <w:sz w:val="24"/>
          <w:szCs w:val="24"/>
        </w:rPr>
        <w:t xml:space="preserve">and penalising </w:t>
      </w:r>
      <w:r w:rsidRPr="005A0146">
        <w:rPr>
          <w:rFonts w:ascii="Times New Roman" w:hAnsi="Times New Roman" w:cs="Times New Roman"/>
          <w:sz w:val="24"/>
          <w:szCs w:val="24"/>
        </w:rPr>
        <w:t>cartels</w:t>
      </w:r>
      <w:r>
        <w:rPr>
          <w:rFonts w:ascii="Times New Roman" w:hAnsi="Times New Roman" w:cs="Times New Roman"/>
          <w:sz w:val="24"/>
          <w:szCs w:val="24"/>
        </w:rPr>
        <w:t>; (b) actions that aim to stop cartel activity in the short-term, immediately following successful prosecution; (c</w:t>
      </w:r>
      <w:r w:rsidRPr="005A0146">
        <w:rPr>
          <w:rFonts w:ascii="Times New Roman" w:hAnsi="Times New Roman" w:cs="Times New Roman"/>
          <w:sz w:val="24"/>
          <w:szCs w:val="24"/>
        </w:rPr>
        <w:t>)</w:t>
      </w:r>
      <w:r>
        <w:rPr>
          <w:rFonts w:ascii="Times New Roman" w:hAnsi="Times New Roman" w:cs="Times New Roman"/>
          <w:sz w:val="24"/>
          <w:szCs w:val="24"/>
        </w:rPr>
        <w:t xml:space="preserve"> actions that aim to prevent the re-emergence of prosecuted cartels in the longer term. The last two intervention activities have not been analysed in the existing literature. In addition we take account of </w:t>
      </w:r>
      <w:r w:rsidRPr="005A0146">
        <w:rPr>
          <w:rFonts w:ascii="Times New Roman" w:hAnsi="Times New Roman" w:cs="Times New Roman"/>
          <w:sz w:val="24"/>
          <w:szCs w:val="24"/>
        </w:rPr>
        <w:t>the structure and toughness of penalties</w:t>
      </w:r>
      <w:r>
        <w:rPr>
          <w:rFonts w:ascii="Times New Roman" w:hAnsi="Times New Roman" w:cs="Times New Roman"/>
          <w:sz w:val="24"/>
          <w:szCs w:val="24"/>
        </w:rPr>
        <w:t xml:space="preserve">. In this framework the enforcement activity of a CA causes industries in which cartels form to oscillate between periods of competitive pricing and periods of cartel pricing. We determine the impact of CA activity on deterred, impeded, and suffered harm. We derive </w:t>
      </w:r>
      <w:r w:rsidRPr="005A0146">
        <w:rPr>
          <w:rFonts w:ascii="Times New Roman" w:hAnsi="Times New Roman" w:cs="Times New Roman"/>
          <w:sz w:val="24"/>
          <w:szCs w:val="24"/>
        </w:rPr>
        <w:t xml:space="preserve">measures of both the </w:t>
      </w:r>
      <w:r>
        <w:rPr>
          <w:rFonts w:ascii="Times New Roman" w:hAnsi="Times New Roman" w:cs="Times New Roman"/>
          <w:sz w:val="24"/>
          <w:szCs w:val="24"/>
        </w:rPr>
        <w:t>total</w:t>
      </w:r>
      <w:r w:rsidRPr="005A0146">
        <w:rPr>
          <w:rFonts w:ascii="Times New Roman" w:hAnsi="Times New Roman" w:cs="Times New Roman"/>
          <w:sz w:val="24"/>
          <w:szCs w:val="24"/>
        </w:rPr>
        <w:t xml:space="preserve"> and the marginal effects on welfare resulting from competition authority interventions and show how these b</w:t>
      </w:r>
      <w:r>
        <w:rPr>
          <w:rFonts w:ascii="Times New Roman" w:hAnsi="Times New Roman" w:cs="Times New Roman"/>
          <w:sz w:val="24"/>
          <w:szCs w:val="24"/>
        </w:rPr>
        <w:t xml:space="preserve">reak down into measures of </w:t>
      </w:r>
      <w:r w:rsidRPr="005A0146">
        <w:rPr>
          <w:rFonts w:ascii="Times New Roman" w:hAnsi="Times New Roman" w:cs="Times New Roman"/>
          <w:sz w:val="24"/>
          <w:szCs w:val="24"/>
        </w:rPr>
        <w:t xml:space="preserve">the </w:t>
      </w:r>
      <w:r>
        <w:rPr>
          <w:rFonts w:ascii="Times New Roman" w:hAnsi="Times New Roman" w:cs="Times New Roman"/>
          <w:i/>
          <w:sz w:val="24"/>
          <w:szCs w:val="24"/>
        </w:rPr>
        <w:t>D</w:t>
      </w:r>
      <w:r w:rsidRPr="005A0146">
        <w:rPr>
          <w:rFonts w:ascii="Times New Roman" w:hAnsi="Times New Roman" w:cs="Times New Roman"/>
          <w:i/>
          <w:sz w:val="24"/>
          <w:szCs w:val="24"/>
        </w:rPr>
        <w:t>irect</w:t>
      </w:r>
      <w:r>
        <w:rPr>
          <w:rFonts w:ascii="Times New Roman" w:hAnsi="Times New Roman" w:cs="Times New Roman"/>
          <w:i/>
          <w:sz w:val="24"/>
          <w:szCs w:val="24"/>
        </w:rPr>
        <w:t xml:space="preserve"> E</w:t>
      </w:r>
      <w:r w:rsidRPr="000C373C">
        <w:rPr>
          <w:rFonts w:ascii="Times New Roman" w:hAnsi="Times New Roman" w:cs="Times New Roman"/>
          <w:i/>
          <w:sz w:val="24"/>
          <w:szCs w:val="24"/>
        </w:rPr>
        <w:t>ffect</w:t>
      </w:r>
      <w:r w:rsidRPr="005A0146">
        <w:rPr>
          <w:rFonts w:ascii="Times New Roman" w:hAnsi="Times New Roman" w:cs="Times New Roman"/>
          <w:sz w:val="24"/>
          <w:szCs w:val="24"/>
        </w:rPr>
        <w:t xml:space="preserve"> of interventions (i.e. the effect due to cartel</w:t>
      </w:r>
      <w:r>
        <w:rPr>
          <w:rFonts w:ascii="Times New Roman" w:hAnsi="Times New Roman" w:cs="Times New Roman"/>
          <w:sz w:val="24"/>
          <w:szCs w:val="24"/>
        </w:rPr>
        <w:t xml:space="preserve"> activity being impeded) </w:t>
      </w:r>
      <w:r w:rsidRPr="005A0146">
        <w:rPr>
          <w:rFonts w:ascii="Times New Roman" w:hAnsi="Times New Roman" w:cs="Times New Roman"/>
          <w:sz w:val="24"/>
          <w:szCs w:val="24"/>
        </w:rPr>
        <w:t xml:space="preserve">and </w:t>
      </w:r>
      <w:r w:rsidRPr="00B3541F">
        <w:rPr>
          <w:rFonts w:ascii="Times New Roman" w:hAnsi="Times New Roman" w:cs="Times New Roman"/>
          <w:sz w:val="24"/>
          <w:szCs w:val="24"/>
        </w:rPr>
        <w:t>two</w:t>
      </w:r>
      <w:r>
        <w:rPr>
          <w:rFonts w:ascii="Times New Roman" w:hAnsi="Times New Roman" w:cs="Times New Roman"/>
          <w:sz w:val="24"/>
          <w:szCs w:val="24"/>
        </w:rPr>
        <w:t xml:space="preserve"> </w:t>
      </w:r>
      <w:r w:rsidRPr="00B3541F">
        <w:rPr>
          <w:rFonts w:ascii="Times New Roman" w:hAnsi="Times New Roman" w:cs="Times New Roman"/>
          <w:i/>
          <w:sz w:val="24"/>
          <w:szCs w:val="24"/>
        </w:rPr>
        <w:t>Indirect</w:t>
      </w:r>
      <w:r>
        <w:rPr>
          <w:rFonts w:ascii="Times New Roman" w:hAnsi="Times New Roman" w:cs="Times New Roman"/>
          <w:i/>
          <w:sz w:val="24"/>
          <w:szCs w:val="24"/>
        </w:rPr>
        <w:t>/Behavioural E</w:t>
      </w:r>
      <w:r w:rsidRPr="000C373C">
        <w:rPr>
          <w:rFonts w:ascii="Times New Roman" w:hAnsi="Times New Roman" w:cs="Times New Roman"/>
          <w:i/>
          <w:sz w:val="24"/>
          <w:szCs w:val="24"/>
        </w:rPr>
        <w:t>ffects</w:t>
      </w:r>
      <w:r>
        <w:rPr>
          <w:rFonts w:ascii="Times New Roman" w:hAnsi="Times New Roman" w:cs="Times New Roman"/>
          <w:i/>
          <w:sz w:val="24"/>
          <w:szCs w:val="24"/>
        </w:rPr>
        <w:t xml:space="preserve"> </w:t>
      </w:r>
      <w:r>
        <w:rPr>
          <w:rFonts w:ascii="Times New Roman" w:hAnsi="Times New Roman" w:cs="Times New Roman"/>
          <w:sz w:val="24"/>
          <w:szCs w:val="24"/>
        </w:rPr>
        <w:t>– on D</w:t>
      </w:r>
      <w:r w:rsidRPr="005A0146">
        <w:rPr>
          <w:rFonts w:ascii="Times New Roman" w:hAnsi="Times New Roman" w:cs="Times New Roman"/>
          <w:sz w:val="24"/>
          <w:szCs w:val="24"/>
        </w:rPr>
        <w:t>eterrence</w:t>
      </w:r>
      <w:r>
        <w:rPr>
          <w:rFonts w:ascii="Times New Roman" w:hAnsi="Times New Roman" w:cs="Times New Roman"/>
          <w:sz w:val="24"/>
          <w:szCs w:val="24"/>
        </w:rPr>
        <w:t xml:space="preserve"> </w:t>
      </w:r>
      <w:r w:rsidRPr="005A0146">
        <w:rPr>
          <w:rFonts w:ascii="Times New Roman" w:hAnsi="Times New Roman" w:cs="Times New Roman"/>
          <w:sz w:val="24"/>
          <w:szCs w:val="24"/>
        </w:rPr>
        <w:t xml:space="preserve">and </w:t>
      </w:r>
      <w:r>
        <w:rPr>
          <w:rFonts w:ascii="Times New Roman" w:hAnsi="Times New Roman" w:cs="Times New Roman"/>
          <w:sz w:val="24"/>
          <w:szCs w:val="24"/>
        </w:rPr>
        <w:t xml:space="preserve">Pricing. Finally, we calibrate the model and estimate the fraction of the harm that CAs remove as well as the magnitude of total and marginal welfare effects of anti-cartel interventions. </w:t>
      </w:r>
    </w:p>
    <w:p w14:paraId="558B367C" w14:textId="77777777" w:rsidR="00935623" w:rsidRDefault="00935623" w:rsidP="00935623">
      <w:pPr>
        <w:rPr>
          <w:rFonts w:ascii="Times New Roman" w:hAnsi="Times New Roman" w:cs="Times New Roman"/>
          <w:b/>
        </w:rPr>
      </w:pPr>
    </w:p>
    <w:p w14:paraId="58B60398" w14:textId="77777777" w:rsidR="00935623" w:rsidRDefault="00935623" w:rsidP="00935623">
      <w:pPr>
        <w:rPr>
          <w:rFonts w:ascii="Times New Roman" w:hAnsi="Times New Roman" w:cs="Times New Roman"/>
        </w:rPr>
      </w:pPr>
      <w:r w:rsidRPr="005A0146">
        <w:rPr>
          <w:rFonts w:ascii="Times New Roman" w:hAnsi="Times New Roman" w:cs="Times New Roman"/>
          <w:b/>
        </w:rPr>
        <w:t>JEL Classification:</w:t>
      </w:r>
      <w:r w:rsidRPr="005A0146">
        <w:rPr>
          <w:rFonts w:ascii="Times New Roman" w:hAnsi="Times New Roman" w:cs="Times New Roman"/>
        </w:rPr>
        <w:t xml:space="preserve"> L4 Antitrust Policy, K21 Antitrust Law, D43 Oligopoly and Other Forms of Market Imperfection, C73 Stochastic and Dynamic Games; Repeated Games</w:t>
      </w:r>
    </w:p>
    <w:p w14:paraId="59B4C22C" w14:textId="77777777" w:rsidR="00935623" w:rsidRDefault="00935623" w:rsidP="00935623">
      <w:pPr>
        <w:rPr>
          <w:rFonts w:ascii="Times New Roman" w:hAnsi="Times New Roman" w:cs="Times New Roman"/>
          <w:b/>
          <w:sz w:val="28"/>
          <w:szCs w:val="28"/>
          <w:lang w:val="en-US"/>
        </w:rPr>
      </w:pPr>
      <w:r w:rsidRPr="005A0146">
        <w:rPr>
          <w:rFonts w:ascii="Times New Roman" w:hAnsi="Times New Roman" w:cs="Times New Roman"/>
          <w:b/>
        </w:rPr>
        <w:t>Keywords:</w:t>
      </w:r>
      <w:r w:rsidRPr="005A0146">
        <w:rPr>
          <w:rFonts w:ascii="Times New Roman" w:hAnsi="Times New Roman" w:cs="Times New Roman"/>
        </w:rPr>
        <w:t xml:space="preserve"> Antitrust Enforcement, Antitrust Law, Cartel, Oligopoly, Repeated Games.</w:t>
      </w:r>
    </w:p>
    <w:p w14:paraId="2FDE3E31" w14:textId="35B9C8AC" w:rsidR="00915D2D" w:rsidRDefault="00915D2D">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14:paraId="7C04B730" w14:textId="77777777" w:rsidR="00B84B35" w:rsidRPr="00915D2D" w:rsidRDefault="00282C66" w:rsidP="00915D2D">
      <w:pPr>
        <w:pStyle w:val="ListParagraph"/>
        <w:widowControl w:val="0"/>
        <w:numPr>
          <w:ilvl w:val="0"/>
          <w:numId w:val="37"/>
        </w:numPr>
        <w:autoSpaceDE w:val="0"/>
        <w:autoSpaceDN w:val="0"/>
        <w:adjustRightInd w:val="0"/>
        <w:spacing w:after="0"/>
        <w:jc w:val="both"/>
        <w:rPr>
          <w:rFonts w:ascii="Times New Roman" w:hAnsi="Times New Roman" w:cs="Times New Roman"/>
          <w:b/>
          <w:sz w:val="28"/>
          <w:szCs w:val="28"/>
          <w:lang w:val="en-US"/>
        </w:rPr>
      </w:pPr>
      <w:r w:rsidRPr="00915D2D">
        <w:rPr>
          <w:rFonts w:ascii="Times New Roman" w:hAnsi="Times New Roman" w:cs="Times New Roman"/>
          <w:b/>
          <w:sz w:val="28"/>
          <w:szCs w:val="28"/>
          <w:lang w:val="en-US"/>
        </w:rPr>
        <w:lastRenderedPageBreak/>
        <w:t>Intr</w:t>
      </w:r>
      <w:r w:rsidR="00B84B35" w:rsidRPr="00915D2D">
        <w:rPr>
          <w:rFonts w:ascii="Times New Roman" w:hAnsi="Times New Roman" w:cs="Times New Roman"/>
          <w:b/>
          <w:sz w:val="28"/>
          <w:szCs w:val="28"/>
          <w:lang w:val="en-US"/>
        </w:rPr>
        <w:t>oduction</w:t>
      </w:r>
    </w:p>
    <w:p w14:paraId="5BF4A106" w14:textId="77777777" w:rsidR="00E65E31" w:rsidRPr="00E65E31" w:rsidRDefault="00E65E31" w:rsidP="00E65E31">
      <w:pPr>
        <w:pStyle w:val="ListParagraph"/>
        <w:widowControl w:val="0"/>
        <w:autoSpaceDE w:val="0"/>
        <w:autoSpaceDN w:val="0"/>
        <w:adjustRightInd w:val="0"/>
        <w:spacing w:after="0"/>
        <w:jc w:val="both"/>
        <w:rPr>
          <w:rFonts w:ascii="Times New Roman" w:hAnsi="Times New Roman" w:cs="Times New Roman"/>
          <w:sz w:val="28"/>
          <w:szCs w:val="28"/>
          <w:lang w:val="en-US"/>
        </w:rPr>
      </w:pPr>
    </w:p>
    <w:p w14:paraId="52D2554B" w14:textId="77777777" w:rsidR="00226A6D" w:rsidRDefault="00226A6D" w:rsidP="00226A6D">
      <w:pPr>
        <w:widowControl w:val="0"/>
        <w:autoSpaceDE w:val="0"/>
        <w:autoSpaceDN w:val="0"/>
        <w:adjustRightInd w:val="0"/>
        <w:spacing w:after="0"/>
        <w:jc w:val="both"/>
        <w:rPr>
          <w:sz w:val="23"/>
          <w:szCs w:val="23"/>
        </w:rPr>
      </w:pPr>
      <w:r>
        <w:rPr>
          <w:rFonts w:ascii="Times New Roman" w:hAnsi="Times New Roman" w:cs="Times New Roman"/>
          <w:sz w:val="24"/>
          <w:szCs w:val="24"/>
          <w:lang w:val="en-US"/>
        </w:rPr>
        <w:t>In a recent briefing note for</w:t>
      </w:r>
      <w:r w:rsidR="0082283D">
        <w:rPr>
          <w:rFonts w:ascii="Times New Roman" w:hAnsi="Times New Roman" w:cs="Times New Roman"/>
          <w:sz w:val="24"/>
          <w:szCs w:val="24"/>
          <w:lang w:val="en-US"/>
        </w:rPr>
        <w:t xml:space="preserve"> a c</w:t>
      </w:r>
      <w:r w:rsidR="004143DD">
        <w:rPr>
          <w:rFonts w:ascii="Times New Roman" w:hAnsi="Times New Roman" w:cs="Times New Roman"/>
          <w:sz w:val="24"/>
          <w:szCs w:val="24"/>
          <w:lang w:val="en-US"/>
        </w:rPr>
        <w:t>onference that they were organizing</w:t>
      </w:r>
      <w:r w:rsidR="004143DD">
        <w:rPr>
          <w:rStyle w:val="FootnoteReference"/>
          <w:rFonts w:ascii="Times New Roman" w:hAnsi="Times New Roman" w:cs="Times New Roman"/>
          <w:sz w:val="24"/>
          <w:szCs w:val="24"/>
          <w:lang w:val="en-US"/>
        </w:rPr>
        <w:footnoteReference w:id="4"/>
      </w:r>
      <w:r w:rsidR="004143DD">
        <w:rPr>
          <w:rFonts w:ascii="Times New Roman" w:hAnsi="Times New Roman" w:cs="Times New Roman"/>
          <w:sz w:val="24"/>
          <w:szCs w:val="24"/>
          <w:lang w:val="en-US"/>
        </w:rPr>
        <w:t xml:space="preserve">, </w:t>
      </w:r>
      <w:r>
        <w:rPr>
          <w:rFonts w:ascii="Times New Roman" w:hAnsi="Times New Roman" w:cs="Times New Roman"/>
          <w:sz w:val="24"/>
          <w:szCs w:val="24"/>
          <w:lang w:val="en-US"/>
        </w:rPr>
        <w:t>high level representatives of the Dutch, European and UK Competition Authorities stated: “</w:t>
      </w:r>
      <w:r w:rsidRPr="00226A6D">
        <w:rPr>
          <w:rFonts w:ascii="Times New Roman" w:hAnsi="Times New Roman" w:cs="Times New Roman"/>
          <w:sz w:val="23"/>
          <w:szCs w:val="23"/>
        </w:rPr>
        <w:t>Many Competition Authorities use imperfect but accepted methodologies for calculating the direct impact of competition policy interventions on consumers. In contrast, we are not aware of any methodologies used by Competition Authorities to assess, let alone estimate, the deterrence effects</w:t>
      </w:r>
      <w:r w:rsidR="00840395">
        <w:rPr>
          <w:rFonts w:ascii="Times New Roman" w:hAnsi="Times New Roman" w:cs="Times New Roman"/>
          <w:sz w:val="23"/>
          <w:szCs w:val="23"/>
        </w:rPr>
        <w:t xml:space="preserve"> </w:t>
      </w:r>
      <w:r w:rsidRPr="00226A6D">
        <w:rPr>
          <w:rFonts w:ascii="Times New Roman" w:hAnsi="Times New Roman" w:cs="Times New Roman"/>
          <w:sz w:val="23"/>
          <w:szCs w:val="23"/>
        </w:rPr>
        <w:t>of their work and to assess its macroeconomic impact. Such a methodology would be highly relevant for Competition Authorities as it would allow them to assess the total effect of their interventions and give a clearer picture of the impact of their work on the economy as a whole. In addition, taking deterrence effects into account could be informative for the prioritisation of resources across tools: if the relative size of the deterrence effects varies across tools, then using only the direct effects for resource allocation and prioritisation would be a mistake. It would also be interesting to understand better how deterrent mechanisms and effects have varied in the past depending on differences in competition policy enforcement</w:t>
      </w:r>
      <w:r>
        <w:rPr>
          <w:sz w:val="23"/>
          <w:szCs w:val="23"/>
        </w:rPr>
        <w:t>.”</w:t>
      </w:r>
    </w:p>
    <w:p w14:paraId="6A1F1096" w14:textId="77777777" w:rsidR="00752AFE" w:rsidRDefault="00752AFE" w:rsidP="00275486">
      <w:pPr>
        <w:widowControl w:val="0"/>
        <w:autoSpaceDE w:val="0"/>
        <w:autoSpaceDN w:val="0"/>
        <w:adjustRightInd w:val="0"/>
        <w:spacing w:after="0"/>
        <w:jc w:val="both"/>
        <w:rPr>
          <w:rFonts w:ascii="Times New Roman" w:hAnsi="Times New Roman" w:cs="Times New Roman"/>
          <w:sz w:val="24"/>
          <w:szCs w:val="24"/>
          <w:lang w:val="en-US"/>
        </w:rPr>
      </w:pPr>
    </w:p>
    <w:p w14:paraId="44CC2B60" w14:textId="77777777" w:rsidR="00F879F0" w:rsidRDefault="00EB1254" w:rsidP="00275486">
      <w:pPr>
        <w:widowControl w:val="0"/>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aim of this paper is to provide a conceptual framework that prec</w:t>
      </w:r>
      <w:r w:rsidR="00F879F0">
        <w:rPr>
          <w:rFonts w:ascii="Times New Roman" w:hAnsi="Times New Roman" w:cs="Times New Roman"/>
          <w:sz w:val="24"/>
          <w:szCs w:val="24"/>
          <w:lang w:val="en-US"/>
        </w:rPr>
        <w:t>is</w:t>
      </w:r>
      <w:r w:rsidR="00752AFE">
        <w:rPr>
          <w:rFonts w:ascii="Times New Roman" w:hAnsi="Times New Roman" w:cs="Times New Roman"/>
          <w:sz w:val="24"/>
          <w:szCs w:val="24"/>
          <w:lang w:val="en-US"/>
        </w:rPr>
        <w:t xml:space="preserve">ely addresses all these issues, </w:t>
      </w:r>
      <w:r w:rsidR="00F879F0">
        <w:rPr>
          <w:rFonts w:ascii="Times New Roman" w:hAnsi="Times New Roman" w:cs="Times New Roman"/>
          <w:sz w:val="24"/>
          <w:szCs w:val="24"/>
          <w:lang w:val="en-US"/>
        </w:rPr>
        <w:t xml:space="preserve">albeit in the specific context of anti-cartel interventions. </w:t>
      </w:r>
      <w:r w:rsidR="00752AFE">
        <w:rPr>
          <w:rFonts w:ascii="Times New Roman" w:hAnsi="Times New Roman" w:cs="Times New Roman"/>
          <w:sz w:val="24"/>
          <w:szCs w:val="24"/>
          <w:lang w:val="en-US"/>
        </w:rPr>
        <w:t xml:space="preserve"> Our approach is microeconomic rather than macroeconomic, but the aim is still to examine the total impact on aggregate welfare of interventions by a competition authorities.  </w:t>
      </w:r>
    </w:p>
    <w:p w14:paraId="67A8D664" w14:textId="77777777" w:rsidR="00F879F0" w:rsidRDefault="00F879F0" w:rsidP="00275486">
      <w:pPr>
        <w:widowControl w:val="0"/>
        <w:autoSpaceDE w:val="0"/>
        <w:autoSpaceDN w:val="0"/>
        <w:adjustRightInd w:val="0"/>
        <w:spacing w:after="0"/>
        <w:jc w:val="both"/>
        <w:rPr>
          <w:rFonts w:ascii="Times New Roman" w:hAnsi="Times New Roman" w:cs="Times New Roman"/>
          <w:sz w:val="24"/>
          <w:szCs w:val="24"/>
          <w:lang w:val="en-US"/>
        </w:rPr>
      </w:pPr>
    </w:p>
    <w:p w14:paraId="5335B655" w14:textId="77777777" w:rsidR="00F879F0" w:rsidRDefault="00EF079C" w:rsidP="00275486">
      <w:pPr>
        <w:widowControl w:val="0"/>
        <w:autoSpaceDE w:val="0"/>
        <w:autoSpaceDN w:val="0"/>
        <w:adjustRightInd w:val="0"/>
        <w:spacing w:after="0"/>
        <w:jc w:val="both"/>
        <w:rPr>
          <w:rFonts w:ascii="Times New Roman" w:hAnsi="Times New Roman" w:cs="Times New Roman"/>
          <w:sz w:val="24"/>
          <w:szCs w:val="24"/>
          <w:lang w:val="en-US"/>
        </w:rPr>
      </w:pPr>
      <w:r w:rsidRPr="00D166CC">
        <w:rPr>
          <w:rFonts w:ascii="Times New Roman" w:hAnsi="Times New Roman" w:cs="Times New Roman"/>
          <w:sz w:val="24"/>
          <w:szCs w:val="24"/>
          <w:lang w:val="en-US"/>
        </w:rPr>
        <w:t xml:space="preserve">A comprehensive survey of the methodologies </w:t>
      </w:r>
      <w:r w:rsidR="00F879F0">
        <w:rPr>
          <w:rFonts w:ascii="Times New Roman" w:hAnsi="Times New Roman" w:cs="Times New Roman"/>
          <w:sz w:val="24"/>
          <w:szCs w:val="24"/>
          <w:lang w:val="en-US"/>
        </w:rPr>
        <w:t xml:space="preserve">currently used </w:t>
      </w:r>
      <w:r w:rsidRPr="00D166CC">
        <w:rPr>
          <w:rFonts w:ascii="Times New Roman" w:hAnsi="Times New Roman" w:cs="Times New Roman"/>
          <w:sz w:val="24"/>
          <w:szCs w:val="24"/>
          <w:lang w:val="en-US"/>
        </w:rPr>
        <w:t xml:space="preserve">for assessing </w:t>
      </w:r>
      <w:r w:rsidR="00DA35E3">
        <w:rPr>
          <w:rFonts w:ascii="Times New Roman" w:hAnsi="Times New Roman" w:cs="Times New Roman"/>
          <w:sz w:val="24"/>
          <w:szCs w:val="24"/>
          <w:lang w:val="en-US"/>
        </w:rPr>
        <w:t xml:space="preserve">the </w:t>
      </w:r>
      <w:r w:rsidR="004A702A">
        <w:rPr>
          <w:rFonts w:ascii="Times New Roman" w:hAnsi="Times New Roman" w:cs="Times New Roman"/>
          <w:sz w:val="24"/>
          <w:szCs w:val="24"/>
          <w:lang w:val="en-US"/>
        </w:rPr>
        <w:t xml:space="preserve">effectiveness of </w:t>
      </w:r>
      <w:r w:rsidR="00DA35E3">
        <w:rPr>
          <w:rFonts w:ascii="Times New Roman" w:hAnsi="Times New Roman" w:cs="Times New Roman"/>
          <w:sz w:val="24"/>
          <w:szCs w:val="24"/>
          <w:lang w:val="en-US"/>
        </w:rPr>
        <w:t>a Competition Authority (hereafter CA)</w:t>
      </w:r>
      <w:r w:rsidR="004A702A">
        <w:rPr>
          <w:rFonts w:ascii="Times New Roman" w:hAnsi="Times New Roman" w:cs="Times New Roman"/>
          <w:sz w:val="24"/>
          <w:szCs w:val="24"/>
          <w:lang w:val="en-US"/>
        </w:rPr>
        <w:t xml:space="preserve"> in enforcing competition policy, </w:t>
      </w:r>
      <w:r w:rsidRPr="00D166CC">
        <w:rPr>
          <w:rFonts w:ascii="Times New Roman" w:hAnsi="Times New Roman" w:cs="Times New Roman"/>
          <w:sz w:val="24"/>
          <w:szCs w:val="24"/>
          <w:lang w:val="en-US"/>
        </w:rPr>
        <w:t xml:space="preserve">including policy towards </w:t>
      </w:r>
      <w:r w:rsidR="00E8743E" w:rsidRPr="00D166CC">
        <w:rPr>
          <w:rFonts w:ascii="Times New Roman" w:hAnsi="Times New Roman" w:cs="Times New Roman"/>
          <w:sz w:val="24"/>
          <w:szCs w:val="24"/>
          <w:lang w:val="en-US"/>
        </w:rPr>
        <w:t>cartels,</w:t>
      </w:r>
      <w:r w:rsidR="00F879F0">
        <w:rPr>
          <w:rFonts w:ascii="Times New Roman" w:hAnsi="Times New Roman" w:cs="Times New Roman"/>
          <w:sz w:val="24"/>
          <w:szCs w:val="24"/>
          <w:lang w:val="en-US"/>
        </w:rPr>
        <w:t xml:space="preserve"> is contained in </w:t>
      </w:r>
      <w:r w:rsidRPr="00D166CC">
        <w:rPr>
          <w:rFonts w:ascii="Times New Roman" w:hAnsi="Times New Roman" w:cs="Times New Roman"/>
          <w:sz w:val="24"/>
          <w:szCs w:val="24"/>
          <w:lang w:val="en-US"/>
        </w:rPr>
        <w:t>Davies and Ormosi (2010</w:t>
      </w:r>
      <w:r w:rsidR="00793EF4" w:rsidRPr="00D166CC">
        <w:rPr>
          <w:rFonts w:ascii="Times New Roman" w:hAnsi="Times New Roman" w:cs="Times New Roman"/>
          <w:sz w:val="24"/>
          <w:szCs w:val="24"/>
          <w:lang w:val="en-US"/>
        </w:rPr>
        <w:t xml:space="preserve"> and 2012</w:t>
      </w:r>
      <w:r w:rsidRPr="00D166CC">
        <w:rPr>
          <w:rFonts w:ascii="Times New Roman" w:hAnsi="Times New Roman" w:cs="Times New Roman"/>
          <w:sz w:val="24"/>
          <w:szCs w:val="24"/>
          <w:lang w:val="en-US"/>
        </w:rPr>
        <w:t>)</w:t>
      </w:r>
      <w:r w:rsidR="00C91BA5">
        <w:rPr>
          <w:rFonts w:ascii="Times New Roman" w:hAnsi="Times New Roman" w:cs="Times New Roman"/>
          <w:sz w:val="24"/>
          <w:szCs w:val="24"/>
          <w:lang w:val="en-US"/>
        </w:rPr>
        <w:t>.</w:t>
      </w:r>
      <w:r w:rsidRPr="00D166CC">
        <w:rPr>
          <w:rStyle w:val="FootnoteReference"/>
          <w:rFonts w:ascii="Times New Roman" w:hAnsi="Times New Roman" w:cs="Times New Roman"/>
          <w:sz w:val="24"/>
          <w:szCs w:val="24"/>
          <w:lang w:val="en-US"/>
        </w:rPr>
        <w:footnoteReference w:id="5"/>
      </w:r>
    </w:p>
    <w:p w14:paraId="4EA0CC52" w14:textId="77777777" w:rsidR="00F879F0" w:rsidRDefault="00F879F0" w:rsidP="00275486">
      <w:pPr>
        <w:widowControl w:val="0"/>
        <w:autoSpaceDE w:val="0"/>
        <w:autoSpaceDN w:val="0"/>
        <w:adjustRightInd w:val="0"/>
        <w:spacing w:after="0"/>
        <w:jc w:val="both"/>
        <w:rPr>
          <w:rFonts w:ascii="Times New Roman" w:hAnsi="Times New Roman" w:cs="Times New Roman"/>
          <w:sz w:val="24"/>
          <w:szCs w:val="24"/>
          <w:lang w:val="en-US"/>
        </w:rPr>
      </w:pPr>
    </w:p>
    <w:p w14:paraId="09CB3FC8" w14:textId="77777777" w:rsidR="00FA13C7" w:rsidRDefault="0059060E" w:rsidP="00AA6C4F">
      <w:pPr>
        <w:widowControl w:val="0"/>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As we</w:t>
      </w:r>
      <w:r w:rsidR="00931A40">
        <w:rPr>
          <w:rFonts w:ascii="Times New Roman" w:hAnsi="Times New Roman" w:cs="Times New Roman"/>
          <w:sz w:val="24"/>
          <w:szCs w:val="24"/>
          <w:lang w:val="en-US"/>
        </w:rPr>
        <w:t xml:space="preserve"> explain more fully below, o</w:t>
      </w:r>
      <w:r w:rsidR="00F879F0">
        <w:rPr>
          <w:rFonts w:ascii="Times New Roman" w:hAnsi="Times New Roman" w:cs="Times New Roman"/>
          <w:sz w:val="24"/>
          <w:szCs w:val="24"/>
          <w:lang w:val="en-US"/>
        </w:rPr>
        <w:t xml:space="preserve">ur framework </w:t>
      </w:r>
      <w:r w:rsidR="00931A40">
        <w:rPr>
          <w:rFonts w:ascii="Times New Roman" w:hAnsi="Times New Roman" w:cs="Times New Roman"/>
          <w:sz w:val="24"/>
          <w:szCs w:val="24"/>
          <w:lang w:val="en-US"/>
        </w:rPr>
        <w:t xml:space="preserve">involves modelling the birth and death of cartels.  In that regard it is very similar to work by </w:t>
      </w:r>
      <w:r w:rsidR="00AE0061" w:rsidRPr="00D166CC">
        <w:rPr>
          <w:rFonts w:ascii="Times New Roman" w:hAnsi="Times New Roman" w:cs="Times New Roman"/>
          <w:sz w:val="24"/>
          <w:szCs w:val="24"/>
          <w:lang w:val="en-US"/>
        </w:rPr>
        <w:t>H</w:t>
      </w:r>
      <w:r w:rsidR="00931A40">
        <w:rPr>
          <w:rFonts w:ascii="Times New Roman" w:hAnsi="Times New Roman" w:cs="Times New Roman"/>
          <w:sz w:val="24"/>
          <w:szCs w:val="24"/>
          <w:lang w:val="en-US"/>
        </w:rPr>
        <w:t>arrington and Chang</w:t>
      </w:r>
      <w:r w:rsidR="00840395">
        <w:rPr>
          <w:rFonts w:ascii="Times New Roman" w:hAnsi="Times New Roman" w:cs="Times New Roman"/>
          <w:sz w:val="24"/>
          <w:szCs w:val="24"/>
          <w:lang w:val="en-US"/>
        </w:rPr>
        <w:t xml:space="preserve"> </w:t>
      </w:r>
      <w:r w:rsidR="00AE0061" w:rsidRPr="00D166CC">
        <w:rPr>
          <w:rFonts w:ascii="Times New Roman" w:hAnsi="Times New Roman" w:cs="Times New Roman"/>
          <w:sz w:val="24"/>
          <w:szCs w:val="24"/>
          <w:lang w:val="en-US"/>
        </w:rPr>
        <w:t>(2009</w:t>
      </w:r>
      <w:r w:rsidR="00931A40">
        <w:rPr>
          <w:rFonts w:ascii="Times New Roman" w:hAnsi="Times New Roman" w:cs="Times New Roman"/>
          <w:sz w:val="24"/>
          <w:szCs w:val="24"/>
          <w:lang w:val="en-US"/>
        </w:rPr>
        <w:t>, 2015</w:t>
      </w:r>
      <w:r w:rsidR="00AE0061" w:rsidRPr="00D166CC">
        <w:rPr>
          <w:rFonts w:ascii="Times New Roman" w:hAnsi="Times New Roman" w:cs="Times New Roman"/>
          <w:sz w:val="24"/>
          <w:szCs w:val="24"/>
          <w:lang w:val="en-US"/>
        </w:rPr>
        <w:t>)</w:t>
      </w:r>
      <w:r w:rsidR="00AA6C4F">
        <w:rPr>
          <w:rFonts w:ascii="Times New Roman" w:hAnsi="Times New Roman" w:cs="Times New Roman"/>
          <w:sz w:val="24"/>
          <w:szCs w:val="24"/>
          <w:lang w:val="en-US"/>
        </w:rPr>
        <w:t>.</w:t>
      </w:r>
      <w:r w:rsidR="001B697E">
        <w:rPr>
          <w:rStyle w:val="FootnoteReference"/>
          <w:rFonts w:ascii="Times New Roman" w:hAnsi="Times New Roman" w:cs="Times New Roman"/>
          <w:sz w:val="24"/>
          <w:szCs w:val="24"/>
          <w:lang w:val="en-US"/>
        </w:rPr>
        <w:footnoteReference w:id="6"/>
      </w:r>
      <w:r w:rsidR="00AE27C8">
        <w:rPr>
          <w:rFonts w:ascii="Times New Roman" w:hAnsi="Times New Roman" w:cs="Times New Roman"/>
          <w:sz w:val="24"/>
          <w:szCs w:val="24"/>
          <w:lang w:val="en-US"/>
        </w:rPr>
        <w:t xml:space="preserve">  </w:t>
      </w:r>
      <w:r w:rsidR="00931A40">
        <w:rPr>
          <w:rFonts w:ascii="Times New Roman" w:hAnsi="Times New Roman" w:cs="Times New Roman"/>
          <w:sz w:val="24"/>
          <w:szCs w:val="24"/>
          <w:lang w:val="en-US"/>
        </w:rPr>
        <w:t xml:space="preserve">Harrington and Chang (2009) </w:t>
      </w:r>
      <w:r w:rsidR="00AE27C8">
        <w:rPr>
          <w:rFonts w:ascii="Times New Roman" w:hAnsi="Times New Roman" w:cs="Times New Roman"/>
          <w:sz w:val="24"/>
          <w:szCs w:val="24"/>
          <w:lang w:val="en-US"/>
        </w:rPr>
        <w:t xml:space="preserve">in particular </w:t>
      </w:r>
      <w:r w:rsidR="001B697E">
        <w:rPr>
          <w:rFonts w:ascii="Times New Roman" w:hAnsi="Times New Roman" w:cs="Times New Roman"/>
          <w:sz w:val="24"/>
          <w:szCs w:val="24"/>
          <w:lang w:val="en-US"/>
        </w:rPr>
        <w:t>is a major contribution</w:t>
      </w:r>
      <w:r w:rsidR="00AE27C8">
        <w:rPr>
          <w:rFonts w:ascii="Times New Roman" w:hAnsi="Times New Roman" w:cs="Times New Roman"/>
          <w:sz w:val="24"/>
          <w:szCs w:val="24"/>
          <w:lang w:val="en-US"/>
        </w:rPr>
        <w:t xml:space="preserve"> since it is the first paper to establish conditions under which </w:t>
      </w:r>
      <w:r w:rsidR="005D21A9">
        <w:rPr>
          <w:rFonts w:ascii="Times New Roman" w:hAnsi="Times New Roman" w:cs="Times New Roman"/>
          <w:sz w:val="24"/>
          <w:szCs w:val="24"/>
          <w:lang w:val="en-US"/>
        </w:rPr>
        <w:t>observable changes</w:t>
      </w:r>
      <w:r w:rsidR="00B84B35" w:rsidRPr="00D166CC">
        <w:rPr>
          <w:rFonts w:ascii="Times New Roman" w:hAnsi="Times New Roman" w:cs="Times New Roman"/>
          <w:sz w:val="24"/>
          <w:szCs w:val="24"/>
          <w:lang w:val="en-US"/>
        </w:rPr>
        <w:t xml:space="preserve"> in the number of discovered carte</w:t>
      </w:r>
      <w:r w:rsidR="005D21A9">
        <w:rPr>
          <w:rFonts w:ascii="Times New Roman" w:hAnsi="Times New Roman" w:cs="Times New Roman"/>
          <w:sz w:val="24"/>
          <w:szCs w:val="24"/>
          <w:lang w:val="en-US"/>
        </w:rPr>
        <w:t>ls and the duration of cartels</w:t>
      </w:r>
      <w:r w:rsidR="00B84B35" w:rsidRPr="00D166CC">
        <w:rPr>
          <w:rFonts w:ascii="Times New Roman" w:hAnsi="Times New Roman" w:cs="Times New Roman"/>
          <w:sz w:val="24"/>
          <w:szCs w:val="24"/>
          <w:lang w:val="en-US"/>
        </w:rPr>
        <w:t xml:space="preserve"> can be effective proxies for the c</w:t>
      </w:r>
      <w:r w:rsidR="005D21A9">
        <w:rPr>
          <w:rFonts w:ascii="Times New Roman" w:hAnsi="Times New Roman" w:cs="Times New Roman"/>
          <w:sz w:val="24"/>
          <w:szCs w:val="24"/>
          <w:lang w:val="en-US"/>
        </w:rPr>
        <w:t xml:space="preserve">hange in the </w:t>
      </w:r>
      <w:r w:rsidR="001B697E">
        <w:rPr>
          <w:rFonts w:ascii="Times New Roman" w:hAnsi="Times New Roman" w:cs="Times New Roman"/>
          <w:sz w:val="24"/>
          <w:szCs w:val="24"/>
          <w:lang w:val="en-US"/>
        </w:rPr>
        <w:t xml:space="preserve">unobservable total </w:t>
      </w:r>
      <w:r w:rsidR="005D21A9">
        <w:rPr>
          <w:rFonts w:ascii="Times New Roman" w:hAnsi="Times New Roman" w:cs="Times New Roman"/>
          <w:sz w:val="24"/>
          <w:szCs w:val="24"/>
          <w:lang w:val="en-US"/>
        </w:rPr>
        <w:t xml:space="preserve">number of cartels </w:t>
      </w:r>
      <w:r w:rsidR="001B697E">
        <w:rPr>
          <w:rFonts w:ascii="Times New Roman" w:hAnsi="Times New Roman" w:cs="Times New Roman"/>
          <w:sz w:val="24"/>
          <w:szCs w:val="24"/>
          <w:lang w:val="en-US"/>
        </w:rPr>
        <w:t>in existence and so can help us understand how this is affected</w:t>
      </w:r>
      <w:r w:rsidR="005D21A9">
        <w:rPr>
          <w:rFonts w:ascii="Times New Roman" w:hAnsi="Times New Roman" w:cs="Times New Roman"/>
          <w:sz w:val="24"/>
          <w:szCs w:val="24"/>
          <w:lang w:val="en-US"/>
        </w:rPr>
        <w:t xml:space="preserve"> by </w:t>
      </w:r>
      <w:r w:rsidR="004476A8">
        <w:rPr>
          <w:rFonts w:ascii="Times New Roman" w:hAnsi="Times New Roman" w:cs="Times New Roman"/>
          <w:sz w:val="24"/>
          <w:szCs w:val="24"/>
          <w:lang w:val="en-US"/>
        </w:rPr>
        <w:t xml:space="preserve">specific </w:t>
      </w:r>
      <w:r w:rsidR="00AA6C4F" w:rsidRPr="00C43A9F">
        <w:rPr>
          <w:rFonts w:ascii="Times New Roman" w:hAnsi="Times New Roman" w:cs="Times New Roman"/>
          <w:sz w:val="24"/>
          <w:szCs w:val="24"/>
          <w:lang w:val="en-US"/>
        </w:rPr>
        <w:t>antitrust</w:t>
      </w:r>
      <w:r w:rsidR="00AA6C4F" w:rsidRPr="00AA6C4F">
        <w:rPr>
          <w:rFonts w:ascii="Times New Roman" w:hAnsi="Times New Roman" w:cs="Times New Roman"/>
          <w:color w:val="FF0000"/>
          <w:sz w:val="24"/>
          <w:szCs w:val="24"/>
          <w:lang w:val="en-US"/>
        </w:rPr>
        <w:t xml:space="preserve"> </w:t>
      </w:r>
      <w:r w:rsidR="005D21A9">
        <w:rPr>
          <w:rFonts w:ascii="Times New Roman" w:hAnsi="Times New Roman" w:cs="Times New Roman"/>
          <w:sz w:val="24"/>
          <w:szCs w:val="24"/>
          <w:lang w:val="en-US"/>
        </w:rPr>
        <w:t>p</w:t>
      </w:r>
      <w:r w:rsidR="003C17A6">
        <w:rPr>
          <w:rFonts w:ascii="Times New Roman" w:hAnsi="Times New Roman" w:cs="Times New Roman"/>
          <w:sz w:val="24"/>
          <w:szCs w:val="24"/>
          <w:lang w:val="en-US"/>
        </w:rPr>
        <w:t>olicies</w:t>
      </w:r>
      <w:r w:rsidR="00AA6C4F">
        <w:rPr>
          <w:rFonts w:ascii="Times New Roman" w:hAnsi="Times New Roman" w:cs="Times New Roman"/>
          <w:sz w:val="24"/>
          <w:szCs w:val="24"/>
          <w:lang w:val="en-US"/>
        </w:rPr>
        <w:t>.</w:t>
      </w:r>
      <w:r w:rsidR="00AA6C4F" w:rsidRPr="00D166CC">
        <w:rPr>
          <w:rStyle w:val="FootnoteReference"/>
          <w:rFonts w:ascii="Times New Roman" w:hAnsi="Times New Roman" w:cs="Times New Roman"/>
          <w:sz w:val="24"/>
          <w:szCs w:val="24"/>
          <w:lang w:val="en-US"/>
        </w:rPr>
        <w:footnoteReference w:id="7"/>
      </w:r>
      <w:r w:rsidR="003C17A6">
        <w:rPr>
          <w:rFonts w:ascii="Times New Roman" w:hAnsi="Times New Roman" w:cs="Times New Roman"/>
          <w:sz w:val="24"/>
          <w:szCs w:val="24"/>
          <w:lang w:val="en-US"/>
        </w:rPr>
        <w:t xml:space="preserve"> </w:t>
      </w:r>
      <w:r w:rsidR="00E651D7">
        <w:rPr>
          <w:rFonts w:ascii="Times New Roman" w:hAnsi="Times New Roman" w:cs="Times New Roman"/>
          <w:sz w:val="24"/>
          <w:szCs w:val="24"/>
          <w:lang w:val="en-US"/>
        </w:rPr>
        <w:t>Our work differs from their</w:t>
      </w:r>
      <w:r w:rsidR="00FF7984">
        <w:rPr>
          <w:rFonts w:ascii="Times New Roman" w:hAnsi="Times New Roman" w:cs="Times New Roman"/>
          <w:sz w:val="24"/>
          <w:szCs w:val="24"/>
          <w:lang w:val="en-US"/>
        </w:rPr>
        <w:t>s</w:t>
      </w:r>
      <w:r w:rsidR="00E651D7">
        <w:rPr>
          <w:rFonts w:ascii="Times New Roman" w:hAnsi="Times New Roman" w:cs="Times New Roman"/>
          <w:sz w:val="24"/>
          <w:szCs w:val="24"/>
          <w:lang w:val="en-US"/>
        </w:rPr>
        <w:t xml:space="preserve"> since </w:t>
      </w:r>
      <w:r w:rsidR="005D21A9">
        <w:rPr>
          <w:rFonts w:ascii="Times New Roman" w:hAnsi="Times New Roman" w:cs="Times New Roman"/>
          <w:sz w:val="24"/>
          <w:szCs w:val="24"/>
          <w:lang w:val="en-US"/>
        </w:rPr>
        <w:t>o</w:t>
      </w:r>
      <w:r w:rsidR="00C91BA5" w:rsidRPr="00483497">
        <w:rPr>
          <w:rFonts w:ascii="Times New Roman" w:hAnsi="Times New Roman" w:cs="Times New Roman"/>
          <w:sz w:val="24"/>
          <w:szCs w:val="24"/>
          <w:lang w:val="en-US"/>
        </w:rPr>
        <w:t>ur</w:t>
      </w:r>
      <w:r w:rsidR="000278DB" w:rsidRPr="00483497">
        <w:rPr>
          <w:rFonts w:ascii="Times New Roman" w:hAnsi="Times New Roman" w:cs="Times New Roman"/>
          <w:sz w:val="24"/>
          <w:szCs w:val="24"/>
          <w:lang w:val="en-US"/>
        </w:rPr>
        <w:t xml:space="preserve"> objective</w:t>
      </w:r>
      <w:r w:rsidR="00840395">
        <w:rPr>
          <w:rFonts w:ascii="Times New Roman" w:hAnsi="Times New Roman" w:cs="Times New Roman"/>
          <w:sz w:val="24"/>
          <w:szCs w:val="24"/>
          <w:lang w:val="en-US"/>
        </w:rPr>
        <w:t xml:space="preserve"> i</w:t>
      </w:r>
      <w:r w:rsidR="005D21A9">
        <w:rPr>
          <w:rFonts w:ascii="Times New Roman" w:hAnsi="Times New Roman" w:cs="Times New Roman"/>
          <w:sz w:val="24"/>
          <w:szCs w:val="24"/>
          <w:lang w:val="en-US"/>
        </w:rPr>
        <w:t xml:space="preserve">s to provide a general framework </w:t>
      </w:r>
      <w:r w:rsidR="002A5CE1">
        <w:rPr>
          <w:rFonts w:ascii="Times New Roman" w:hAnsi="Times New Roman" w:cs="Times New Roman"/>
          <w:sz w:val="24"/>
          <w:szCs w:val="24"/>
          <w:lang w:val="en-US"/>
        </w:rPr>
        <w:lastRenderedPageBreak/>
        <w:t xml:space="preserve">for evaluating </w:t>
      </w:r>
      <w:r w:rsidR="00B84B35" w:rsidRPr="00D166CC">
        <w:rPr>
          <w:rFonts w:ascii="Times New Roman" w:hAnsi="Times New Roman" w:cs="Times New Roman"/>
          <w:sz w:val="24"/>
          <w:szCs w:val="24"/>
          <w:lang w:val="en-US"/>
        </w:rPr>
        <w:t xml:space="preserve">the effects on welfare of a </w:t>
      </w:r>
      <w:r w:rsidR="00E651D7">
        <w:rPr>
          <w:rFonts w:ascii="Times New Roman" w:hAnsi="Times New Roman" w:cs="Times New Roman"/>
          <w:sz w:val="24"/>
          <w:szCs w:val="24"/>
          <w:lang w:val="en-US"/>
        </w:rPr>
        <w:t xml:space="preserve">wider </w:t>
      </w:r>
      <w:r w:rsidR="008152A0">
        <w:rPr>
          <w:rFonts w:ascii="Times New Roman" w:hAnsi="Times New Roman" w:cs="Times New Roman"/>
          <w:sz w:val="24"/>
          <w:szCs w:val="24"/>
          <w:lang w:val="en-US"/>
        </w:rPr>
        <w:t>range of policy instruments than they consider</w:t>
      </w:r>
      <w:r w:rsidR="00FA13C7">
        <w:rPr>
          <w:rFonts w:ascii="Times New Roman" w:hAnsi="Times New Roman" w:cs="Times New Roman"/>
          <w:sz w:val="24"/>
          <w:szCs w:val="24"/>
          <w:lang w:val="en-US"/>
        </w:rPr>
        <w:t>,</w:t>
      </w:r>
      <w:r w:rsidR="00B84B35" w:rsidRPr="00D166CC">
        <w:rPr>
          <w:rStyle w:val="FootnoteReference"/>
          <w:rFonts w:ascii="Times New Roman" w:hAnsi="Times New Roman" w:cs="Times New Roman"/>
          <w:sz w:val="24"/>
          <w:szCs w:val="24"/>
          <w:lang w:val="en-US"/>
        </w:rPr>
        <w:footnoteReference w:id="8"/>
      </w:r>
      <w:r w:rsidR="00AA6C4F">
        <w:rPr>
          <w:rFonts w:ascii="Times New Roman" w:hAnsi="Times New Roman" w:cs="Times New Roman"/>
          <w:sz w:val="24"/>
          <w:szCs w:val="24"/>
          <w:lang w:val="en-US"/>
        </w:rPr>
        <w:t xml:space="preserve"> </w:t>
      </w:r>
      <w:r w:rsidR="00FA13C7">
        <w:rPr>
          <w:rFonts w:ascii="Times New Roman" w:hAnsi="Times New Roman" w:cs="Times New Roman"/>
          <w:sz w:val="24"/>
          <w:szCs w:val="24"/>
          <w:lang w:val="en-US"/>
        </w:rPr>
        <w:t>and since it c</w:t>
      </w:r>
      <w:r w:rsidR="00FF7984">
        <w:rPr>
          <w:rFonts w:ascii="Times New Roman" w:hAnsi="Times New Roman" w:cs="Times New Roman"/>
          <w:sz w:val="24"/>
          <w:szCs w:val="24"/>
          <w:lang w:val="en-US"/>
        </w:rPr>
        <w:t>aptures</w:t>
      </w:r>
      <w:r w:rsidR="00B84B35" w:rsidRPr="00D166CC">
        <w:rPr>
          <w:rFonts w:ascii="Times New Roman" w:hAnsi="Times New Roman" w:cs="Times New Roman"/>
          <w:sz w:val="24"/>
          <w:szCs w:val="24"/>
          <w:lang w:val="en-US"/>
        </w:rPr>
        <w:t xml:space="preserve"> a more </w:t>
      </w:r>
      <w:r w:rsidR="002A5CE1">
        <w:rPr>
          <w:rFonts w:ascii="Times New Roman" w:hAnsi="Times New Roman" w:cs="Times New Roman"/>
          <w:sz w:val="24"/>
          <w:szCs w:val="24"/>
          <w:lang w:val="en-US"/>
        </w:rPr>
        <w:t xml:space="preserve">comprehensive </w:t>
      </w:r>
      <w:r w:rsidR="008152A0">
        <w:rPr>
          <w:rFonts w:ascii="Times New Roman" w:hAnsi="Times New Roman" w:cs="Times New Roman"/>
          <w:sz w:val="24"/>
          <w:szCs w:val="24"/>
          <w:lang w:val="en-US"/>
        </w:rPr>
        <w:t>set of effects, encompassing:</w:t>
      </w:r>
      <w:r w:rsidR="00840395">
        <w:rPr>
          <w:rFonts w:ascii="Times New Roman" w:hAnsi="Times New Roman" w:cs="Times New Roman"/>
          <w:sz w:val="24"/>
          <w:szCs w:val="24"/>
          <w:lang w:val="en-US"/>
        </w:rPr>
        <w:t xml:space="preserve"> </w:t>
      </w:r>
      <w:r w:rsidR="002A5CE1" w:rsidRPr="008152A0">
        <w:rPr>
          <w:rFonts w:ascii="Times New Roman" w:hAnsi="Times New Roman" w:cs="Times New Roman"/>
          <w:sz w:val="24"/>
          <w:szCs w:val="24"/>
          <w:lang w:val="en-US"/>
        </w:rPr>
        <w:t xml:space="preserve">the </w:t>
      </w:r>
      <w:r w:rsidR="00B84B35" w:rsidRPr="008152A0">
        <w:rPr>
          <w:rFonts w:ascii="Times New Roman" w:hAnsi="Times New Roman" w:cs="Times New Roman"/>
          <w:i/>
          <w:sz w:val="24"/>
          <w:szCs w:val="24"/>
          <w:lang w:val="en-US"/>
        </w:rPr>
        <w:t>direct effect</w:t>
      </w:r>
      <w:r w:rsidR="00B84B35" w:rsidRPr="008152A0">
        <w:rPr>
          <w:rFonts w:ascii="Times New Roman" w:hAnsi="Times New Roman" w:cs="Times New Roman"/>
          <w:sz w:val="24"/>
          <w:szCs w:val="24"/>
          <w:lang w:val="en-US"/>
        </w:rPr>
        <w:t xml:space="preserve"> of</w:t>
      </w:r>
      <w:r w:rsidR="00840395">
        <w:rPr>
          <w:rFonts w:ascii="Times New Roman" w:hAnsi="Times New Roman" w:cs="Times New Roman"/>
          <w:sz w:val="24"/>
          <w:szCs w:val="24"/>
          <w:lang w:val="en-US"/>
        </w:rPr>
        <w:t xml:space="preserve"> </w:t>
      </w:r>
      <w:r w:rsidR="008152A0">
        <w:rPr>
          <w:rFonts w:ascii="Times New Roman" w:hAnsi="Times New Roman" w:cs="Times New Roman"/>
          <w:sz w:val="24"/>
          <w:szCs w:val="24"/>
          <w:lang w:val="en-US"/>
        </w:rPr>
        <w:t>detecting and stopping cartels;</w:t>
      </w:r>
      <w:r w:rsidR="00840395">
        <w:rPr>
          <w:rFonts w:ascii="Times New Roman" w:hAnsi="Times New Roman" w:cs="Times New Roman"/>
          <w:sz w:val="24"/>
          <w:szCs w:val="24"/>
          <w:lang w:val="en-US"/>
        </w:rPr>
        <w:t xml:space="preserve"> </w:t>
      </w:r>
      <w:r w:rsidR="008152A0">
        <w:rPr>
          <w:rFonts w:ascii="Times New Roman" w:hAnsi="Times New Roman" w:cs="Times New Roman"/>
          <w:sz w:val="24"/>
          <w:szCs w:val="24"/>
          <w:lang w:val="en-US"/>
        </w:rPr>
        <w:t xml:space="preserve">the </w:t>
      </w:r>
      <w:r w:rsidR="00B84B35" w:rsidRPr="008152A0">
        <w:rPr>
          <w:rFonts w:ascii="Times New Roman" w:hAnsi="Times New Roman" w:cs="Times New Roman"/>
          <w:i/>
          <w:sz w:val="24"/>
          <w:szCs w:val="24"/>
          <w:lang w:val="en-US"/>
        </w:rPr>
        <w:t>indirect-deterrence effect</w:t>
      </w:r>
      <w:r w:rsidR="00DA35E3">
        <w:rPr>
          <w:rStyle w:val="FootnoteReference"/>
          <w:rFonts w:ascii="Times New Roman" w:hAnsi="Times New Roman" w:cs="Times New Roman"/>
          <w:i/>
          <w:sz w:val="24"/>
          <w:szCs w:val="24"/>
          <w:lang w:val="en-US"/>
        </w:rPr>
        <w:footnoteReference w:id="9"/>
      </w:r>
      <w:r w:rsidR="00FA13C7">
        <w:rPr>
          <w:rFonts w:ascii="Times New Roman" w:hAnsi="Times New Roman" w:cs="Times New Roman"/>
          <w:sz w:val="24"/>
          <w:szCs w:val="24"/>
          <w:lang w:val="en-US"/>
        </w:rPr>
        <w:t>;</w:t>
      </w:r>
      <w:r w:rsidR="00AA6C4F">
        <w:rPr>
          <w:rFonts w:ascii="Times New Roman" w:hAnsi="Times New Roman" w:cs="Times New Roman"/>
          <w:sz w:val="24"/>
          <w:szCs w:val="24"/>
          <w:lang w:val="en-US"/>
        </w:rPr>
        <w:t xml:space="preserve"> </w:t>
      </w:r>
      <w:r w:rsidR="00B84B35" w:rsidRPr="008152A0">
        <w:rPr>
          <w:rFonts w:ascii="Times New Roman" w:hAnsi="Times New Roman" w:cs="Times New Roman"/>
          <w:sz w:val="24"/>
          <w:szCs w:val="24"/>
          <w:lang w:val="en-US"/>
        </w:rPr>
        <w:t xml:space="preserve">an </w:t>
      </w:r>
      <w:r w:rsidR="00B84B35" w:rsidRPr="008152A0">
        <w:rPr>
          <w:rFonts w:ascii="Times New Roman" w:hAnsi="Times New Roman" w:cs="Times New Roman"/>
          <w:i/>
          <w:sz w:val="24"/>
          <w:szCs w:val="24"/>
          <w:lang w:val="en-US"/>
        </w:rPr>
        <w:t>indirect-price effect</w:t>
      </w:r>
      <w:r w:rsidR="00840395">
        <w:rPr>
          <w:rFonts w:ascii="Times New Roman" w:hAnsi="Times New Roman" w:cs="Times New Roman"/>
          <w:i/>
          <w:sz w:val="24"/>
          <w:szCs w:val="24"/>
          <w:lang w:val="en-US"/>
        </w:rPr>
        <w:t xml:space="preserve"> </w:t>
      </w:r>
      <w:r w:rsidR="002A5CE1" w:rsidRPr="008152A0">
        <w:rPr>
          <w:rFonts w:ascii="Times New Roman" w:hAnsi="Times New Roman" w:cs="Times New Roman"/>
          <w:sz w:val="24"/>
          <w:szCs w:val="24"/>
          <w:lang w:val="en-US"/>
        </w:rPr>
        <w:t>which captures the</w:t>
      </w:r>
      <w:r w:rsidR="00B84B35" w:rsidRPr="008152A0">
        <w:rPr>
          <w:rFonts w:ascii="Times New Roman" w:hAnsi="Times New Roman" w:cs="Times New Roman"/>
          <w:sz w:val="24"/>
          <w:szCs w:val="24"/>
          <w:lang w:val="en-US"/>
        </w:rPr>
        <w:t xml:space="preserve"> effect </w:t>
      </w:r>
      <w:r w:rsidR="002A5CE1" w:rsidRPr="008152A0">
        <w:rPr>
          <w:rFonts w:ascii="Times New Roman" w:hAnsi="Times New Roman" w:cs="Times New Roman"/>
          <w:sz w:val="24"/>
          <w:szCs w:val="24"/>
          <w:lang w:val="en-US"/>
        </w:rPr>
        <w:t xml:space="preserve">of policies on </w:t>
      </w:r>
      <w:r w:rsidR="00B84B35" w:rsidRPr="008152A0">
        <w:rPr>
          <w:rFonts w:ascii="Times New Roman" w:hAnsi="Times New Roman" w:cs="Times New Roman"/>
          <w:sz w:val="24"/>
          <w:szCs w:val="24"/>
          <w:lang w:val="en-US"/>
        </w:rPr>
        <w:t>the price set by th</w:t>
      </w:r>
      <w:r w:rsidR="002A5CE1" w:rsidRPr="008152A0">
        <w:rPr>
          <w:rFonts w:ascii="Times New Roman" w:hAnsi="Times New Roman" w:cs="Times New Roman"/>
          <w:sz w:val="24"/>
          <w:szCs w:val="24"/>
          <w:lang w:val="en-US"/>
        </w:rPr>
        <w:t>ose</w:t>
      </w:r>
      <w:r w:rsidR="00B84B35" w:rsidRPr="008152A0">
        <w:rPr>
          <w:rFonts w:ascii="Times New Roman" w:hAnsi="Times New Roman" w:cs="Times New Roman"/>
          <w:sz w:val="24"/>
          <w:szCs w:val="24"/>
          <w:lang w:val="en-US"/>
        </w:rPr>
        <w:t xml:space="preserve"> cartels that </w:t>
      </w:r>
      <w:r w:rsidR="002A5CE1" w:rsidRPr="008152A0">
        <w:rPr>
          <w:rFonts w:ascii="Times New Roman" w:hAnsi="Times New Roman" w:cs="Times New Roman"/>
          <w:sz w:val="24"/>
          <w:szCs w:val="24"/>
          <w:lang w:val="en-US"/>
        </w:rPr>
        <w:t xml:space="preserve">do </w:t>
      </w:r>
      <w:r w:rsidR="00B84B35" w:rsidRPr="008152A0">
        <w:rPr>
          <w:rFonts w:ascii="Times New Roman" w:hAnsi="Times New Roman" w:cs="Times New Roman"/>
          <w:sz w:val="24"/>
          <w:szCs w:val="24"/>
          <w:lang w:val="en-US"/>
        </w:rPr>
        <w:t>form.</w:t>
      </w:r>
      <w:r w:rsidR="00840395">
        <w:rPr>
          <w:rFonts w:ascii="Times New Roman" w:hAnsi="Times New Roman" w:cs="Times New Roman"/>
          <w:sz w:val="24"/>
          <w:szCs w:val="24"/>
          <w:lang w:val="en-US"/>
        </w:rPr>
        <w:t xml:space="preserve"> </w:t>
      </w:r>
      <w:r w:rsidR="00FA13C7">
        <w:rPr>
          <w:rFonts w:ascii="Times New Roman" w:hAnsi="Times New Roman" w:cs="Times New Roman"/>
          <w:sz w:val="24"/>
          <w:szCs w:val="24"/>
          <w:lang w:val="en-US"/>
        </w:rPr>
        <w:t>Moreover we consider both the total and marginal effects of a CA’s interventions and show how t</w:t>
      </w:r>
      <w:r w:rsidR="00DA35E3">
        <w:rPr>
          <w:rFonts w:ascii="Times New Roman" w:hAnsi="Times New Roman" w:cs="Times New Roman"/>
          <w:sz w:val="24"/>
          <w:szCs w:val="24"/>
          <w:lang w:val="en-US"/>
        </w:rPr>
        <w:t xml:space="preserve">hese can be decomposed into these three effects. </w:t>
      </w:r>
    </w:p>
    <w:p w14:paraId="555A94E7" w14:textId="77777777" w:rsidR="00DA35E3" w:rsidRDefault="00DA35E3" w:rsidP="00040F43">
      <w:pPr>
        <w:widowControl w:val="0"/>
        <w:autoSpaceDE w:val="0"/>
        <w:autoSpaceDN w:val="0"/>
        <w:adjustRightInd w:val="0"/>
        <w:spacing w:after="0"/>
        <w:jc w:val="both"/>
        <w:rPr>
          <w:rFonts w:ascii="Times New Roman" w:hAnsi="Times New Roman" w:cs="Times New Roman"/>
          <w:sz w:val="24"/>
          <w:szCs w:val="24"/>
          <w:lang w:val="en-US"/>
        </w:rPr>
      </w:pPr>
    </w:p>
    <w:p w14:paraId="0F0F3312" w14:textId="4B40638E" w:rsidR="00AC610E" w:rsidRDefault="001C37E8" w:rsidP="00087AED">
      <w:pPr>
        <w:widowControl w:val="0"/>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Recent work by Davies and Ormosi (2014) </w:t>
      </w:r>
      <w:r w:rsidR="00DA35E3">
        <w:rPr>
          <w:rFonts w:ascii="Times New Roman" w:hAnsi="Times New Roman" w:cs="Times New Roman"/>
          <w:sz w:val="24"/>
          <w:szCs w:val="24"/>
          <w:lang w:val="en-US"/>
        </w:rPr>
        <w:t>has simil</w:t>
      </w:r>
      <w:r w:rsidR="003059C3">
        <w:rPr>
          <w:rFonts w:ascii="Times New Roman" w:hAnsi="Times New Roman" w:cs="Times New Roman"/>
          <w:sz w:val="24"/>
          <w:szCs w:val="24"/>
          <w:lang w:val="en-US"/>
        </w:rPr>
        <w:t>ar objectives to</w:t>
      </w:r>
      <w:r w:rsidR="00DA35E3">
        <w:rPr>
          <w:rFonts w:ascii="Times New Roman" w:hAnsi="Times New Roman" w:cs="Times New Roman"/>
          <w:sz w:val="24"/>
          <w:szCs w:val="24"/>
          <w:lang w:val="en-US"/>
        </w:rPr>
        <w:t xml:space="preserve"> ours in that they want to measure the welfare effects of </w:t>
      </w:r>
      <w:r>
        <w:rPr>
          <w:rFonts w:ascii="Times New Roman" w:hAnsi="Times New Roman" w:cs="Times New Roman"/>
          <w:sz w:val="24"/>
          <w:szCs w:val="24"/>
          <w:lang w:val="en-US"/>
        </w:rPr>
        <w:t xml:space="preserve">a general range of interventions and show how these can be broken down into direct and indirect effects.  </w:t>
      </w:r>
      <w:r w:rsidR="00555DD1">
        <w:rPr>
          <w:rFonts w:ascii="Times New Roman" w:hAnsi="Times New Roman" w:cs="Times New Roman"/>
          <w:sz w:val="24"/>
          <w:szCs w:val="24"/>
          <w:lang w:val="en-US"/>
        </w:rPr>
        <w:t xml:space="preserve">The question they address is: </w:t>
      </w:r>
      <w:r w:rsidR="00555DD1" w:rsidRPr="00D166CC">
        <w:rPr>
          <w:rFonts w:ascii="Times New Roman" w:hAnsi="Times New Roman" w:cs="Times New Roman"/>
          <w:sz w:val="24"/>
          <w:szCs w:val="24"/>
          <w:lang w:val="en-US"/>
        </w:rPr>
        <w:t>“how much harm can cartels cause to an economy and how successful are CAs in rectifying that harm?”</w:t>
      </w:r>
      <w:r w:rsidR="00555DD1" w:rsidRPr="00D166CC">
        <w:rPr>
          <w:rStyle w:val="FootnoteReference"/>
          <w:rFonts w:ascii="Times New Roman" w:hAnsi="Times New Roman" w:cs="Times New Roman"/>
          <w:sz w:val="24"/>
          <w:szCs w:val="24"/>
          <w:lang w:val="en-US"/>
        </w:rPr>
        <w:footnoteReference w:id="10"/>
      </w:r>
      <w:r>
        <w:rPr>
          <w:rFonts w:ascii="Times New Roman" w:hAnsi="Times New Roman" w:cs="Times New Roman"/>
          <w:sz w:val="24"/>
          <w:szCs w:val="24"/>
          <w:lang w:val="en-US"/>
        </w:rPr>
        <w:t xml:space="preserve"> While</w:t>
      </w:r>
      <w:r w:rsidR="00555DD1">
        <w:rPr>
          <w:rFonts w:ascii="Times New Roman" w:hAnsi="Times New Roman" w:cs="Times New Roman"/>
          <w:sz w:val="24"/>
          <w:szCs w:val="24"/>
          <w:lang w:val="en-US"/>
        </w:rPr>
        <w:t xml:space="preserve"> we also address</w:t>
      </w:r>
      <w:r>
        <w:rPr>
          <w:rFonts w:ascii="Times New Roman" w:hAnsi="Times New Roman" w:cs="Times New Roman"/>
          <w:sz w:val="24"/>
          <w:szCs w:val="24"/>
          <w:lang w:val="en-US"/>
        </w:rPr>
        <w:t xml:space="preserve"> this question, </w:t>
      </w:r>
      <w:r w:rsidR="00555DD1">
        <w:rPr>
          <w:rFonts w:ascii="Times New Roman" w:hAnsi="Times New Roman" w:cs="Times New Roman"/>
          <w:sz w:val="24"/>
          <w:szCs w:val="24"/>
          <w:lang w:val="en-US"/>
        </w:rPr>
        <w:t>t</w:t>
      </w:r>
      <w:r w:rsidR="00AD71DA" w:rsidRPr="00D166CC">
        <w:rPr>
          <w:rFonts w:ascii="Times New Roman" w:hAnsi="Times New Roman" w:cs="Times New Roman"/>
          <w:sz w:val="24"/>
          <w:szCs w:val="24"/>
          <w:lang w:val="en-US"/>
        </w:rPr>
        <w:t xml:space="preserve">heir conceptual framework and modeling approach </w:t>
      </w:r>
      <w:r w:rsidR="003059C3">
        <w:rPr>
          <w:rFonts w:ascii="Times New Roman" w:hAnsi="Times New Roman" w:cs="Times New Roman"/>
          <w:sz w:val="24"/>
          <w:szCs w:val="24"/>
          <w:lang w:val="en-US"/>
        </w:rPr>
        <w:t xml:space="preserve">is purely statistical and so </w:t>
      </w:r>
      <w:r w:rsidR="00AD71DA" w:rsidRPr="00D166CC">
        <w:rPr>
          <w:rFonts w:ascii="Times New Roman" w:hAnsi="Times New Roman" w:cs="Times New Roman"/>
          <w:sz w:val="24"/>
          <w:szCs w:val="24"/>
          <w:lang w:val="en-US"/>
        </w:rPr>
        <w:t>is very diffe</w:t>
      </w:r>
      <w:r w:rsidR="003059C3">
        <w:rPr>
          <w:rFonts w:ascii="Times New Roman" w:hAnsi="Times New Roman" w:cs="Times New Roman"/>
          <w:sz w:val="24"/>
          <w:szCs w:val="24"/>
          <w:lang w:val="en-US"/>
        </w:rPr>
        <w:t>rent to ours</w:t>
      </w:r>
      <w:r w:rsidR="00087AED">
        <w:rPr>
          <w:rFonts w:ascii="Times New Roman" w:hAnsi="Times New Roman" w:cs="Times New Roman"/>
          <w:sz w:val="24"/>
          <w:szCs w:val="24"/>
          <w:lang w:val="en-US"/>
        </w:rPr>
        <w:t xml:space="preserve">.  </w:t>
      </w:r>
      <w:r w:rsidR="00555DD1">
        <w:rPr>
          <w:rFonts w:ascii="Times New Roman" w:hAnsi="Times New Roman" w:cs="Times New Roman"/>
          <w:sz w:val="24"/>
          <w:szCs w:val="24"/>
          <w:lang w:val="en-US"/>
        </w:rPr>
        <w:t>They start from the amount of harm that a CA removes as a result of investigating</w:t>
      </w:r>
      <w:r w:rsidR="006E67AA">
        <w:rPr>
          <w:rFonts w:ascii="Times New Roman" w:hAnsi="Times New Roman" w:cs="Times New Roman"/>
          <w:sz w:val="24"/>
          <w:szCs w:val="24"/>
          <w:lang w:val="en-US"/>
        </w:rPr>
        <w:t xml:space="preserve"> and prosecuting cartels – essentially the </w:t>
      </w:r>
      <w:r w:rsidR="006E67AA" w:rsidRPr="006E67AA">
        <w:rPr>
          <w:rFonts w:ascii="Times New Roman" w:hAnsi="Times New Roman" w:cs="Times New Roman"/>
          <w:i/>
          <w:sz w:val="24"/>
          <w:szCs w:val="24"/>
          <w:lang w:val="en-US"/>
        </w:rPr>
        <w:t>Direct Effect</w:t>
      </w:r>
      <w:r w:rsidR="006E67AA">
        <w:rPr>
          <w:rFonts w:ascii="Times New Roman" w:hAnsi="Times New Roman" w:cs="Times New Roman"/>
          <w:sz w:val="24"/>
          <w:szCs w:val="24"/>
          <w:lang w:val="en-US"/>
        </w:rPr>
        <w:t xml:space="preserve">  that CAs think they can measure that was referred to in our opening quotation.  Davies and Ormosi call this </w:t>
      </w:r>
      <w:r w:rsidR="006E67AA">
        <w:rPr>
          <w:rFonts w:ascii="Times New Roman" w:hAnsi="Times New Roman" w:cs="Times New Roman"/>
          <w:i/>
          <w:sz w:val="24"/>
          <w:szCs w:val="24"/>
          <w:lang w:val="en-US"/>
        </w:rPr>
        <w:t>Detected Harm</w:t>
      </w:r>
      <w:r w:rsidR="006E67AA">
        <w:rPr>
          <w:rFonts w:ascii="Times New Roman" w:hAnsi="Times New Roman" w:cs="Times New Roman"/>
          <w:sz w:val="24"/>
          <w:szCs w:val="24"/>
          <w:lang w:val="en-US"/>
        </w:rPr>
        <w:t xml:space="preserve">.  </w:t>
      </w:r>
      <w:r w:rsidR="00555DD1">
        <w:rPr>
          <w:rFonts w:ascii="Times New Roman" w:hAnsi="Times New Roman" w:cs="Times New Roman"/>
          <w:sz w:val="24"/>
          <w:szCs w:val="24"/>
          <w:lang w:val="en-US"/>
        </w:rPr>
        <w:t xml:space="preserve">They take as exogenous both the proportion of cartels that are deterred as a result of CA interventions and the proportion of undeterred </w:t>
      </w:r>
      <w:r w:rsidR="003C17A6">
        <w:rPr>
          <w:rFonts w:ascii="Times New Roman" w:hAnsi="Times New Roman" w:cs="Times New Roman"/>
          <w:sz w:val="24"/>
          <w:szCs w:val="24"/>
          <w:lang w:val="en-US"/>
        </w:rPr>
        <w:t xml:space="preserve">cartels </w:t>
      </w:r>
      <w:r w:rsidR="00555DD1">
        <w:rPr>
          <w:rFonts w:ascii="Times New Roman" w:hAnsi="Times New Roman" w:cs="Times New Roman"/>
          <w:sz w:val="24"/>
          <w:szCs w:val="24"/>
          <w:lang w:val="en-US"/>
        </w:rPr>
        <w:t>that are dete</w:t>
      </w:r>
      <w:r w:rsidR="00AC610E">
        <w:rPr>
          <w:rFonts w:ascii="Times New Roman" w:hAnsi="Times New Roman" w:cs="Times New Roman"/>
          <w:sz w:val="24"/>
          <w:szCs w:val="24"/>
          <w:lang w:val="en-US"/>
        </w:rPr>
        <w:t>cted, and, assuming certain distri</w:t>
      </w:r>
      <w:r w:rsidR="00DB45CB">
        <w:rPr>
          <w:rFonts w:ascii="Times New Roman" w:hAnsi="Times New Roman" w:cs="Times New Roman"/>
          <w:sz w:val="24"/>
          <w:szCs w:val="24"/>
          <w:lang w:val="en-US"/>
        </w:rPr>
        <w:t xml:space="preserve">butions of these two parameters, </w:t>
      </w:r>
      <w:r w:rsidR="00AC610E">
        <w:rPr>
          <w:rFonts w:ascii="Times New Roman" w:hAnsi="Times New Roman" w:cs="Times New Roman"/>
          <w:sz w:val="24"/>
          <w:szCs w:val="24"/>
          <w:lang w:val="en-US"/>
        </w:rPr>
        <w:t xml:space="preserve">work backwards to obtain the distributions of potential harm; of </w:t>
      </w:r>
      <w:r w:rsidR="005845D4">
        <w:rPr>
          <w:rFonts w:ascii="Times New Roman" w:hAnsi="Times New Roman" w:cs="Times New Roman"/>
          <w:sz w:val="24"/>
          <w:szCs w:val="24"/>
          <w:lang w:val="en-US"/>
        </w:rPr>
        <w:t>un</w:t>
      </w:r>
      <w:r w:rsidR="00AC610E">
        <w:rPr>
          <w:rFonts w:ascii="Times New Roman" w:hAnsi="Times New Roman" w:cs="Times New Roman"/>
          <w:sz w:val="24"/>
          <w:szCs w:val="24"/>
          <w:lang w:val="en-US"/>
        </w:rPr>
        <w:t xml:space="preserve">detected harm and </w:t>
      </w:r>
      <w:r w:rsidR="005845D4">
        <w:rPr>
          <w:rFonts w:ascii="Times New Roman" w:hAnsi="Times New Roman" w:cs="Times New Roman"/>
          <w:sz w:val="24"/>
          <w:szCs w:val="24"/>
          <w:lang w:val="en-US"/>
        </w:rPr>
        <w:t xml:space="preserve">of </w:t>
      </w:r>
      <w:r w:rsidR="00AC610E">
        <w:rPr>
          <w:rFonts w:ascii="Times New Roman" w:hAnsi="Times New Roman" w:cs="Times New Roman"/>
          <w:sz w:val="24"/>
          <w:szCs w:val="24"/>
          <w:lang w:val="en-US"/>
        </w:rPr>
        <w:t xml:space="preserve">deterred harm and so </w:t>
      </w:r>
      <w:r w:rsidR="005845D4">
        <w:rPr>
          <w:rFonts w:ascii="Times New Roman" w:hAnsi="Times New Roman" w:cs="Times New Roman"/>
          <w:sz w:val="24"/>
          <w:szCs w:val="24"/>
          <w:lang w:val="en-US"/>
        </w:rPr>
        <w:t xml:space="preserve">various measures of </w:t>
      </w:r>
      <w:r w:rsidR="00AC610E">
        <w:rPr>
          <w:rFonts w:ascii="Times New Roman" w:hAnsi="Times New Roman" w:cs="Times New Roman"/>
          <w:sz w:val="24"/>
          <w:szCs w:val="24"/>
          <w:lang w:val="en-US"/>
        </w:rPr>
        <w:t xml:space="preserve">the effectiveness of the CA.  </w:t>
      </w:r>
      <w:r w:rsidR="00087AED">
        <w:rPr>
          <w:rFonts w:ascii="Times New Roman" w:hAnsi="Times New Roman" w:cs="Times New Roman"/>
          <w:sz w:val="24"/>
          <w:szCs w:val="24"/>
          <w:lang w:val="en-US"/>
        </w:rPr>
        <w:t xml:space="preserve">Their approach differs fundamentally from ours </w:t>
      </w:r>
      <w:r w:rsidR="008876E8">
        <w:rPr>
          <w:rFonts w:ascii="Times New Roman" w:hAnsi="Times New Roman" w:cs="Times New Roman"/>
          <w:sz w:val="24"/>
          <w:szCs w:val="24"/>
          <w:lang w:val="en-US"/>
        </w:rPr>
        <w:t xml:space="preserve">since </w:t>
      </w:r>
      <w:r w:rsidR="00087AED">
        <w:rPr>
          <w:rFonts w:ascii="Times New Roman" w:hAnsi="Times New Roman" w:cs="Times New Roman"/>
          <w:sz w:val="24"/>
          <w:szCs w:val="24"/>
          <w:lang w:val="en-US"/>
        </w:rPr>
        <w:t xml:space="preserve">they have no model of cartel behaviour and so are unable to examine: (i) </w:t>
      </w:r>
      <w:r w:rsidR="00AC610E">
        <w:rPr>
          <w:rFonts w:ascii="Times New Roman" w:hAnsi="Times New Roman" w:cs="Times New Roman"/>
          <w:sz w:val="24"/>
          <w:szCs w:val="24"/>
          <w:lang w:val="en-US"/>
        </w:rPr>
        <w:t>the effect of CA interventi</w:t>
      </w:r>
      <w:r w:rsidR="00087AED">
        <w:rPr>
          <w:rFonts w:ascii="Times New Roman" w:hAnsi="Times New Roman" w:cs="Times New Roman"/>
          <w:sz w:val="24"/>
          <w:szCs w:val="24"/>
          <w:lang w:val="en-US"/>
        </w:rPr>
        <w:t>ons on cartel pricing</w:t>
      </w:r>
      <w:r w:rsidR="00992107">
        <w:rPr>
          <w:rStyle w:val="FootnoteReference"/>
          <w:rFonts w:ascii="Times New Roman" w:hAnsi="Times New Roman" w:cs="Times New Roman"/>
          <w:sz w:val="24"/>
          <w:szCs w:val="24"/>
          <w:lang w:val="en-US"/>
        </w:rPr>
        <w:footnoteReference w:id="11"/>
      </w:r>
      <w:r w:rsidR="00087AED">
        <w:rPr>
          <w:rFonts w:ascii="Times New Roman" w:hAnsi="Times New Roman" w:cs="Times New Roman"/>
          <w:sz w:val="24"/>
          <w:szCs w:val="24"/>
          <w:lang w:val="en-US"/>
        </w:rPr>
        <w:t>; (ii) marginal effects of CA interventions; (iii) the effect of other enforcement parameters such as the penalty rate on the effectiveness of CA interventions</w:t>
      </w:r>
      <w:r w:rsidR="008876E8">
        <w:rPr>
          <w:rStyle w:val="FootnoteReference"/>
          <w:rFonts w:ascii="Times New Roman" w:hAnsi="Times New Roman" w:cs="Times New Roman"/>
          <w:sz w:val="24"/>
          <w:szCs w:val="24"/>
          <w:lang w:val="en-US"/>
        </w:rPr>
        <w:footnoteReference w:id="12"/>
      </w:r>
      <w:r w:rsidR="008876E8">
        <w:rPr>
          <w:rFonts w:ascii="Times New Roman" w:hAnsi="Times New Roman" w:cs="Times New Roman"/>
          <w:sz w:val="24"/>
          <w:szCs w:val="24"/>
          <w:lang w:val="en-US"/>
        </w:rPr>
        <w:t>.</w:t>
      </w:r>
    </w:p>
    <w:p w14:paraId="5526E226" w14:textId="77777777" w:rsidR="00AC610E" w:rsidRDefault="00AC610E" w:rsidP="00AC610E">
      <w:pPr>
        <w:widowControl w:val="0"/>
        <w:autoSpaceDE w:val="0"/>
        <w:autoSpaceDN w:val="0"/>
        <w:adjustRightInd w:val="0"/>
        <w:spacing w:after="0"/>
        <w:jc w:val="both"/>
        <w:rPr>
          <w:rFonts w:ascii="Times New Roman" w:hAnsi="Times New Roman" w:cs="Times New Roman"/>
          <w:sz w:val="24"/>
          <w:szCs w:val="24"/>
          <w:lang w:val="en-US"/>
        </w:rPr>
      </w:pPr>
    </w:p>
    <w:p w14:paraId="4FBEB6E0" w14:textId="77777777" w:rsidR="000A351A" w:rsidRPr="00840395" w:rsidRDefault="00C93D49" w:rsidP="00040F43">
      <w:pPr>
        <w:widowControl w:val="0"/>
        <w:autoSpaceDE w:val="0"/>
        <w:autoSpaceDN w:val="0"/>
        <w:adjustRightInd w:val="0"/>
        <w:spacing w:after="0"/>
        <w:jc w:val="both"/>
        <w:rPr>
          <w:rFonts w:ascii="Times New Roman" w:eastAsia="Times New Roman" w:hAnsi="Times New Roman" w:cs="Times New Roman"/>
          <w:sz w:val="24"/>
          <w:szCs w:val="24"/>
        </w:rPr>
      </w:pPr>
      <w:r w:rsidRPr="00840395">
        <w:rPr>
          <w:rFonts w:ascii="Times New Roman" w:hAnsi="Times New Roman" w:cs="Times New Roman"/>
          <w:sz w:val="24"/>
          <w:szCs w:val="24"/>
          <w:lang w:val="en-US"/>
        </w:rPr>
        <w:t>Now</w:t>
      </w:r>
      <w:r w:rsidR="0082283D" w:rsidRPr="00840395">
        <w:rPr>
          <w:rFonts w:ascii="Times New Roman" w:hAnsi="Times New Roman" w:cs="Times New Roman"/>
          <w:sz w:val="24"/>
          <w:szCs w:val="24"/>
          <w:lang w:val="en-US"/>
        </w:rPr>
        <w:t>,</w:t>
      </w:r>
      <w:r w:rsidRPr="00840395">
        <w:rPr>
          <w:rFonts w:ascii="Times New Roman" w:hAnsi="Times New Roman" w:cs="Times New Roman"/>
          <w:sz w:val="24"/>
          <w:szCs w:val="24"/>
          <w:lang w:val="en-US"/>
        </w:rPr>
        <w:t xml:space="preserve"> a</w:t>
      </w:r>
      <w:r w:rsidR="001965C5" w:rsidRPr="00840395">
        <w:rPr>
          <w:rFonts w:ascii="Times New Roman" w:hAnsi="Times New Roman" w:cs="Times New Roman"/>
          <w:sz w:val="24"/>
          <w:szCs w:val="24"/>
          <w:lang w:val="en-US"/>
        </w:rPr>
        <w:t>s indicated above</w:t>
      </w:r>
      <w:r w:rsidR="0082283D" w:rsidRPr="00840395">
        <w:rPr>
          <w:rFonts w:ascii="Times New Roman" w:hAnsi="Times New Roman" w:cs="Times New Roman"/>
          <w:sz w:val="24"/>
          <w:szCs w:val="24"/>
          <w:lang w:val="en-US"/>
        </w:rPr>
        <w:t>,</w:t>
      </w:r>
      <w:r w:rsidR="001965C5" w:rsidRPr="00840395">
        <w:rPr>
          <w:rFonts w:ascii="Times New Roman" w:hAnsi="Times New Roman" w:cs="Times New Roman"/>
          <w:sz w:val="24"/>
          <w:szCs w:val="24"/>
          <w:lang w:val="en-US"/>
        </w:rPr>
        <w:t xml:space="preserve"> Davies and Ormosi (2014) treat detection of harm by a CA as equivalent to the removal of harm by a CA.  Indeed on p.8 of their paper </w:t>
      </w:r>
      <w:r w:rsidR="001965C5" w:rsidRPr="00840395">
        <w:rPr>
          <w:rFonts w:ascii="Times New Roman" w:eastAsia="Times New Roman" w:hAnsi="Times New Roman" w:cs="Times New Roman"/>
          <w:sz w:val="24"/>
          <w:szCs w:val="24"/>
        </w:rPr>
        <w:t xml:space="preserve">they talk about the harm a CA “removes in the case it detects and intervenes”.  </w:t>
      </w:r>
      <w:r w:rsidRPr="00840395">
        <w:rPr>
          <w:rFonts w:ascii="Times New Roman" w:eastAsia="Times New Roman" w:hAnsi="Times New Roman" w:cs="Times New Roman"/>
          <w:sz w:val="24"/>
          <w:szCs w:val="24"/>
        </w:rPr>
        <w:t>Other papers in the literature – e.g. Har</w:t>
      </w:r>
      <w:r w:rsidR="00245706" w:rsidRPr="00840395">
        <w:rPr>
          <w:rFonts w:ascii="Times New Roman" w:eastAsia="Times New Roman" w:hAnsi="Times New Roman" w:cs="Times New Roman"/>
          <w:sz w:val="24"/>
          <w:szCs w:val="24"/>
        </w:rPr>
        <w:t>rington (2004, 2005) – also assume</w:t>
      </w:r>
      <w:r w:rsidRPr="00840395">
        <w:rPr>
          <w:rFonts w:ascii="Times New Roman" w:eastAsia="Times New Roman" w:hAnsi="Times New Roman" w:cs="Times New Roman"/>
          <w:sz w:val="24"/>
          <w:szCs w:val="24"/>
        </w:rPr>
        <w:t xml:space="preserve"> that the detection and </w:t>
      </w:r>
      <w:r w:rsidR="00245706" w:rsidRPr="00840395">
        <w:rPr>
          <w:rFonts w:ascii="Times New Roman" w:eastAsia="Times New Roman" w:hAnsi="Times New Roman" w:cs="Times New Roman"/>
          <w:sz w:val="24"/>
          <w:szCs w:val="24"/>
        </w:rPr>
        <w:t xml:space="preserve">successful </w:t>
      </w:r>
      <w:r w:rsidRPr="00840395">
        <w:rPr>
          <w:rFonts w:ascii="Times New Roman" w:eastAsia="Times New Roman" w:hAnsi="Times New Roman" w:cs="Times New Roman"/>
          <w:sz w:val="24"/>
          <w:szCs w:val="24"/>
        </w:rPr>
        <w:t>prosecution of a cartel</w:t>
      </w:r>
      <w:r w:rsidR="00245706" w:rsidRPr="00840395">
        <w:rPr>
          <w:rFonts w:ascii="Times New Roman" w:eastAsia="Times New Roman" w:hAnsi="Times New Roman" w:cs="Times New Roman"/>
          <w:sz w:val="24"/>
          <w:szCs w:val="24"/>
        </w:rPr>
        <w:t xml:space="preserve"> </w:t>
      </w:r>
      <w:r w:rsidR="00245706" w:rsidRPr="00840395">
        <w:rPr>
          <w:rFonts w:ascii="Times New Roman" w:eastAsia="Times New Roman" w:hAnsi="Times New Roman" w:cs="Times New Roman"/>
          <w:sz w:val="24"/>
          <w:szCs w:val="24"/>
        </w:rPr>
        <w:lastRenderedPageBreak/>
        <w:t xml:space="preserve">(leading to the imposition of a penalty) </w:t>
      </w:r>
      <w:r w:rsidRPr="00840395">
        <w:rPr>
          <w:rFonts w:ascii="Times New Roman" w:eastAsia="Times New Roman" w:hAnsi="Times New Roman" w:cs="Times New Roman"/>
          <w:sz w:val="24"/>
          <w:szCs w:val="24"/>
        </w:rPr>
        <w:t xml:space="preserve">brings it to an end.  </w:t>
      </w:r>
    </w:p>
    <w:p w14:paraId="627A9EDE" w14:textId="77777777" w:rsidR="000A351A" w:rsidRDefault="000A351A" w:rsidP="00040F43">
      <w:pPr>
        <w:widowControl w:val="0"/>
        <w:autoSpaceDE w:val="0"/>
        <w:autoSpaceDN w:val="0"/>
        <w:adjustRightInd w:val="0"/>
        <w:spacing w:after="0"/>
        <w:jc w:val="both"/>
        <w:rPr>
          <w:rFonts w:ascii="Times New Roman" w:eastAsia="Times New Roman" w:hAnsi="Times New Roman" w:cs="Times New Roman"/>
        </w:rPr>
      </w:pPr>
    </w:p>
    <w:p w14:paraId="152D8F48" w14:textId="3E01560F" w:rsidR="00451538" w:rsidRPr="00840395" w:rsidRDefault="00245706" w:rsidP="00040F43">
      <w:pPr>
        <w:widowControl w:val="0"/>
        <w:autoSpaceDE w:val="0"/>
        <w:autoSpaceDN w:val="0"/>
        <w:adjustRightInd w:val="0"/>
        <w:spacing w:after="0"/>
        <w:jc w:val="both"/>
        <w:rPr>
          <w:rFonts w:ascii="Times New Roman" w:hAnsi="Times New Roman" w:cs="Times New Roman"/>
          <w:sz w:val="24"/>
          <w:szCs w:val="24"/>
        </w:rPr>
      </w:pPr>
      <w:r w:rsidRPr="001257CD">
        <w:rPr>
          <w:rFonts w:ascii="Times New Roman" w:eastAsia="Times New Roman" w:hAnsi="Times New Roman" w:cs="Times New Roman"/>
          <w:sz w:val="24"/>
          <w:szCs w:val="24"/>
        </w:rPr>
        <w:t>However</w:t>
      </w:r>
      <w:r w:rsidR="00774DC1" w:rsidRPr="001257CD">
        <w:rPr>
          <w:rFonts w:ascii="Times New Roman" w:eastAsia="Times New Roman" w:hAnsi="Times New Roman" w:cs="Times New Roman"/>
          <w:sz w:val="24"/>
          <w:szCs w:val="24"/>
        </w:rPr>
        <w:t>,</w:t>
      </w:r>
      <w:r w:rsidRPr="001257CD">
        <w:rPr>
          <w:rFonts w:ascii="Times New Roman" w:eastAsia="Times New Roman" w:hAnsi="Times New Roman" w:cs="Times New Roman"/>
          <w:sz w:val="24"/>
          <w:szCs w:val="24"/>
        </w:rPr>
        <w:t xml:space="preserve"> </w:t>
      </w:r>
      <w:r w:rsidR="00E54D5C" w:rsidRPr="001257CD">
        <w:rPr>
          <w:rFonts w:ascii="Times New Roman" w:eastAsia="Times New Roman" w:hAnsi="Times New Roman" w:cs="Times New Roman"/>
          <w:sz w:val="24"/>
          <w:szCs w:val="24"/>
        </w:rPr>
        <w:t>Davies and Ormosi (20</w:t>
      </w:r>
      <w:r w:rsidR="00774DC1" w:rsidRPr="001257CD">
        <w:rPr>
          <w:rFonts w:ascii="Times New Roman" w:eastAsia="Times New Roman" w:hAnsi="Times New Roman" w:cs="Times New Roman"/>
          <w:sz w:val="24"/>
          <w:szCs w:val="24"/>
        </w:rPr>
        <w:t>10</w:t>
      </w:r>
      <w:r w:rsidR="00E54D5C" w:rsidRPr="001257CD">
        <w:rPr>
          <w:rFonts w:ascii="Times New Roman" w:eastAsia="Times New Roman" w:hAnsi="Times New Roman" w:cs="Times New Roman"/>
          <w:sz w:val="24"/>
          <w:szCs w:val="24"/>
        </w:rPr>
        <w:t xml:space="preserve">) cite evidence that cartels re-emerge in industries in which </w:t>
      </w:r>
      <w:r w:rsidR="00451538" w:rsidRPr="001257CD">
        <w:rPr>
          <w:rFonts w:ascii="Times New Roman" w:eastAsia="Times New Roman" w:hAnsi="Times New Roman" w:cs="Times New Roman"/>
          <w:sz w:val="24"/>
          <w:szCs w:val="24"/>
        </w:rPr>
        <w:t>a cartel had</w:t>
      </w:r>
      <w:r w:rsidR="00E54D5C" w:rsidRPr="001257CD">
        <w:rPr>
          <w:rFonts w:ascii="Times New Roman" w:eastAsia="Times New Roman" w:hAnsi="Times New Roman" w:cs="Times New Roman"/>
          <w:sz w:val="24"/>
          <w:szCs w:val="24"/>
        </w:rPr>
        <w:t xml:space="preserve"> pre</w:t>
      </w:r>
      <w:r w:rsidR="00774DC1" w:rsidRPr="001257CD">
        <w:rPr>
          <w:rFonts w:ascii="Times New Roman" w:eastAsia="Times New Roman" w:hAnsi="Times New Roman" w:cs="Times New Roman"/>
          <w:sz w:val="24"/>
          <w:szCs w:val="24"/>
        </w:rPr>
        <w:t xml:space="preserve">viously been prosecuted by a CA. </w:t>
      </w:r>
      <w:r w:rsidR="00E54D5C" w:rsidRPr="001257CD">
        <w:rPr>
          <w:rFonts w:ascii="Times New Roman" w:eastAsia="Times New Roman" w:hAnsi="Times New Roman" w:cs="Times New Roman"/>
          <w:sz w:val="24"/>
          <w:szCs w:val="24"/>
        </w:rPr>
        <w:t xml:space="preserve">Connor (2015) </w:t>
      </w:r>
      <w:r w:rsidR="00774DC1" w:rsidRPr="001257CD">
        <w:rPr>
          <w:rFonts w:ascii="Times New Roman" w:eastAsia="Times New Roman" w:hAnsi="Times New Roman" w:cs="Times New Roman"/>
          <w:sz w:val="24"/>
          <w:szCs w:val="24"/>
        </w:rPr>
        <w:t xml:space="preserve">also </w:t>
      </w:r>
      <w:r w:rsidR="00E54D5C" w:rsidRPr="001257CD">
        <w:rPr>
          <w:rFonts w:ascii="Times New Roman" w:eastAsia="Times New Roman" w:hAnsi="Times New Roman" w:cs="Times New Roman"/>
          <w:sz w:val="24"/>
          <w:szCs w:val="24"/>
        </w:rPr>
        <w:t>argu</w:t>
      </w:r>
      <w:r w:rsidR="00A27A59" w:rsidRPr="001257CD">
        <w:rPr>
          <w:rFonts w:ascii="Times New Roman" w:eastAsia="Times New Roman" w:hAnsi="Times New Roman" w:cs="Times New Roman"/>
          <w:sz w:val="24"/>
          <w:szCs w:val="24"/>
        </w:rPr>
        <w:t xml:space="preserve">es that </w:t>
      </w:r>
      <w:r w:rsidR="000A351A" w:rsidRPr="001257CD">
        <w:rPr>
          <w:rFonts w:ascii="Times New Roman" w:eastAsia="Times New Roman" w:hAnsi="Times New Roman" w:cs="Times New Roman"/>
          <w:sz w:val="24"/>
          <w:szCs w:val="24"/>
        </w:rPr>
        <w:t>“</w:t>
      </w:r>
      <w:r w:rsidR="00A27A59" w:rsidRPr="001257CD">
        <w:rPr>
          <w:rFonts w:ascii="Times New Roman" w:eastAsia="Times New Roman" w:hAnsi="Times New Roman" w:cs="Times New Roman"/>
          <w:sz w:val="24"/>
          <w:szCs w:val="24"/>
        </w:rPr>
        <w:t xml:space="preserve">recidivism </w:t>
      </w:r>
      <w:r w:rsidR="00A27A59" w:rsidRPr="00840395">
        <w:rPr>
          <w:rFonts w:ascii="Times New Roman" w:eastAsia="Times New Roman" w:hAnsi="Times New Roman" w:cs="Times New Roman"/>
          <w:sz w:val="24"/>
          <w:szCs w:val="24"/>
        </w:rPr>
        <w:t>is rampant</w:t>
      </w:r>
      <w:r w:rsidR="000A351A" w:rsidRPr="00840395">
        <w:rPr>
          <w:rFonts w:ascii="Times New Roman" w:eastAsia="Times New Roman" w:hAnsi="Times New Roman" w:cs="Times New Roman"/>
          <w:sz w:val="24"/>
          <w:szCs w:val="24"/>
        </w:rPr>
        <w:t>”</w:t>
      </w:r>
      <w:r w:rsidR="00A27A59" w:rsidRPr="00840395">
        <w:rPr>
          <w:rStyle w:val="FootnoteReference"/>
          <w:rFonts w:ascii="Times New Roman" w:eastAsia="Times New Roman" w:hAnsi="Times New Roman" w:cs="Times New Roman"/>
          <w:sz w:val="24"/>
          <w:szCs w:val="24"/>
        </w:rPr>
        <w:footnoteReference w:id="13"/>
      </w:r>
      <w:r w:rsidR="00A27A59" w:rsidRPr="00840395">
        <w:rPr>
          <w:rFonts w:ascii="Times New Roman" w:eastAsia="Times New Roman" w:hAnsi="Times New Roman" w:cs="Times New Roman"/>
          <w:sz w:val="24"/>
          <w:szCs w:val="24"/>
        </w:rPr>
        <w:t xml:space="preserve">, and that, in his sample there are: </w:t>
      </w:r>
      <w:r w:rsidR="000A351A" w:rsidRPr="00840395">
        <w:rPr>
          <w:rFonts w:ascii="Times New Roman" w:eastAsia="Times New Roman" w:hAnsi="Times New Roman" w:cs="Times New Roman"/>
          <w:sz w:val="24"/>
          <w:szCs w:val="24"/>
        </w:rPr>
        <w:t>“</w:t>
      </w:r>
      <w:r w:rsidR="00A27A59" w:rsidRPr="00840395">
        <w:rPr>
          <w:rFonts w:ascii="Times New Roman" w:eastAsia="Times New Roman" w:hAnsi="Times New Roman" w:cs="Times New Roman"/>
          <w:sz w:val="24"/>
          <w:szCs w:val="24"/>
        </w:rPr>
        <w:t xml:space="preserve">at least 70 companies with ten or more violations between </w:t>
      </w:r>
      <w:r w:rsidR="000A351A" w:rsidRPr="00840395">
        <w:rPr>
          <w:rFonts w:ascii="Times New Roman" w:eastAsia="Times New Roman" w:hAnsi="Times New Roman" w:cs="Times New Roman"/>
          <w:sz w:val="24"/>
          <w:szCs w:val="24"/>
        </w:rPr>
        <w:t>1990-2</w:t>
      </w:r>
      <w:r w:rsidR="00A27A59" w:rsidRPr="00840395">
        <w:rPr>
          <w:rFonts w:ascii="Times New Roman" w:eastAsia="Times New Roman" w:hAnsi="Times New Roman" w:cs="Times New Roman"/>
          <w:sz w:val="24"/>
          <w:szCs w:val="24"/>
        </w:rPr>
        <w:t>015; scores of same market/same nation cases; many sequential violations</w:t>
      </w:r>
      <w:r w:rsidR="00451538" w:rsidRPr="00840395">
        <w:rPr>
          <w:rFonts w:ascii="Times New Roman" w:eastAsia="Times New Roman" w:hAnsi="Times New Roman" w:cs="Times New Roman"/>
          <w:sz w:val="24"/>
          <w:szCs w:val="24"/>
        </w:rPr>
        <w:t xml:space="preserve">, </w:t>
      </w:r>
      <w:r w:rsidR="00451538" w:rsidRPr="00840395">
        <w:rPr>
          <w:rFonts w:ascii="Times New Roman" w:hAnsi="Times New Roman" w:cs="Times New Roman"/>
          <w:sz w:val="24"/>
          <w:szCs w:val="24"/>
        </w:rPr>
        <w:t>some of which are overlapping and so may not meet the start/stop/</w:t>
      </w:r>
      <w:r w:rsidR="00757580" w:rsidRPr="00840395">
        <w:rPr>
          <w:rFonts w:ascii="Times New Roman" w:hAnsi="Times New Roman" w:cs="Times New Roman"/>
          <w:sz w:val="24"/>
          <w:szCs w:val="24"/>
        </w:rPr>
        <w:t xml:space="preserve">start </w:t>
      </w:r>
      <w:r w:rsidR="00451538" w:rsidRPr="00840395">
        <w:rPr>
          <w:rFonts w:ascii="Times New Roman" w:hAnsi="Times New Roman" w:cs="Times New Roman"/>
          <w:sz w:val="24"/>
          <w:szCs w:val="24"/>
        </w:rPr>
        <w:t>legal definition of recidivism</w:t>
      </w:r>
      <w:r w:rsidR="000A351A" w:rsidRPr="00840395">
        <w:rPr>
          <w:rFonts w:ascii="Times New Roman" w:hAnsi="Times New Roman" w:cs="Times New Roman"/>
          <w:sz w:val="24"/>
          <w:szCs w:val="24"/>
        </w:rPr>
        <w:t>”</w:t>
      </w:r>
      <w:r w:rsidR="00451538" w:rsidRPr="00840395">
        <w:rPr>
          <w:rFonts w:ascii="Times New Roman" w:hAnsi="Times New Roman" w:cs="Times New Roman"/>
          <w:sz w:val="24"/>
          <w:szCs w:val="24"/>
        </w:rPr>
        <w:t>.</w:t>
      </w:r>
      <w:r w:rsidR="007952A5" w:rsidRPr="00840395">
        <w:rPr>
          <w:rFonts w:ascii="Times New Roman" w:hAnsi="Times New Roman" w:cs="Times New Roman"/>
          <w:sz w:val="24"/>
          <w:szCs w:val="24"/>
        </w:rPr>
        <w:t xml:space="preserve"> So the assumption that the detection, prosecution and p</w:t>
      </w:r>
      <w:r w:rsidR="0082283D" w:rsidRPr="00840395">
        <w:rPr>
          <w:rFonts w:ascii="Times New Roman" w:hAnsi="Times New Roman" w:cs="Times New Roman"/>
          <w:sz w:val="24"/>
          <w:szCs w:val="24"/>
        </w:rPr>
        <w:t>enal</w:t>
      </w:r>
      <w:r w:rsidR="001D78D1" w:rsidRPr="00840395">
        <w:rPr>
          <w:rFonts w:ascii="Times New Roman" w:hAnsi="Times New Roman" w:cs="Times New Roman"/>
          <w:sz w:val="24"/>
          <w:szCs w:val="24"/>
        </w:rPr>
        <w:t xml:space="preserve">ising of a cartel brings cartel activity </w:t>
      </w:r>
      <w:r w:rsidR="0082283D" w:rsidRPr="00840395">
        <w:rPr>
          <w:rFonts w:ascii="Times New Roman" w:hAnsi="Times New Roman" w:cs="Times New Roman"/>
          <w:sz w:val="24"/>
          <w:szCs w:val="24"/>
        </w:rPr>
        <w:t>in an industry</w:t>
      </w:r>
      <w:r w:rsidR="001D78D1" w:rsidRPr="00840395">
        <w:rPr>
          <w:rFonts w:ascii="Times New Roman" w:hAnsi="Times New Roman" w:cs="Times New Roman"/>
          <w:sz w:val="24"/>
          <w:szCs w:val="24"/>
        </w:rPr>
        <w:t xml:space="preserve"> to an end</w:t>
      </w:r>
      <w:r w:rsidR="0082283D" w:rsidRPr="00840395">
        <w:rPr>
          <w:rFonts w:ascii="Times New Roman" w:hAnsi="Times New Roman" w:cs="Times New Roman"/>
          <w:sz w:val="24"/>
          <w:szCs w:val="24"/>
        </w:rPr>
        <w:t xml:space="preserve">, let alone a complete end, </w:t>
      </w:r>
      <w:r w:rsidR="007952A5" w:rsidRPr="00840395">
        <w:rPr>
          <w:rFonts w:ascii="Times New Roman" w:hAnsi="Times New Roman" w:cs="Times New Roman"/>
          <w:sz w:val="24"/>
          <w:szCs w:val="24"/>
        </w:rPr>
        <w:t xml:space="preserve">seems unrealistic. </w:t>
      </w:r>
    </w:p>
    <w:p w14:paraId="0FDE6E76" w14:textId="77777777" w:rsidR="007952A5" w:rsidRPr="00840395" w:rsidRDefault="007952A5" w:rsidP="00040F43">
      <w:pPr>
        <w:widowControl w:val="0"/>
        <w:autoSpaceDE w:val="0"/>
        <w:autoSpaceDN w:val="0"/>
        <w:adjustRightInd w:val="0"/>
        <w:spacing w:after="0"/>
        <w:jc w:val="both"/>
        <w:rPr>
          <w:rFonts w:ascii="Times New Roman" w:eastAsia="Times New Roman" w:hAnsi="Times New Roman" w:cs="Times New Roman"/>
          <w:sz w:val="24"/>
          <w:szCs w:val="24"/>
        </w:rPr>
      </w:pPr>
    </w:p>
    <w:p w14:paraId="63406C46" w14:textId="1E43648C" w:rsidR="00D6164A" w:rsidRPr="00FB0C29" w:rsidRDefault="007952A5" w:rsidP="00040F43">
      <w:pPr>
        <w:widowControl w:val="0"/>
        <w:autoSpaceDE w:val="0"/>
        <w:autoSpaceDN w:val="0"/>
        <w:adjustRightInd w:val="0"/>
        <w:spacing w:after="0"/>
        <w:jc w:val="both"/>
        <w:rPr>
          <w:rFonts w:ascii="Times New Roman" w:eastAsia="Times New Roman" w:hAnsi="Times New Roman" w:cs="Times New Roman"/>
          <w:sz w:val="24"/>
          <w:szCs w:val="24"/>
        </w:rPr>
      </w:pPr>
      <w:r w:rsidRPr="00840395">
        <w:rPr>
          <w:rFonts w:ascii="Times New Roman" w:eastAsia="Times New Roman" w:hAnsi="Times New Roman" w:cs="Times New Roman"/>
          <w:sz w:val="24"/>
          <w:szCs w:val="24"/>
        </w:rPr>
        <w:t>The polar opposite assumption - that cartels continue in existence even if they are detected, successfully prosecuted and penalised - is made in other papers in the literatu</w:t>
      </w:r>
      <w:r w:rsidR="00840395" w:rsidRPr="00840395">
        <w:rPr>
          <w:rFonts w:ascii="Times New Roman" w:eastAsia="Times New Roman" w:hAnsi="Times New Roman" w:cs="Times New Roman"/>
          <w:sz w:val="24"/>
          <w:szCs w:val="24"/>
        </w:rPr>
        <w:t>r</w:t>
      </w:r>
      <w:r w:rsidRPr="00840395">
        <w:rPr>
          <w:rFonts w:ascii="Times New Roman" w:eastAsia="Times New Roman" w:hAnsi="Times New Roman" w:cs="Times New Roman"/>
          <w:sz w:val="24"/>
          <w:szCs w:val="24"/>
        </w:rPr>
        <w:t xml:space="preserve">e, e.g. </w:t>
      </w:r>
      <w:r w:rsidR="00245706" w:rsidRPr="00840395">
        <w:rPr>
          <w:rFonts w:ascii="Times New Roman" w:eastAsia="Times New Roman" w:hAnsi="Times New Roman" w:cs="Times New Roman"/>
          <w:sz w:val="24"/>
          <w:szCs w:val="24"/>
        </w:rPr>
        <w:t>Motta and Polo (2003), Rey (2004), Katsoulacos, Motchenkova and Ulph (2015)</w:t>
      </w:r>
      <w:r w:rsidRPr="00840395">
        <w:rPr>
          <w:rFonts w:ascii="Times New Roman" w:eastAsia="Times New Roman" w:hAnsi="Times New Roman" w:cs="Times New Roman"/>
          <w:sz w:val="24"/>
          <w:szCs w:val="24"/>
        </w:rPr>
        <w:t xml:space="preserve">.  </w:t>
      </w:r>
      <w:r w:rsidR="00245706" w:rsidRPr="00840395">
        <w:rPr>
          <w:rFonts w:ascii="Times New Roman" w:eastAsia="Times New Roman" w:hAnsi="Times New Roman" w:cs="Times New Roman"/>
          <w:sz w:val="24"/>
          <w:szCs w:val="24"/>
        </w:rPr>
        <w:t xml:space="preserve">A justification for this </w:t>
      </w:r>
      <w:r w:rsidR="00757580" w:rsidRPr="00840395">
        <w:rPr>
          <w:rFonts w:ascii="Times New Roman" w:eastAsia="Times New Roman" w:hAnsi="Times New Roman" w:cs="Times New Roman"/>
          <w:sz w:val="24"/>
          <w:szCs w:val="24"/>
        </w:rPr>
        <w:t xml:space="preserve">assumption is that, when </w:t>
      </w:r>
      <w:r w:rsidR="00245706" w:rsidRPr="00840395">
        <w:rPr>
          <w:rFonts w:ascii="Times New Roman" w:eastAsia="Times New Roman" w:hAnsi="Times New Roman" w:cs="Times New Roman"/>
          <w:sz w:val="24"/>
          <w:szCs w:val="24"/>
        </w:rPr>
        <w:t xml:space="preserve">cartels </w:t>
      </w:r>
      <w:r w:rsidR="00757580" w:rsidRPr="00840395">
        <w:rPr>
          <w:rFonts w:ascii="Times New Roman" w:eastAsia="Times New Roman" w:hAnsi="Times New Roman" w:cs="Times New Roman"/>
          <w:sz w:val="24"/>
          <w:szCs w:val="24"/>
        </w:rPr>
        <w:t xml:space="preserve">form they </w:t>
      </w:r>
      <w:r w:rsidR="00245706" w:rsidRPr="00840395">
        <w:rPr>
          <w:rFonts w:ascii="Times New Roman" w:eastAsia="Times New Roman" w:hAnsi="Times New Roman" w:cs="Times New Roman"/>
          <w:sz w:val="24"/>
          <w:szCs w:val="24"/>
        </w:rPr>
        <w:t>anticipate the poss</w:t>
      </w:r>
      <w:r w:rsidR="00757580" w:rsidRPr="00840395">
        <w:rPr>
          <w:rFonts w:ascii="Times New Roman" w:eastAsia="Times New Roman" w:hAnsi="Times New Roman" w:cs="Times New Roman"/>
          <w:sz w:val="24"/>
          <w:szCs w:val="24"/>
        </w:rPr>
        <w:t>ibility of being detected</w:t>
      </w:r>
      <w:r w:rsidR="000279AD" w:rsidRPr="00840395">
        <w:rPr>
          <w:rFonts w:ascii="Times New Roman" w:eastAsia="Times New Roman" w:hAnsi="Times New Roman" w:cs="Times New Roman"/>
          <w:sz w:val="24"/>
          <w:szCs w:val="24"/>
        </w:rPr>
        <w:t>,</w:t>
      </w:r>
      <w:r w:rsidR="00757580" w:rsidRPr="00840395">
        <w:rPr>
          <w:rFonts w:ascii="Times New Roman" w:eastAsia="Times New Roman" w:hAnsi="Times New Roman" w:cs="Times New Roman"/>
          <w:sz w:val="24"/>
          <w:szCs w:val="24"/>
        </w:rPr>
        <w:t xml:space="preserve"> prosecuted and penalised; consequently</w:t>
      </w:r>
      <w:r w:rsidR="007B2E1C" w:rsidRPr="00840395">
        <w:rPr>
          <w:rFonts w:ascii="Times New Roman" w:eastAsia="Times New Roman" w:hAnsi="Times New Roman" w:cs="Times New Roman"/>
          <w:sz w:val="24"/>
          <w:szCs w:val="24"/>
        </w:rPr>
        <w:t>,</w:t>
      </w:r>
      <w:r w:rsidR="00273875" w:rsidRPr="00840395">
        <w:rPr>
          <w:rFonts w:ascii="Times New Roman" w:eastAsia="Times New Roman" w:hAnsi="Times New Roman" w:cs="Times New Roman"/>
          <w:sz w:val="24"/>
          <w:szCs w:val="24"/>
        </w:rPr>
        <w:t xml:space="preserve"> when this actually happens, </w:t>
      </w:r>
      <w:r w:rsidR="00840395" w:rsidRPr="00840395">
        <w:rPr>
          <w:rFonts w:ascii="Times New Roman" w:eastAsia="Times New Roman" w:hAnsi="Times New Roman" w:cs="Times New Roman"/>
          <w:sz w:val="24"/>
          <w:szCs w:val="24"/>
        </w:rPr>
        <w:t xml:space="preserve">it </w:t>
      </w:r>
      <w:r w:rsidR="00B43C33" w:rsidRPr="00840395">
        <w:rPr>
          <w:rFonts w:ascii="Times New Roman" w:eastAsia="Times New Roman" w:hAnsi="Times New Roman" w:cs="Times New Roman"/>
          <w:sz w:val="24"/>
          <w:szCs w:val="24"/>
        </w:rPr>
        <w:t xml:space="preserve">is treated as </w:t>
      </w:r>
      <w:r w:rsidR="00757580" w:rsidRPr="00840395">
        <w:rPr>
          <w:rFonts w:ascii="Times New Roman" w:eastAsia="Times New Roman" w:hAnsi="Times New Roman" w:cs="Times New Roman"/>
          <w:sz w:val="24"/>
          <w:szCs w:val="24"/>
        </w:rPr>
        <w:t>just a realisation of one of many</w:t>
      </w:r>
      <w:r w:rsidR="00357781">
        <w:rPr>
          <w:rFonts w:ascii="Times New Roman" w:eastAsia="Times New Roman" w:hAnsi="Times New Roman" w:cs="Times New Roman"/>
          <w:sz w:val="24"/>
          <w:szCs w:val="24"/>
        </w:rPr>
        <w:t xml:space="preserve"> anticipated </w:t>
      </w:r>
      <w:r w:rsidR="007B2E1C" w:rsidRPr="00840395">
        <w:rPr>
          <w:rFonts w:ascii="Times New Roman" w:eastAsia="Times New Roman" w:hAnsi="Times New Roman" w:cs="Times New Roman"/>
          <w:sz w:val="24"/>
          <w:szCs w:val="24"/>
        </w:rPr>
        <w:t>ri</w:t>
      </w:r>
      <w:r w:rsidR="00357781">
        <w:rPr>
          <w:rFonts w:ascii="Times New Roman" w:eastAsia="Times New Roman" w:hAnsi="Times New Roman" w:cs="Times New Roman"/>
          <w:sz w:val="24"/>
          <w:szCs w:val="24"/>
        </w:rPr>
        <w:t xml:space="preserve">sks they face, and, </w:t>
      </w:r>
      <w:r w:rsidR="007B2E1C" w:rsidRPr="00840395">
        <w:rPr>
          <w:rFonts w:ascii="Times New Roman" w:eastAsia="Times New Roman" w:hAnsi="Times New Roman" w:cs="Times New Roman"/>
          <w:sz w:val="24"/>
          <w:szCs w:val="24"/>
        </w:rPr>
        <w:t>i</w:t>
      </w:r>
      <w:r w:rsidR="00757580" w:rsidRPr="00840395">
        <w:rPr>
          <w:rFonts w:ascii="Times New Roman" w:eastAsia="Times New Roman" w:hAnsi="Times New Roman" w:cs="Times New Roman"/>
          <w:sz w:val="24"/>
          <w:szCs w:val="24"/>
          <w:u w:val="single"/>
        </w:rPr>
        <w:t>f nothing else has changed</w:t>
      </w:r>
      <w:r w:rsidR="007B2E1C" w:rsidRPr="00840395">
        <w:rPr>
          <w:rFonts w:ascii="Times New Roman" w:eastAsia="Times New Roman" w:hAnsi="Times New Roman" w:cs="Times New Roman"/>
          <w:sz w:val="24"/>
          <w:szCs w:val="24"/>
        </w:rPr>
        <w:t>, if it was profitable to be in</w:t>
      </w:r>
      <w:r w:rsidR="00757580" w:rsidRPr="00840395">
        <w:rPr>
          <w:rFonts w:ascii="Times New Roman" w:eastAsia="Times New Roman" w:hAnsi="Times New Roman" w:cs="Times New Roman"/>
          <w:sz w:val="24"/>
          <w:szCs w:val="24"/>
        </w:rPr>
        <w:t xml:space="preserve"> a cartel before prosecution it would remain profitable after prosecution.  </w:t>
      </w:r>
      <w:r w:rsidR="0082283D" w:rsidRPr="00840395">
        <w:rPr>
          <w:rFonts w:ascii="Times New Roman" w:eastAsia="Times New Roman" w:hAnsi="Times New Roman" w:cs="Times New Roman"/>
          <w:sz w:val="24"/>
          <w:szCs w:val="24"/>
        </w:rPr>
        <w:t>However this too seems implausible, because</w:t>
      </w:r>
      <w:r w:rsidR="00840395" w:rsidRPr="00840395">
        <w:rPr>
          <w:rFonts w:ascii="Times New Roman" w:eastAsia="Times New Roman" w:hAnsi="Times New Roman" w:cs="Times New Roman"/>
          <w:sz w:val="24"/>
          <w:szCs w:val="24"/>
        </w:rPr>
        <w:t xml:space="preserve"> </w:t>
      </w:r>
      <w:r w:rsidR="00D6164A" w:rsidRPr="00840395">
        <w:rPr>
          <w:rFonts w:ascii="Times New Roman" w:eastAsia="Times New Roman" w:hAnsi="Times New Roman" w:cs="Times New Roman"/>
          <w:sz w:val="24"/>
          <w:szCs w:val="24"/>
        </w:rPr>
        <w:t>if</w:t>
      </w:r>
      <w:r w:rsidR="00B43C33" w:rsidRPr="00840395">
        <w:rPr>
          <w:rFonts w:ascii="Times New Roman" w:eastAsia="Times New Roman" w:hAnsi="Times New Roman" w:cs="Times New Roman"/>
          <w:sz w:val="24"/>
          <w:szCs w:val="24"/>
        </w:rPr>
        <w:t xml:space="preserve">, following a successful prosecution, </w:t>
      </w:r>
      <w:r w:rsidR="00D6164A" w:rsidRPr="00840395">
        <w:rPr>
          <w:rFonts w:ascii="Times New Roman" w:eastAsia="Times New Roman" w:hAnsi="Times New Roman" w:cs="Times New Roman"/>
          <w:sz w:val="24"/>
          <w:szCs w:val="24"/>
        </w:rPr>
        <w:t xml:space="preserve">CAs implement certain interventions, </w:t>
      </w:r>
      <w:r w:rsidR="0082283D" w:rsidRPr="00840395">
        <w:rPr>
          <w:rFonts w:ascii="Times New Roman" w:eastAsia="Times New Roman" w:hAnsi="Times New Roman" w:cs="Times New Roman"/>
          <w:sz w:val="24"/>
          <w:szCs w:val="24"/>
        </w:rPr>
        <w:t xml:space="preserve">some things might change following a </w:t>
      </w:r>
      <w:r w:rsidR="0082283D" w:rsidRPr="00FB0C29">
        <w:rPr>
          <w:rFonts w:ascii="Times New Roman" w:eastAsia="Times New Roman" w:hAnsi="Times New Roman" w:cs="Times New Roman"/>
          <w:sz w:val="24"/>
          <w:szCs w:val="24"/>
        </w:rPr>
        <w:t>successful prosecution:</w:t>
      </w:r>
      <w:r w:rsidR="00AA6C4F" w:rsidRPr="00FB0C29">
        <w:rPr>
          <w:rStyle w:val="FootnoteReference"/>
          <w:rFonts w:ascii="Times New Roman" w:eastAsia="Times New Roman" w:hAnsi="Times New Roman" w:cs="Times New Roman"/>
          <w:sz w:val="24"/>
          <w:szCs w:val="24"/>
        </w:rPr>
        <w:footnoteReference w:id="14"/>
      </w:r>
      <w:r w:rsidR="0082283D" w:rsidRPr="00FB0C29">
        <w:rPr>
          <w:rFonts w:ascii="Times New Roman" w:eastAsia="Times New Roman" w:hAnsi="Times New Roman" w:cs="Times New Roman"/>
          <w:sz w:val="24"/>
          <w:szCs w:val="24"/>
        </w:rPr>
        <w:t xml:space="preserve"> </w:t>
      </w:r>
    </w:p>
    <w:p w14:paraId="3986973E" w14:textId="46FC03C5" w:rsidR="00D6164A" w:rsidRPr="00840395" w:rsidRDefault="0082283D" w:rsidP="00D6164A">
      <w:pPr>
        <w:pStyle w:val="ListParagraph"/>
        <w:widowControl w:val="0"/>
        <w:numPr>
          <w:ilvl w:val="0"/>
          <w:numId w:val="33"/>
        </w:numPr>
        <w:autoSpaceDE w:val="0"/>
        <w:autoSpaceDN w:val="0"/>
        <w:adjustRightInd w:val="0"/>
        <w:spacing w:after="0"/>
        <w:jc w:val="both"/>
        <w:rPr>
          <w:rFonts w:ascii="Times New Roman" w:eastAsia="Times New Roman" w:hAnsi="Times New Roman" w:cs="Times New Roman"/>
          <w:sz w:val="24"/>
          <w:szCs w:val="24"/>
        </w:rPr>
      </w:pPr>
      <w:r w:rsidRPr="00840395">
        <w:rPr>
          <w:rFonts w:ascii="Times New Roman" w:eastAsia="Times New Roman" w:hAnsi="Times New Roman" w:cs="Times New Roman"/>
          <w:sz w:val="24"/>
          <w:szCs w:val="24"/>
        </w:rPr>
        <w:t xml:space="preserve">depending on the </w:t>
      </w:r>
      <w:r w:rsidR="004C0AEC">
        <w:rPr>
          <w:rFonts w:ascii="Times New Roman" w:eastAsia="Times New Roman" w:hAnsi="Times New Roman" w:cs="Times New Roman"/>
          <w:sz w:val="24"/>
          <w:szCs w:val="24"/>
        </w:rPr>
        <w:t>sanctioning</w:t>
      </w:r>
      <w:r w:rsidR="004C0AEC" w:rsidRPr="00840395">
        <w:rPr>
          <w:rFonts w:ascii="Times New Roman" w:eastAsia="Times New Roman" w:hAnsi="Times New Roman" w:cs="Times New Roman"/>
          <w:sz w:val="24"/>
          <w:szCs w:val="24"/>
        </w:rPr>
        <w:t xml:space="preserve"> </w:t>
      </w:r>
      <w:r w:rsidRPr="00840395">
        <w:rPr>
          <w:rFonts w:ascii="Times New Roman" w:eastAsia="Times New Roman" w:hAnsi="Times New Roman" w:cs="Times New Roman"/>
          <w:sz w:val="24"/>
          <w:szCs w:val="24"/>
        </w:rPr>
        <w:t>regime in force</w:t>
      </w:r>
      <w:r w:rsidR="00D6164A" w:rsidRPr="00840395">
        <w:rPr>
          <w:rFonts w:ascii="Times New Roman" w:eastAsia="Times New Roman" w:hAnsi="Times New Roman" w:cs="Times New Roman"/>
          <w:sz w:val="24"/>
          <w:szCs w:val="24"/>
        </w:rPr>
        <w:t>,</w:t>
      </w:r>
      <w:r w:rsidRPr="00840395">
        <w:rPr>
          <w:rFonts w:ascii="Times New Roman" w:eastAsia="Times New Roman" w:hAnsi="Times New Roman" w:cs="Times New Roman"/>
          <w:sz w:val="24"/>
          <w:szCs w:val="24"/>
        </w:rPr>
        <w:t xml:space="preserve"> all the key personnel involved </w:t>
      </w:r>
      <w:r w:rsidR="00273875" w:rsidRPr="00840395">
        <w:rPr>
          <w:rFonts w:ascii="Times New Roman" w:eastAsia="Times New Roman" w:hAnsi="Times New Roman" w:cs="Times New Roman"/>
          <w:sz w:val="24"/>
          <w:szCs w:val="24"/>
        </w:rPr>
        <w:t xml:space="preserve">in operating the cartel </w:t>
      </w:r>
      <w:r w:rsidRPr="00840395">
        <w:rPr>
          <w:rFonts w:ascii="Times New Roman" w:eastAsia="Times New Roman" w:hAnsi="Times New Roman" w:cs="Times New Roman"/>
          <w:sz w:val="24"/>
          <w:szCs w:val="24"/>
        </w:rPr>
        <w:t>might be jailed</w:t>
      </w:r>
      <w:r w:rsidR="00D6164A" w:rsidRPr="00840395">
        <w:rPr>
          <w:rFonts w:ascii="Times New Roman" w:eastAsia="Times New Roman" w:hAnsi="Times New Roman" w:cs="Times New Roman"/>
          <w:sz w:val="24"/>
          <w:szCs w:val="24"/>
        </w:rPr>
        <w:t>, or even debarred</w:t>
      </w:r>
      <w:r w:rsidR="00B43C33" w:rsidRPr="00840395">
        <w:rPr>
          <w:rFonts w:ascii="Times New Roman" w:eastAsia="Times New Roman" w:hAnsi="Times New Roman" w:cs="Times New Roman"/>
          <w:sz w:val="24"/>
          <w:szCs w:val="24"/>
        </w:rPr>
        <w:t>, so the capacity to form a cartel might be removed</w:t>
      </w:r>
      <w:r w:rsidR="00D6164A" w:rsidRPr="00840395">
        <w:rPr>
          <w:rFonts w:ascii="Times New Roman" w:eastAsia="Times New Roman" w:hAnsi="Times New Roman" w:cs="Times New Roman"/>
          <w:sz w:val="24"/>
          <w:szCs w:val="24"/>
        </w:rPr>
        <w:t xml:space="preserve">; </w:t>
      </w:r>
    </w:p>
    <w:p w14:paraId="7B64E8E1" w14:textId="77777777" w:rsidR="001965C5" w:rsidRPr="00840395" w:rsidRDefault="00357781" w:rsidP="00D6164A">
      <w:pPr>
        <w:pStyle w:val="ListParagraph"/>
        <w:widowControl w:val="0"/>
        <w:numPr>
          <w:ilvl w:val="0"/>
          <w:numId w:val="33"/>
        </w:num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 might intensively </w:t>
      </w:r>
      <w:r w:rsidR="00D6164A" w:rsidRPr="00840395">
        <w:rPr>
          <w:rFonts w:ascii="Times New Roman" w:eastAsia="Times New Roman" w:hAnsi="Times New Roman" w:cs="Times New Roman"/>
          <w:sz w:val="24"/>
          <w:szCs w:val="24"/>
        </w:rPr>
        <w:t>monitor prices and other activities in that industry, increasing the risk of detection</w:t>
      </w:r>
      <w:r w:rsidR="00B43C33" w:rsidRPr="00840395">
        <w:rPr>
          <w:rFonts w:ascii="Times New Roman" w:eastAsia="Times New Roman" w:hAnsi="Times New Roman" w:cs="Times New Roman"/>
          <w:sz w:val="24"/>
          <w:szCs w:val="24"/>
        </w:rPr>
        <w:t xml:space="preserve">, and so </w:t>
      </w:r>
      <w:r>
        <w:rPr>
          <w:rFonts w:ascii="Times New Roman" w:eastAsia="Times New Roman" w:hAnsi="Times New Roman" w:cs="Times New Roman"/>
          <w:sz w:val="24"/>
          <w:szCs w:val="24"/>
        </w:rPr>
        <w:t xml:space="preserve">reducing the incentive to form </w:t>
      </w:r>
      <w:r w:rsidR="00B43C33" w:rsidRPr="00840395">
        <w:rPr>
          <w:rFonts w:ascii="Times New Roman" w:eastAsia="Times New Roman" w:hAnsi="Times New Roman" w:cs="Times New Roman"/>
          <w:sz w:val="24"/>
          <w:szCs w:val="24"/>
        </w:rPr>
        <w:t>a cartel.</w:t>
      </w:r>
    </w:p>
    <w:p w14:paraId="69470B41" w14:textId="77777777" w:rsidR="00D6164A" w:rsidRPr="00840395" w:rsidRDefault="00B43C33" w:rsidP="00AA6C4F">
      <w:pPr>
        <w:widowControl w:val="0"/>
        <w:autoSpaceDE w:val="0"/>
        <w:autoSpaceDN w:val="0"/>
        <w:adjustRightInd w:val="0"/>
        <w:spacing w:after="0"/>
        <w:jc w:val="both"/>
        <w:rPr>
          <w:rFonts w:ascii="Times New Roman" w:eastAsia="Times New Roman" w:hAnsi="Times New Roman" w:cs="Times New Roman"/>
          <w:sz w:val="24"/>
          <w:szCs w:val="24"/>
        </w:rPr>
      </w:pPr>
      <w:r w:rsidRPr="00840395">
        <w:rPr>
          <w:rFonts w:ascii="Times New Roman" w:eastAsia="Times New Roman" w:hAnsi="Times New Roman" w:cs="Times New Roman"/>
          <w:sz w:val="24"/>
          <w:szCs w:val="24"/>
        </w:rPr>
        <w:t>Moreover, under this assumption</w:t>
      </w:r>
      <w:r w:rsidR="004C0AEC">
        <w:rPr>
          <w:rFonts w:ascii="Times New Roman" w:eastAsia="Times New Roman" w:hAnsi="Times New Roman" w:cs="Times New Roman"/>
          <w:sz w:val="24"/>
          <w:szCs w:val="24"/>
        </w:rPr>
        <w:t xml:space="preserve"> (that cartels continue in existence after prosecution)</w:t>
      </w:r>
      <w:r w:rsidRPr="00840395">
        <w:rPr>
          <w:rFonts w:ascii="Times New Roman" w:eastAsia="Times New Roman" w:hAnsi="Times New Roman" w:cs="Times New Roman"/>
          <w:sz w:val="24"/>
          <w:szCs w:val="24"/>
        </w:rPr>
        <w:t xml:space="preserve"> CA interventions would have no </w:t>
      </w:r>
      <w:r w:rsidRPr="00840395">
        <w:rPr>
          <w:rFonts w:ascii="Times New Roman" w:eastAsia="Times New Roman" w:hAnsi="Times New Roman" w:cs="Times New Roman"/>
          <w:i/>
          <w:sz w:val="24"/>
          <w:szCs w:val="24"/>
        </w:rPr>
        <w:t>Direct Effec</w:t>
      </w:r>
      <w:r w:rsidRPr="00840395">
        <w:rPr>
          <w:rFonts w:ascii="Times New Roman" w:eastAsia="Times New Roman" w:hAnsi="Times New Roman" w:cs="Times New Roman"/>
          <w:sz w:val="24"/>
          <w:szCs w:val="24"/>
        </w:rPr>
        <w:t xml:space="preserve">t, so it is an inappropriate basis for studying the relationship between the </w:t>
      </w:r>
      <w:r w:rsidRPr="00840395">
        <w:rPr>
          <w:rFonts w:ascii="Times New Roman" w:eastAsia="Times New Roman" w:hAnsi="Times New Roman" w:cs="Times New Roman"/>
          <w:i/>
          <w:sz w:val="24"/>
          <w:szCs w:val="24"/>
        </w:rPr>
        <w:t xml:space="preserve">Direct Effect </w:t>
      </w:r>
      <w:r w:rsidRPr="00840395">
        <w:rPr>
          <w:rFonts w:ascii="Times New Roman" w:eastAsia="Times New Roman" w:hAnsi="Times New Roman" w:cs="Times New Roman"/>
          <w:sz w:val="24"/>
          <w:szCs w:val="24"/>
        </w:rPr>
        <w:t xml:space="preserve">and </w:t>
      </w:r>
      <w:r w:rsidRPr="00840395">
        <w:rPr>
          <w:rFonts w:ascii="Times New Roman" w:eastAsia="Times New Roman" w:hAnsi="Times New Roman" w:cs="Times New Roman"/>
          <w:i/>
          <w:sz w:val="24"/>
          <w:szCs w:val="24"/>
        </w:rPr>
        <w:t xml:space="preserve">Indirect Effects </w:t>
      </w:r>
      <w:r w:rsidRPr="00840395">
        <w:rPr>
          <w:rFonts w:ascii="Times New Roman" w:eastAsia="Times New Roman" w:hAnsi="Times New Roman" w:cs="Times New Roman"/>
          <w:sz w:val="24"/>
          <w:szCs w:val="24"/>
        </w:rPr>
        <w:t xml:space="preserve">of CA interventions. </w:t>
      </w:r>
    </w:p>
    <w:p w14:paraId="65879ED8" w14:textId="77777777" w:rsidR="009A76C6" w:rsidRPr="00840395" w:rsidRDefault="009A76C6" w:rsidP="00D6164A">
      <w:pPr>
        <w:widowControl w:val="0"/>
        <w:autoSpaceDE w:val="0"/>
        <w:autoSpaceDN w:val="0"/>
        <w:adjustRightInd w:val="0"/>
        <w:spacing w:after="0"/>
        <w:jc w:val="both"/>
        <w:rPr>
          <w:rFonts w:ascii="Times New Roman" w:eastAsia="Times New Roman" w:hAnsi="Times New Roman" w:cs="Times New Roman"/>
          <w:sz w:val="24"/>
          <w:szCs w:val="24"/>
        </w:rPr>
      </w:pPr>
    </w:p>
    <w:p w14:paraId="1EE5A355" w14:textId="77777777" w:rsidR="007B2E1C" w:rsidRPr="00840395" w:rsidRDefault="004C0AEC" w:rsidP="00357781">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paper closest to our analysis is that of </w:t>
      </w:r>
      <w:r w:rsidR="009A76C6" w:rsidRPr="00840395">
        <w:rPr>
          <w:rFonts w:ascii="Times New Roman" w:eastAsia="Times New Roman" w:hAnsi="Times New Roman" w:cs="Times New Roman"/>
          <w:sz w:val="24"/>
          <w:szCs w:val="24"/>
        </w:rPr>
        <w:t xml:space="preserve">Harrington and Chan (2009) </w:t>
      </w:r>
      <w:r>
        <w:rPr>
          <w:rFonts w:ascii="Times New Roman" w:eastAsia="Times New Roman" w:hAnsi="Times New Roman" w:cs="Times New Roman"/>
          <w:sz w:val="24"/>
          <w:szCs w:val="24"/>
        </w:rPr>
        <w:t xml:space="preserve">who </w:t>
      </w:r>
      <w:r w:rsidR="009A76C6" w:rsidRPr="00840395">
        <w:rPr>
          <w:rFonts w:ascii="Times New Roman" w:eastAsia="Times New Roman" w:hAnsi="Times New Roman" w:cs="Times New Roman"/>
          <w:sz w:val="24"/>
          <w:szCs w:val="24"/>
        </w:rPr>
        <w:t>assume that successful prosecution of a cartel i</w:t>
      </w:r>
      <w:r w:rsidR="004E0FE6" w:rsidRPr="00840395">
        <w:rPr>
          <w:rFonts w:ascii="Times New Roman" w:eastAsia="Times New Roman" w:hAnsi="Times New Roman" w:cs="Times New Roman"/>
          <w:sz w:val="24"/>
          <w:szCs w:val="24"/>
        </w:rPr>
        <w:t xml:space="preserve">n an industry </w:t>
      </w:r>
      <w:r w:rsidR="004E0FE6" w:rsidRPr="00840395">
        <w:rPr>
          <w:rFonts w:ascii="Times New Roman" w:eastAsia="Times New Roman" w:hAnsi="Times New Roman" w:cs="Times New Roman"/>
          <w:i/>
          <w:sz w:val="24"/>
          <w:szCs w:val="24"/>
        </w:rPr>
        <w:t>will</w:t>
      </w:r>
      <w:r w:rsidR="004E0FE6" w:rsidRPr="00840395">
        <w:rPr>
          <w:rFonts w:ascii="Times New Roman" w:eastAsia="Times New Roman" w:hAnsi="Times New Roman" w:cs="Times New Roman"/>
          <w:sz w:val="24"/>
          <w:szCs w:val="24"/>
        </w:rPr>
        <w:t xml:space="preserve"> bring cartel activity to a stop immediately after prosecution but allow for the possibility that a cartel </w:t>
      </w:r>
      <w:r w:rsidR="007B2E1C" w:rsidRPr="00840395">
        <w:rPr>
          <w:rFonts w:ascii="Times New Roman" w:eastAsia="Times New Roman" w:hAnsi="Times New Roman" w:cs="Times New Roman"/>
          <w:sz w:val="24"/>
          <w:szCs w:val="24"/>
        </w:rPr>
        <w:t xml:space="preserve">may re-emerge in the same industry </w:t>
      </w:r>
      <w:r w:rsidR="004E0FE6" w:rsidRPr="00840395">
        <w:rPr>
          <w:rFonts w:ascii="Times New Roman" w:eastAsia="Times New Roman" w:hAnsi="Times New Roman" w:cs="Times New Roman"/>
          <w:sz w:val="24"/>
          <w:szCs w:val="24"/>
        </w:rPr>
        <w:t xml:space="preserve">at a future date.  However they do not explain why </w:t>
      </w:r>
      <w:r w:rsidR="004E0FE6" w:rsidRPr="00FB0C29">
        <w:rPr>
          <w:rFonts w:ascii="Times New Roman" w:eastAsia="Times New Roman" w:hAnsi="Times New Roman" w:cs="Times New Roman"/>
          <w:sz w:val="24"/>
          <w:szCs w:val="24"/>
        </w:rPr>
        <w:t xml:space="preserve">prosecution </w:t>
      </w:r>
      <w:r w:rsidR="004E0FE6" w:rsidRPr="00D908B5">
        <w:rPr>
          <w:rFonts w:ascii="Times New Roman" w:eastAsia="Times New Roman" w:hAnsi="Times New Roman" w:cs="Times New Roman"/>
          <w:i/>
          <w:sz w:val="24"/>
          <w:szCs w:val="24"/>
        </w:rPr>
        <w:t>in itself</w:t>
      </w:r>
      <w:r w:rsidR="004E0FE6" w:rsidRPr="00FB0C29">
        <w:rPr>
          <w:rFonts w:ascii="Times New Roman" w:eastAsia="Times New Roman" w:hAnsi="Times New Roman" w:cs="Times New Roman"/>
          <w:sz w:val="24"/>
          <w:szCs w:val="24"/>
        </w:rPr>
        <w:t xml:space="preserve"> brings a cartel to an end</w:t>
      </w:r>
      <w:r w:rsidR="00273875" w:rsidRPr="00FB0C29">
        <w:rPr>
          <w:rFonts w:ascii="Times New Roman" w:eastAsia="Times New Roman" w:hAnsi="Times New Roman" w:cs="Times New Roman"/>
          <w:sz w:val="24"/>
          <w:szCs w:val="24"/>
        </w:rPr>
        <w:t xml:space="preserve"> (albeit temporarily)</w:t>
      </w:r>
      <w:r w:rsidR="004E0FE6" w:rsidRPr="00FB0C29">
        <w:rPr>
          <w:rFonts w:ascii="Times New Roman" w:eastAsia="Times New Roman" w:hAnsi="Times New Roman" w:cs="Times New Roman"/>
          <w:sz w:val="24"/>
          <w:szCs w:val="24"/>
        </w:rPr>
        <w:t xml:space="preserve">, and the assumption seems </w:t>
      </w:r>
      <w:r w:rsidR="004E0FE6" w:rsidRPr="00840395">
        <w:rPr>
          <w:rFonts w:ascii="Times New Roman" w:eastAsia="Times New Roman" w:hAnsi="Times New Roman" w:cs="Times New Roman"/>
          <w:sz w:val="24"/>
          <w:szCs w:val="24"/>
        </w:rPr>
        <w:t xml:space="preserve">inconsistent with Connor’s evidence of sequential cartel activity.  </w:t>
      </w:r>
    </w:p>
    <w:p w14:paraId="6AB7A5B4" w14:textId="77777777" w:rsidR="007B2E1C" w:rsidRPr="00840395" w:rsidRDefault="007B2E1C" w:rsidP="00D6164A">
      <w:pPr>
        <w:widowControl w:val="0"/>
        <w:autoSpaceDE w:val="0"/>
        <w:autoSpaceDN w:val="0"/>
        <w:adjustRightInd w:val="0"/>
        <w:spacing w:after="0"/>
        <w:jc w:val="both"/>
        <w:rPr>
          <w:rFonts w:ascii="Times New Roman" w:eastAsia="Times New Roman" w:hAnsi="Times New Roman" w:cs="Times New Roman"/>
          <w:sz w:val="24"/>
          <w:szCs w:val="24"/>
        </w:rPr>
      </w:pPr>
    </w:p>
    <w:p w14:paraId="225CE294" w14:textId="77777777" w:rsidR="00FB0C29" w:rsidRDefault="00A86D79" w:rsidP="00357781">
      <w:pPr>
        <w:widowControl w:val="0"/>
        <w:autoSpaceDE w:val="0"/>
        <w:autoSpaceDN w:val="0"/>
        <w:adjustRightInd w:val="0"/>
        <w:spacing w:after="0"/>
        <w:jc w:val="both"/>
        <w:rPr>
          <w:rFonts w:ascii="Times New Roman" w:eastAsia="Times New Roman" w:hAnsi="Times New Roman" w:cs="Times New Roman"/>
          <w:sz w:val="24"/>
          <w:szCs w:val="24"/>
        </w:rPr>
      </w:pPr>
      <w:r w:rsidRPr="00840395">
        <w:rPr>
          <w:rFonts w:ascii="Times New Roman" w:eastAsia="Times New Roman" w:hAnsi="Times New Roman" w:cs="Times New Roman"/>
          <w:sz w:val="24"/>
          <w:szCs w:val="24"/>
        </w:rPr>
        <w:t xml:space="preserve">What none of </w:t>
      </w:r>
      <w:r w:rsidR="009A76C6" w:rsidRPr="00840395">
        <w:rPr>
          <w:rFonts w:ascii="Times New Roman" w:eastAsia="Times New Roman" w:hAnsi="Times New Roman" w:cs="Times New Roman"/>
          <w:sz w:val="24"/>
          <w:szCs w:val="24"/>
        </w:rPr>
        <w:t xml:space="preserve">the existing literature allows for is the possibility that, following a successful </w:t>
      </w:r>
      <w:r w:rsidR="009A76C6" w:rsidRPr="00840395">
        <w:rPr>
          <w:rFonts w:ascii="Times New Roman" w:eastAsia="Times New Roman" w:hAnsi="Times New Roman" w:cs="Times New Roman"/>
          <w:sz w:val="24"/>
          <w:szCs w:val="24"/>
        </w:rPr>
        <w:lastRenderedPageBreak/>
        <w:t>prosecution,</w:t>
      </w:r>
      <w:r w:rsidR="007B2E1C" w:rsidRPr="00840395">
        <w:rPr>
          <w:rFonts w:ascii="Times New Roman" w:eastAsia="Times New Roman" w:hAnsi="Times New Roman" w:cs="Times New Roman"/>
          <w:sz w:val="24"/>
          <w:szCs w:val="24"/>
        </w:rPr>
        <w:t xml:space="preserve"> a</w:t>
      </w:r>
      <w:r w:rsidR="009A76C6" w:rsidRPr="00840395">
        <w:rPr>
          <w:rFonts w:ascii="Times New Roman" w:eastAsia="Times New Roman" w:hAnsi="Times New Roman" w:cs="Times New Roman"/>
          <w:sz w:val="24"/>
          <w:szCs w:val="24"/>
        </w:rPr>
        <w:t xml:space="preserve"> cartel </w:t>
      </w:r>
      <w:r w:rsidR="009A76C6" w:rsidRPr="00840395">
        <w:rPr>
          <w:rFonts w:ascii="Times New Roman" w:eastAsia="Times New Roman" w:hAnsi="Times New Roman" w:cs="Times New Roman"/>
          <w:i/>
          <w:sz w:val="24"/>
          <w:szCs w:val="24"/>
        </w:rPr>
        <w:t xml:space="preserve">might </w:t>
      </w:r>
      <w:r w:rsidR="00273875" w:rsidRPr="00840395">
        <w:rPr>
          <w:rFonts w:ascii="Times New Roman" w:eastAsia="Times New Roman" w:hAnsi="Times New Roman" w:cs="Times New Roman"/>
          <w:sz w:val="24"/>
          <w:szCs w:val="24"/>
        </w:rPr>
        <w:t>come to an immediate end</w:t>
      </w:r>
      <w:r w:rsidR="00766C26" w:rsidRPr="00840395">
        <w:rPr>
          <w:rFonts w:ascii="Times New Roman" w:eastAsia="Times New Roman" w:hAnsi="Times New Roman" w:cs="Times New Roman"/>
          <w:sz w:val="24"/>
          <w:szCs w:val="24"/>
        </w:rPr>
        <w:t xml:space="preserve"> (but also might not)</w:t>
      </w:r>
      <w:r w:rsidR="00273875" w:rsidRPr="00840395">
        <w:rPr>
          <w:rFonts w:ascii="Times New Roman" w:eastAsia="Times New Roman" w:hAnsi="Times New Roman" w:cs="Times New Roman"/>
          <w:sz w:val="24"/>
          <w:szCs w:val="24"/>
        </w:rPr>
        <w:t>, and</w:t>
      </w:r>
      <w:r w:rsidR="007B2E1C" w:rsidRPr="00840395">
        <w:rPr>
          <w:rFonts w:ascii="Times New Roman" w:eastAsia="Times New Roman" w:hAnsi="Times New Roman" w:cs="Times New Roman"/>
          <w:sz w:val="24"/>
          <w:szCs w:val="24"/>
        </w:rPr>
        <w:t xml:space="preserve"> that, if it does, cartel activity might subsequently re-emerge in the same industry at a later date.  This is precisely the </w:t>
      </w:r>
      <w:r w:rsidR="00B717DC" w:rsidRPr="00840395">
        <w:rPr>
          <w:rFonts w:ascii="Times New Roman" w:eastAsia="Times New Roman" w:hAnsi="Times New Roman" w:cs="Times New Roman"/>
          <w:sz w:val="24"/>
          <w:szCs w:val="24"/>
        </w:rPr>
        <w:t xml:space="preserve">possibility that underpins the </w:t>
      </w:r>
      <w:r w:rsidR="007B2E1C" w:rsidRPr="00840395">
        <w:rPr>
          <w:rFonts w:ascii="Times New Roman" w:eastAsia="Times New Roman" w:hAnsi="Times New Roman" w:cs="Times New Roman"/>
          <w:sz w:val="24"/>
          <w:szCs w:val="24"/>
        </w:rPr>
        <w:t xml:space="preserve">framework </w:t>
      </w:r>
      <w:r w:rsidR="00B717DC" w:rsidRPr="00840395">
        <w:rPr>
          <w:rFonts w:ascii="Times New Roman" w:eastAsia="Times New Roman" w:hAnsi="Times New Roman" w:cs="Times New Roman"/>
          <w:sz w:val="24"/>
          <w:szCs w:val="24"/>
        </w:rPr>
        <w:t xml:space="preserve">developed in this paper.  To capture </w:t>
      </w:r>
      <w:r w:rsidR="00B717DC" w:rsidRPr="00FB0C29">
        <w:rPr>
          <w:rFonts w:ascii="Times New Roman" w:eastAsia="Times New Roman" w:hAnsi="Times New Roman" w:cs="Times New Roman"/>
          <w:sz w:val="24"/>
          <w:szCs w:val="24"/>
        </w:rPr>
        <w:t xml:space="preserve">this set-up we introduce three </w:t>
      </w:r>
      <w:r w:rsidR="00B717DC" w:rsidRPr="00FB0C29">
        <w:rPr>
          <w:rFonts w:ascii="Times New Roman" w:eastAsia="Times New Roman" w:hAnsi="Times New Roman" w:cs="Times New Roman"/>
          <w:i/>
          <w:sz w:val="24"/>
          <w:szCs w:val="24"/>
        </w:rPr>
        <w:t>intervention parameters</w:t>
      </w:r>
      <w:r w:rsidR="00FB0C29">
        <w:rPr>
          <w:rFonts w:ascii="Times New Roman" w:eastAsia="Times New Roman" w:hAnsi="Times New Roman" w:cs="Times New Roman"/>
          <w:sz w:val="24"/>
          <w:szCs w:val="24"/>
        </w:rPr>
        <w:t xml:space="preserve">: </w:t>
      </w:r>
    </w:p>
    <w:p w14:paraId="606D08BA" w14:textId="77777777" w:rsidR="00FB0C29" w:rsidRDefault="00B717DC" w:rsidP="00FB0C29">
      <w:pPr>
        <w:pStyle w:val="ListParagraph"/>
        <w:widowControl w:val="0"/>
        <w:numPr>
          <w:ilvl w:val="0"/>
          <w:numId w:val="38"/>
        </w:numPr>
        <w:autoSpaceDE w:val="0"/>
        <w:autoSpaceDN w:val="0"/>
        <w:adjustRightInd w:val="0"/>
        <w:spacing w:after="0"/>
        <w:jc w:val="both"/>
        <w:rPr>
          <w:rFonts w:ascii="Times New Roman" w:eastAsia="Times New Roman" w:hAnsi="Times New Roman" w:cs="Times New Roman"/>
          <w:sz w:val="24"/>
          <w:szCs w:val="24"/>
        </w:rPr>
      </w:pPr>
      <w:r w:rsidRPr="00FB0C29">
        <w:rPr>
          <w:rFonts w:ascii="Times New Roman" w:eastAsia="Times New Roman" w:hAnsi="Times New Roman" w:cs="Times New Roman"/>
          <w:sz w:val="24"/>
          <w:szCs w:val="24"/>
        </w:rPr>
        <w:t xml:space="preserve">the probability that in any given period a cartel </w:t>
      </w:r>
      <w:r w:rsidR="00A61271" w:rsidRPr="00FB0C29">
        <w:rPr>
          <w:rFonts w:ascii="Times New Roman" w:eastAsia="Times New Roman" w:hAnsi="Times New Roman" w:cs="Times New Roman"/>
          <w:sz w:val="24"/>
          <w:szCs w:val="24"/>
        </w:rPr>
        <w:t xml:space="preserve">will be </w:t>
      </w:r>
      <w:r w:rsidRPr="00FB0C29">
        <w:rPr>
          <w:rFonts w:ascii="Times New Roman" w:eastAsia="Times New Roman" w:hAnsi="Times New Roman" w:cs="Times New Roman"/>
          <w:sz w:val="24"/>
          <w:szCs w:val="24"/>
        </w:rPr>
        <w:t>successfully prosecuted and penalised</w:t>
      </w:r>
      <w:r w:rsidR="00357781" w:rsidRPr="00FB0C29">
        <w:rPr>
          <w:rFonts w:ascii="Times New Roman" w:eastAsia="Times New Roman" w:hAnsi="Times New Roman" w:cs="Times New Roman"/>
          <w:sz w:val="24"/>
          <w:szCs w:val="24"/>
        </w:rPr>
        <w:t>.</w:t>
      </w:r>
      <w:r w:rsidR="00A61271" w:rsidRPr="00840395">
        <w:rPr>
          <w:rStyle w:val="FootnoteReference"/>
          <w:rFonts w:ascii="Times New Roman" w:eastAsia="Times New Roman" w:hAnsi="Times New Roman" w:cs="Times New Roman"/>
          <w:sz w:val="24"/>
          <w:szCs w:val="24"/>
        </w:rPr>
        <w:footnoteReference w:id="15"/>
      </w:r>
      <w:r w:rsidR="00357781" w:rsidRPr="00FB0C29">
        <w:rPr>
          <w:rFonts w:ascii="Times New Roman" w:eastAsia="Times New Roman" w:hAnsi="Times New Roman" w:cs="Times New Roman"/>
          <w:sz w:val="24"/>
          <w:szCs w:val="24"/>
        </w:rPr>
        <w:t xml:space="preserve"> </w:t>
      </w:r>
    </w:p>
    <w:p w14:paraId="51F4B3EA" w14:textId="6E58CED2" w:rsidR="00FB0C29" w:rsidRDefault="00B717DC" w:rsidP="00FB0C29">
      <w:pPr>
        <w:pStyle w:val="ListParagraph"/>
        <w:widowControl w:val="0"/>
        <w:numPr>
          <w:ilvl w:val="0"/>
          <w:numId w:val="38"/>
        </w:numPr>
        <w:autoSpaceDE w:val="0"/>
        <w:autoSpaceDN w:val="0"/>
        <w:adjustRightInd w:val="0"/>
        <w:spacing w:after="0"/>
        <w:jc w:val="both"/>
        <w:rPr>
          <w:rFonts w:ascii="Times New Roman" w:eastAsia="Times New Roman" w:hAnsi="Times New Roman" w:cs="Times New Roman"/>
          <w:sz w:val="24"/>
          <w:szCs w:val="24"/>
        </w:rPr>
      </w:pPr>
      <w:r w:rsidRPr="00FB0C29">
        <w:rPr>
          <w:rFonts w:ascii="Times New Roman" w:eastAsia="Times New Roman" w:hAnsi="Times New Roman" w:cs="Times New Roman"/>
          <w:sz w:val="24"/>
          <w:szCs w:val="24"/>
        </w:rPr>
        <w:t xml:space="preserve">the probability that, in the period </w:t>
      </w:r>
      <w:r w:rsidR="000A79B2">
        <w:rPr>
          <w:rFonts w:ascii="Times New Roman" w:eastAsia="Times New Roman" w:hAnsi="Times New Roman" w:cs="Times New Roman"/>
          <w:sz w:val="24"/>
          <w:szCs w:val="24"/>
        </w:rPr>
        <w:t xml:space="preserve">immediately </w:t>
      </w:r>
      <w:r w:rsidRPr="00FB0C29">
        <w:rPr>
          <w:rFonts w:ascii="Times New Roman" w:eastAsia="Times New Roman" w:hAnsi="Times New Roman" w:cs="Times New Roman"/>
          <w:sz w:val="24"/>
          <w:szCs w:val="24"/>
        </w:rPr>
        <w:t>following a successful prosecution the industry reverts to co</w:t>
      </w:r>
      <w:r w:rsidR="00FB0C29">
        <w:rPr>
          <w:rFonts w:ascii="Times New Roman" w:eastAsia="Times New Roman" w:hAnsi="Times New Roman" w:cs="Times New Roman"/>
          <w:sz w:val="24"/>
          <w:szCs w:val="24"/>
        </w:rPr>
        <w:t>mpetitive behaviour;</w:t>
      </w:r>
    </w:p>
    <w:p w14:paraId="33A70AE0" w14:textId="77777777" w:rsidR="00B717DC" w:rsidRPr="00FB0C29" w:rsidRDefault="00B717DC" w:rsidP="00FB0C29">
      <w:pPr>
        <w:pStyle w:val="ListParagraph"/>
        <w:widowControl w:val="0"/>
        <w:numPr>
          <w:ilvl w:val="0"/>
          <w:numId w:val="38"/>
        </w:numPr>
        <w:autoSpaceDE w:val="0"/>
        <w:autoSpaceDN w:val="0"/>
        <w:adjustRightInd w:val="0"/>
        <w:spacing w:after="0"/>
        <w:jc w:val="both"/>
        <w:rPr>
          <w:rFonts w:ascii="Times New Roman" w:eastAsia="Times New Roman" w:hAnsi="Times New Roman" w:cs="Times New Roman"/>
          <w:sz w:val="24"/>
          <w:szCs w:val="24"/>
        </w:rPr>
      </w:pPr>
      <w:r w:rsidRPr="00FB0C29">
        <w:rPr>
          <w:rFonts w:ascii="Times New Roman" w:eastAsia="Times New Roman" w:hAnsi="Times New Roman" w:cs="Times New Roman"/>
          <w:sz w:val="24"/>
          <w:szCs w:val="24"/>
        </w:rPr>
        <w:t xml:space="preserve">the probability that, if an industry in which a cartel was previously prosecuted is acting competitively at the start of any period, it continues to act competitively at the start of the next period. </w:t>
      </w:r>
    </w:p>
    <w:p w14:paraId="2A58F850" w14:textId="77777777" w:rsidR="00B717DC" w:rsidRPr="00840395" w:rsidRDefault="00B717DC" w:rsidP="00D6164A">
      <w:pPr>
        <w:widowControl w:val="0"/>
        <w:autoSpaceDE w:val="0"/>
        <w:autoSpaceDN w:val="0"/>
        <w:adjustRightInd w:val="0"/>
        <w:spacing w:after="0"/>
        <w:jc w:val="both"/>
        <w:rPr>
          <w:rFonts w:ascii="Times New Roman" w:eastAsia="Times New Roman" w:hAnsi="Times New Roman" w:cs="Times New Roman"/>
          <w:sz w:val="24"/>
          <w:szCs w:val="24"/>
        </w:rPr>
      </w:pPr>
    </w:p>
    <w:p w14:paraId="323ACCBC" w14:textId="77777777" w:rsidR="00FB0C29" w:rsidRDefault="006B0CDA" w:rsidP="00357781">
      <w:pPr>
        <w:widowControl w:val="0"/>
        <w:autoSpaceDE w:val="0"/>
        <w:autoSpaceDN w:val="0"/>
        <w:adjustRightInd w:val="0"/>
        <w:spacing w:after="0"/>
        <w:jc w:val="both"/>
        <w:rPr>
          <w:rFonts w:ascii="Times New Roman" w:eastAsia="Times New Roman" w:hAnsi="Times New Roman" w:cs="Times New Roman"/>
          <w:sz w:val="24"/>
          <w:szCs w:val="24"/>
        </w:rPr>
      </w:pPr>
      <w:r w:rsidRPr="00FB0C29">
        <w:rPr>
          <w:rFonts w:ascii="Times New Roman" w:eastAsia="Times New Roman" w:hAnsi="Times New Roman" w:cs="Times New Roman"/>
          <w:sz w:val="24"/>
          <w:szCs w:val="24"/>
        </w:rPr>
        <w:t xml:space="preserve">The </w:t>
      </w:r>
      <w:r w:rsidR="00357781" w:rsidRPr="00FB0C29">
        <w:rPr>
          <w:rFonts w:ascii="Times New Roman" w:eastAsia="Times New Roman" w:hAnsi="Times New Roman" w:cs="Times New Roman"/>
          <w:sz w:val="24"/>
          <w:szCs w:val="24"/>
        </w:rPr>
        <w:t xml:space="preserve">first </w:t>
      </w:r>
      <w:r w:rsidRPr="00FB0C29">
        <w:rPr>
          <w:rFonts w:ascii="Times New Roman" w:eastAsia="Times New Roman" w:hAnsi="Times New Roman" w:cs="Times New Roman"/>
          <w:sz w:val="24"/>
          <w:szCs w:val="24"/>
        </w:rPr>
        <w:t>parameter reflects resources that a CA puts into detection, i</w:t>
      </w:r>
      <w:r w:rsidR="00840395" w:rsidRPr="00FB0C29">
        <w:rPr>
          <w:rFonts w:ascii="Times New Roman" w:eastAsia="Times New Roman" w:hAnsi="Times New Roman" w:cs="Times New Roman"/>
          <w:sz w:val="24"/>
          <w:szCs w:val="24"/>
        </w:rPr>
        <w:t xml:space="preserve">nvestigation and </w:t>
      </w:r>
      <w:r w:rsidR="00840395" w:rsidRPr="00357781">
        <w:rPr>
          <w:rFonts w:ascii="Times New Roman" w:eastAsia="Times New Roman" w:hAnsi="Times New Roman" w:cs="Times New Roman"/>
          <w:sz w:val="24"/>
          <w:szCs w:val="24"/>
        </w:rPr>
        <w:t xml:space="preserve">prosecution - </w:t>
      </w:r>
      <w:r w:rsidRPr="00357781">
        <w:rPr>
          <w:rFonts w:ascii="Times New Roman" w:eastAsia="Times New Roman" w:hAnsi="Times New Roman" w:cs="Times New Roman"/>
          <w:sz w:val="24"/>
          <w:szCs w:val="24"/>
        </w:rPr>
        <w:t xml:space="preserve">activities on which much of the literature has focussed.  </w:t>
      </w:r>
      <w:r w:rsidR="00FB0C29">
        <w:rPr>
          <w:rFonts w:ascii="Times New Roman" w:eastAsia="Times New Roman" w:hAnsi="Times New Roman" w:cs="Times New Roman"/>
          <w:sz w:val="24"/>
          <w:szCs w:val="24"/>
        </w:rPr>
        <w:t xml:space="preserve">We assume that this is strictly </w:t>
      </w:r>
      <w:r w:rsidR="00FB0C29" w:rsidRPr="00FB0C29">
        <w:rPr>
          <w:rFonts w:ascii="Times New Roman" w:eastAsia="Times New Roman" w:hAnsi="Times New Roman" w:cs="Times New Roman"/>
          <w:sz w:val="24"/>
          <w:szCs w:val="24"/>
        </w:rPr>
        <w:t xml:space="preserve">less </w:t>
      </w:r>
      <w:r w:rsidR="00357781" w:rsidRPr="00FB0C29">
        <w:rPr>
          <w:rFonts w:ascii="Times New Roman" w:eastAsia="Times New Roman" w:hAnsi="Times New Roman" w:cs="Times New Roman"/>
          <w:sz w:val="24"/>
          <w:szCs w:val="24"/>
        </w:rPr>
        <w:t xml:space="preserve">than 1 </w:t>
      </w:r>
      <w:r w:rsidR="00FB0C29">
        <w:rPr>
          <w:rFonts w:ascii="Times New Roman" w:eastAsia="Times New Roman" w:hAnsi="Times New Roman" w:cs="Times New Roman"/>
          <w:sz w:val="24"/>
          <w:szCs w:val="24"/>
        </w:rPr>
        <w:t>to capture</w:t>
      </w:r>
      <w:r w:rsidRPr="00357781">
        <w:rPr>
          <w:rFonts w:ascii="Times New Roman" w:eastAsia="Times New Roman" w:hAnsi="Times New Roman" w:cs="Times New Roman"/>
          <w:sz w:val="24"/>
          <w:szCs w:val="24"/>
        </w:rPr>
        <w:t xml:space="preserve"> the fact that CAs don’t have the resources to investigate every industry all the time.</w:t>
      </w:r>
      <w:r w:rsidR="00357781">
        <w:rPr>
          <w:rFonts w:ascii="Times New Roman" w:eastAsia="Times New Roman" w:hAnsi="Times New Roman" w:cs="Times New Roman"/>
          <w:sz w:val="24"/>
          <w:szCs w:val="24"/>
        </w:rPr>
        <w:t xml:space="preserve"> </w:t>
      </w:r>
    </w:p>
    <w:p w14:paraId="14CD2091" w14:textId="77777777" w:rsidR="00FB0C29" w:rsidRDefault="00FB0C29" w:rsidP="00357781">
      <w:pPr>
        <w:widowControl w:val="0"/>
        <w:autoSpaceDE w:val="0"/>
        <w:autoSpaceDN w:val="0"/>
        <w:adjustRightInd w:val="0"/>
        <w:spacing w:after="0"/>
        <w:jc w:val="both"/>
        <w:rPr>
          <w:rFonts w:ascii="Times New Roman" w:eastAsia="Times New Roman" w:hAnsi="Times New Roman" w:cs="Times New Roman"/>
          <w:sz w:val="24"/>
          <w:szCs w:val="24"/>
        </w:rPr>
      </w:pPr>
    </w:p>
    <w:p w14:paraId="6823D596" w14:textId="6A3A4E76" w:rsidR="00123A9C" w:rsidRDefault="006B0CDA" w:rsidP="00357781">
      <w:pPr>
        <w:widowControl w:val="0"/>
        <w:autoSpaceDE w:val="0"/>
        <w:autoSpaceDN w:val="0"/>
        <w:adjustRightInd w:val="0"/>
        <w:spacing w:after="0"/>
        <w:jc w:val="both"/>
        <w:rPr>
          <w:rFonts w:ascii="Times New Roman" w:eastAsia="Times New Roman" w:hAnsi="Times New Roman" w:cs="Times New Roman"/>
          <w:sz w:val="24"/>
          <w:szCs w:val="24"/>
        </w:rPr>
      </w:pPr>
      <w:r w:rsidRPr="00FB0C29">
        <w:rPr>
          <w:rFonts w:ascii="Times New Roman" w:eastAsia="Times New Roman" w:hAnsi="Times New Roman" w:cs="Times New Roman"/>
          <w:sz w:val="24"/>
          <w:szCs w:val="24"/>
        </w:rPr>
        <w:t xml:space="preserve">The </w:t>
      </w:r>
      <w:r w:rsidR="00357781" w:rsidRPr="00FB0C29">
        <w:rPr>
          <w:rFonts w:ascii="Times New Roman" w:eastAsia="Times New Roman" w:hAnsi="Times New Roman" w:cs="Times New Roman"/>
          <w:sz w:val="24"/>
          <w:szCs w:val="24"/>
        </w:rPr>
        <w:t xml:space="preserve">second </w:t>
      </w:r>
      <w:r w:rsidR="000A79B2">
        <w:rPr>
          <w:rFonts w:ascii="Times New Roman" w:eastAsia="Times New Roman" w:hAnsi="Times New Roman" w:cs="Times New Roman"/>
          <w:sz w:val="24"/>
          <w:szCs w:val="24"/>
        </w:rPr>
        <w:t xml:space="preserve">and third </w:t>
      </w:r>
      <w:r w:rsidRPr="00FB0C29">
        <w:rPr>
          <w:rFonts w:ascii="Times New Roman" w:eastAsia="Times New Roman" w:hAnsi="Times New Roman" w:cs="Times New Roman"/>
          <w:sz w:val="24"/>
          <w:szCs w:val="24"/>
        </w:rPr>
        <w:t>parameter</w:t>
      </w:r>
      <w:r w:rsidR="000A79B2">
        <w:rPr>
          <w:rFonts w:ascii="Times New Roman" w:eastAsia="Times New Roman" w:hAnsi="Times New Roman" w:cs="Times New Roman"/>
          <w:sz w:val="24"/>
          <w:szCs w:val="24"/>
        </w:rPr>
        <w:t>s</w:t>
      </w:r>
      <w:r w:rsidRPr="00FB0C29">
        <w:rPr>
          <w:rFonts w:ascii="Times New Roman" w:eastAsia="Times New Roman" w:hAnsi="Times New Roman" w:cs="Times New Roman"/>
          <w:sz w:val="24"/>
          <w:szCs w:val="24"/>
        </w:rPr>
        <w:t xml:space="preserve"> reflect</w:t>
      </w:r>
      <w:r w:rsidR="006A6DB4">
        <w:rPr>
          <w:rFonts w:ascii="Times New Roman" w:eastAsia="Times New Roman" w:hAnsi="Times New Roman" w:cs="Times New Roman"/>
          <w:sz w:val="24"/>
          <w:szCs w:val="24"/>
        </w:rPr>
        <w:t xml:space="preserve"> resources that </w:t>
      </w:r>
      <w:r w:rsidRPr="00FB0C29">
        <w:rPr>
          <w:rFonts w:ascii="Times New Roman" w:eastAsia="Times New Roman" w:hAnsi="Times New Roman" w:cs="Times New Roman"/>
          <w:sz w:val="24"/>
          <w:szCs w:val="24"/>
        </w:rPr>
        <w:t>CA</w:t>
      </w:r>
      <w:r w:rsidR="006A6DB4">
        <w:rPr>
          <w:rFonts w:ascii="Times New Roman" w:eastAsia="Times New Roman" w:hAnsi="Times New Roman" w:cs="Times New Roman"/>
          <w:sz w:val="24"/>
          <w:szCs w:val="24"/>
        </w:rPr>
        <w:t>s</w:t>
      </w:r>
      <w:r w:rsidRPr="00FB0C29">
        <w:rPr>
          <w:rFonts w:ascii="Times New Roman" w:eastAsia="Times New Roman" w:hAnsi="Times New Roman" w:cs="Times New Roman"/>
          <w:sz w:val="24"/>
          <w:szCs w:val="24"/>
        </w:rPr>
        <w:t xml:space="preserve"> puts into </w:t>
      </w:r>
      <w:r w:rsidR="00DC3F3F">
        <w:rPr>
          <w:rFonts w:ascii="Times New Roman" w:eastAsia="Times New Roman" w:hAnsi="Times New Roman" w:cs="Times New Roman"/>
          <w:sz w:val="24"/>
          <w:szCs w:val="24"/>
        </w:rPr>
        <w:t>preventing recidivism</w:t>
      </w:r>
      <w:r w:rsidRPr="00FB0C29">
        <w:rPr>
          <w:rFonts w:ascii="Times New Roman" w:eastAsia="Times New Roman" w:hAnsi="Times New Roman" w:cs="Times New Roman"/>
          <w:sz w:val="24"/>
          <w:szCs w:val="24"/>
        </w:rPr>
        <w:t xml:space="preserve"> following successful prosecution</w:t>
      </w:r>
      <w:r w:rsidR="006A6DB4">
        <w:rPr>
          <w:rFonts w:ascii="Times New Roman" w:eastAsia="Times New Roman" w:hAnsi="Times New Roman" w:cs="Times New Roman"/>
          <w:sz w:val="24"/>
          <w:szCs w:val="24"/>
        </w:rPr>
        <w:t>s</w:t>
      </w:r>
      <w:r w:rsidR="00774DC1">
        <w:rPr>
          <w:rFonts w:ascii="Times New Roman" w:eastAsia="Times New Roman" w:hAnsi="Times New Roman" w:cs="Times New Roman"/>
          <w:sz w:val="24"/>
          <w:szCs w:val="24"/>
        </w:rPr>
        <w:t xml:space="preserve">. </w:t>
      </w:r>
      <w:r w:rsidR="00B5182D">
        <w:rPr>
          <w:rFonts w:ascii="Times New Roman" w:eastAsia="Times New Roman" w:hAnsi="Times New Roman" w:cs="Times New Roman"/>
          <w:sz w:val="24"/>
          <w:szCs w:val="24"/>
        </w:rPr>
        <w:t xml:space="preserve">To justify having two parameters, it is </w:t>
      </w:r>
      <w:r w:rsidR="00314C90">
        <w:rPr>
          <w:rFonts w:ascii="Times New Roman" w:eastAsia="Times New Roman" w:hAnsi="Times New Roman" w:cs="Times New Roman"/>
          <w:sz w:val="24"/>
          <w:szCs w:val="24"/>
        </w:rPr>
        <w:t>essential</w:t>
      </w:r>
      <w:r w:rsidR="00B5182D">
        <w:rPr>
          <w:rFonts w:ascii="Times New Roman" w:eastAsia="Times New Roman" w:hAnsi="Times New Roman" w:cs="Times New Roman"/>
          <w:sz w:val="24"/>
          <w:szCs w:val="24"/>
        </w:rPr>
        <w:t xml:space="preserve"> to distinguish </w:t>
      </w:r>
      <w:r w:rsidR="00E03DF4">
        <w:rPr>
          <w:rFonts w:ascii="Times New Roman" w:eastAsia="Times New Roman" w:hAnsi="Times New Roman" w:cs="Times New Roman"/>
          <w:sz w:val="24"/>
          <w:szCs w:val="24"/>
        </w:rPr>
        <w:t>between</w:t>
      </w:r>
      <w:r w:rsidR="00123A9C">
        <w:rPr>
          <w:rFonts w:ascii="Times New Roman" w:eastAsia="Times New Roman" w:hAnsi="Times New Roman" w:cs="Times New Roman"/>
          <w:sz w:val="24"/>
          <w:szCs w:val="24"/>
        </w:rPr>
        <w:t>:</w:t>
      </w:r>
    </w:p>
    <w:p w14:paraId="19C3B7EB" w14:textId="2EE8FE93" w:rsidR="00123A9C" w:rsidRDefault="00E03DF4" w:rsidP="00123A9C">
      <w:pPr>
        <w:pStyle w:val="ListParagraph"/>
        <w:widowControl w:val="0"/>
        <w:numPr>
          <w:ilvl w:val="0"/>
          <w:numId w:val="39"/>
        </w:numPr>
        <w:autoSpaceDE w:val="0"/>
        <w:autoSpaceDN w:val="0"/>
        <w:adjustRightInd w:val="0"/>
        <w:spacing w:after="0"/>
        <w:jc w:val="both"/>
        <w:rPr>
          <w:rFonts w:ascii="Times New Roman" w:eastAsia="Times New Roman" w:hAnsi="Times New Roman" w:cs="Times New Roman"/>
          <w:sz w:val="24"/>
          <w:szCs w:val="24"/>
        </w:rPr>
      </w:pPr>
      <w:r w:rsidRPr="00123A9C">
        <w:rPr>
          <w:rFonts w:ascii="Times New Roman" w:eastAsia="Times New Roman" w:hAnsi="Times New Roman" w:cs="Times New Roman"/>
          <w:sz w:val="24"/>
          <w:szCs w:val="24"/>
          <w:u w:val="single"/>
        </w:rPr>
        <w:t xml:space="preserve">short-term </w:t>
      </w:r>
      <w:r w:rsidR="00314C90" w:rsidRPr="00123A9C">
        <w:rPr>
          <w:rFonts w:ascii="Times New Roman" w:eastAsia="Times New Roman" w:hAnsi="Times New Roman" w:cs="Times New Roman"/>
          <w:sz w:val="24"/>
          <w:szCs w:val="24"/>
          <w:u w:val="single"/>
        </w:rPr>
        <w:t>interventions</w:t>
      </w:r>
      <w:r w:rsidR="00123A9C" w:rsidRPr="00123A9C">
        <w:rPr>
          <w:rFonts w:ascii="Times New Roman" w:eastAsia="Times New Roman" w:hAnsi="Times New Roman" w:cs="Times New Roman"/>
          <w:sz w:val="24"/>
          <w:szCs w:val="24"/>
        </w:rPr>
        <w:t xml:space="preserve"> which are implemented for a limited period of time </w:t>
      </w:r>
      <w:r w:rsidR="007A4C87">
        <w:rPr>
          <w:rFonts w:ascii="Times New Roman" w:eastAsia="Times New Roman" w:hAnsi="Times New Roman" w:cs="Times New Roman"/>
          <w:sz w:val="24"/>
          <w:szCs w:val="24"/>
        </w:rPr>
        <w:t xml:space="preserve">immediately </w:t>
      </w:r>
      <w:r w:rsidRPr="00123A9C">
        <w:rPr>
          <w:rFonts w:ascii="Times New Roman" w:eastAsia="Times New Roman" w:hAnsi="Times New Roman" w:cs="Times New Roman"/>
          <w:sz w:val="24"/>
          <w:szCs w:val="24"/>
        </w:rPr>
        <w:t xml:space="preserve">following </w:t>
      </w:r>
      <w:r w:rsidR="00123A9C" w:rsidRPr="00123A9C">
        <w:rPr>
          <w:rFonts w:ascii="Times New Roman" w:eastAsia="Times New Roman" w:hAnsi="Times New Roman" w:cs="Times New Roman"/>
          <w:sz w:val="24"/>
          <w:szCs w:val="24"/>
        </w:rPr>
        <w:t xml:space="preserve">the successful </w:t>
      </w:r>
      <w:r w:rsidRPr="00123A9C">
        <w:rPr>
          <w:rFonts w:ascii="Times New Roman" w:eastAsia="Times New Roman" w:hAnsi="Times New Roman" w:cs="Times New Roman"/>
          <w:sz w:val="24"/>
          <w:szCs w:val="24"/>
        </w:rPr>
        <w:t>prosecution</w:t>
      </w:r>
      <w:r w:rsidR="00123A9C" w:rsidRPr="00123A9C">
        <w:rPr>
          <w:rFonts w:ascii="Times New Roman" w:eastAsia="Times New Roman" w:hAnsi="Times New Roman" w:cs="Times New Roman"/>
          <w:sz w:val="24"/>
          <w:szCs w:val="24"/>
        </w:rPr>
        <w:t xml:space="preserve"> of a cartel </w:t>
      </w:r>
      <w:r w:rsidR="00123A9C">
        <w:rPr>
          <w:rFonts w:ascii="Times New Roman" w:eastAsia="Times New Roman" w:hAnsi="Times New Roman" w:cs="Times New Roman"/>
          <w:sz w:val="24"/>
          <w:szCs w:val="24"/>
        </w:rPr>
        <w:t>and whi</w:t>
      </w:r>
      <w:r w:rsidR="007A4C87">
        <w:rPr>
          <w:rFonts w:ascii="Times New Roman" w:eastAsia="Times New Roman" w:hAnsi="Times New Roman" w:cs="Times New Roman"/>
          <w:sz w:val="24"/>
          <w:szCs w:val="24"/>
        </w:rPr>
        <w:t xml:space="preserve">ch aim to prevent the </w:t>
      </w:r>
      <w:r w:rsidR="00123A9C">
        <w:rPr>
          <w:rFonts w:ascii="Times New Roman" w:eastAsia="Times New Roman" w:hAnsi="Times New Roman" w:cs="Times New Roman"/>
          <w:sz w:val="24"/>
          <w:szCs w:val="24"/>
        </w:rPr>
        <w:t>continuation of price-</w:t>
      </w:r>
      <w:r w:rsidR="007A4C87">
        <w:rPr>
          <w:rFonts w:ascii="Times New Roman" w:eastAsia="Times New Roman" w:hAnsi="Times New Roman" w:cs="Times New Roman"/>
          <w:sz w:val="24"/>
          <w:szCs w:val="24"/>
        </w:rPr>
        <w:t>fixing behaviour by the prosecuted</w:t>
      </w:r>
      <w:r w:rsidR="00123A9C">
        <w:rPr>
          <w:rFonts w:ascii="Times New Roman" w:eastAsia="Times New Roman" w:hAnsi="Times New Roman" w:cs="Times New Roman"/>
          <w:sz w:val="24"/>
          <w:szCs w:val="24"/>
        </w:rPr>
        <w:t xml:space="preserve"> cartel, </w:t>
      </w:r>
      <w:r w:rsidRPr="00123A9C">
        <w:rPr>
          <w:rFonts w:ascii="Times New Roman" w:eastAsia="Times New Roman" w:hAnsi="Times New Roman" w:cs="Times New Roman"/>
          <w:sz w:val="24"/>
          <w:szCs w:val="24"/>
        </w:rPr>
        <w:t xml:space="preserve">and </w:t>
      </w:r>
    </w:p>
    <w:p w14:paraId="0B5CFAF7" w14:textId="77777777" w:rsidR="00A54A06" w:rsidRDefault="00E03DF4" w:rsidP="00123A9C">
      <w:pPr>
        <w:pStyle w:val="ListParagraph"/>
        <w:widowControl w:val="0"/>
        <w:numPr>
          <w:ilvl w:val="0"/>
          <w:numId w:val="39"/>
        </w:numPr>
        <w:autoSpaceDE w:val="0"/>
        <w:autoSpaceDN w:val="0"/>
        <w:adjustRightInd w:val="0"/>
        <w:spacing w:after="0"/>
        <w:jc w:val="both"/>
        <w:rPr>
          <w:rFonts w:ascii="Times New Roman" w:eastAsia="Times New Roman" w:hAnsi="Times New Roman" w:cs="Times New Roman"/>
          <w:sz w:val="24"/>
          <w:szCs w:val="24"/>
        </w:rPr>
      </w:pPr>
      <w:r w:rsidRPr="007A4C87">
        <w:rPr>
          <w:rFonts w:ascii="Times New Roman" w:eastAsia="Times New Roman" w:hAnsi="Times New Roman" w:cs="Times New Roman"/>
          <w:sz w:val="24"/>
          <w:szCs w:val="24"/>
          <w:u w:val="single"/>
        </w:rPr>
        <w:t>longer-term interventions</w:t>
      </w:r>
      <w:r w:rsidRPr="00123A9C">
        <w:rPr>
          <w:rFonts w:ascii="Times New Roman" w:eastAsia="Times New Roman" w:hAnsi="Times New Roman" w:cs="Times New Roman"/>
          <w:sz w:val="24"/>
          <w:szCs w:val="24"/>
        </w:rPr>
        <w:t xml:space="preserve"> </w:t>
      </w:r>
      <w:r w:rsidR="006A2BAF" w:rsidRPr="00123A9C">
        <w:rPr>
          <w:rFonts w:ascii="Times New Roman" w:eastAsia="Times New Roman" w:hAnsi="Times New Roman" w:cs="Times New Roman"/>
          <w:sz w:val="24"/>
          <w:szCs w:val="24"/>
        </w:rPr>
        <w:t xml:space="preserve">potentially involving </w:t>
      </w:r>
      <w:r w:rsidR="007A4C87">
        <w:rPr>
          <w:rFonts w:ascii="Times New Roman" w:eastAsia="Times New Roman" w:hAnsi="Times New Roman" w:cs="Times New Roman"/>
          <w:sz w:val="24"/>
          <w:szCs w:val="24"/>
        </w:rPr>
        <w:t>sustained</w:t>
      </w:r>
      <w:r w:rsidR="00894112" w:rsidRPr="00123A9C">
        <w:rPr>
          <w:rFonts w:ascii="Times New Roman" w:eastAsia="Times New Roman" w:hAnsi="Times New Roman" w:cs="Times New Roman"/>
          <w:sz w:val="24"/>
          <w:szCs w:val="24"/>
        </w:rPr>
        <w:t xml:space="preserve"> </w:t>
      </w:r>
      <w:r w:rsidRPr="00123A9C">
        <w:rPr>
          <w:rFonts w:ascii="Times New Roman" w:eastAsia="Times New Roman" w:hAnsi="Times New Roman" w:cs="Times New Roman"/>
          <w:sz w:val="24"/>
          <w:szCs w:val="24"/>
        </w:rPr>
        <w:t>monitoring</w:t>
      </w:r>
      <w:r w:rsidR="00894112" w:rsidRPr="00123A9C">
        <w:rPr>
          <w:rFonts w:ascii="Times New Roman" w:eastAsia="Times New Roman" w:hAnsi="Times New Roman" w:cs="Times New Roman"/>
          <w:sz w:val="24"/>
          <w:szCs w:val="24"/>
        </w:rPr>
        <w:t xml:space="preserve"> </w:t>
      </w:r>
      <w:r w:rsidR="007A4C87">
        <w:rPr>
          <w:rFonts w:ascii="Times New Roman" w:eastAsia="Times New Roman" w:hAnsi="Times New Roman" w:cs="Times New Roman"/>
          <w:sz w:val="24"/>
          <w:szCs w:val="24"/>
        </w:rPr>
        <w:t xml:space="preserve">of </w:t>
      </w:r>
      <w:r w:rsidR="00894112" w:rsidRPr="00123A9C">
        <w:rPr>
          <w:rFonts w:ascii="Times New Roman" w:eastAsia="Times New Roman" w:hAnsi="Times New Roman" w:cs="Times New Roman"/>
          <w:sz w:val="24"/>
          <w:szCs w:val="24"/>
        </w:rPr>
        <w:t>activities</w:t>
      </w:r>
      <w:r w:rsidRPr="00123A9C">
        <w:rPr>
          <w:rFonts w:ascii="Times New Roman" w:eastAsia="Times New Roman" w:hAnsi="Times New Roman" w:cs="Times New Roman"/>
          <w:sz w:val="24"/>
          <w:szCs w:val="24"/>
        </w:rPr>
        <w:t xml:space="preserve"> </w:t>
      </w:r>
      <w:r w:rsidR="007A4C87">
        <w:rPr>
          <w:rFonts w:ascii="Times New Roman" w:eastAsia="Times New Roman" w:hAnsi="Times New Roman" w:cs="Times New Roman"/>
          <w:sz w:val="24"/>
          <w:szCs w:val="24"/>
        </w:rPr>
        <w:t>in industries in which  a cartel has previously been prosecuted</w:t>
      </w:r>
      <w:r w:rsidR="00894112" w:rsidRPr="00123A9C">
        <w:rPr>
          <w:rFonts w:ascii="Times New Roman" w:eastAsia="Times New Roman" w:hAnsi="Times New Roman" w:cs="Times New Roman"/>
          <w:sz w:val="24"/>
          <w:szCs w:val="24"/>
        </w:rPr>
        <w:t>.</w:t>
      </w:r>
      <w:r w:rsidRPr="00123A9C">
        <w:rPr>
          <w:rFonts w:ascii="Times New Roman" w:eastAsia="Times New Roman" w:hAnsi="Times New Roman" w:cs="Times New Roman"/>
          <w:sz w:val="24"/>
          <w:szCs w:val="24"/>
        </w:rPr>
        <w:t xml:space="preserve"> </w:t>
      </w:r>
    </w:p>
    <w:p w14:paraId="7AD7B06B" w14:textId="77777777" w:rsidR="008627A4" w:rsidRDefault="008627A4" w:rsidP="00357781">
      <w:pPr>
        <w:widowControl w:val="0"/>
        <w:autoSpaceDE w:val="0"/>
        <w:autoSpaceDN w:val="0"/>
        <w:adjustRightInd w:val="0"/>
        <w:spacing w:after="0"/>
        <w:jc w:val="both"/>
        <w:rPr>
          <w:rFonts w:ascii="Times New Roman" w:eastAsia="Times New Roman" w:hAnsi="Times New Roman" w:cs="Times New Roman"/>
          <w:sz w:val="24"/>
          <w:szCs w:val="24"/>
        </w:rPr>
      </w:pPr>
    </w:p>
    <w:p w14:paraId="1CD7D895" w14:textId="59E0E945" w:rsidR="00E6448A" w:rsidRDefault="00A54A06" w:rsidP="00357781">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reason for making the distinction is as follows.  </w:t>
      </w:r>
      <w:r w:rsidR="00B5182D">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 </w:t>
      </w:r>
      <w:r w:rsidRPr="00A54A0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relatively </w:t>
      </w:r>
      <w:r w:rsidRPr="00A54A06">
        <w:rPr>
          <w:rFonts w:ascii="Times New Roman" w:eastAsia="Times New Roman" w:hAnsi="Times New Roman" w:cs="Times New Roman"/>
          <w:sz w:val="24"/>
          <w:szCs w:val="24"/>
        </w:rPr>
        <w:t>small number of industries in which cartels have recently been prosecuted</w:t>
      </w:r>
      <w:r>
        <w:rPr>
          <w:rFonts w:ascii="Times New Roman" w:eastAsia="Times New Roman" w:hAnsi="Times New Roman" w:cs="Times New Roman"/>
          <w:sz w:val="24"/>
          <w:szCs w:val="24"/>
        </w:rPr>
        <w:t>,</w:t>
      </w:r>
      <w:r w:rsidRPr="00A54A06">
        <w:rPr>
          <w:rFonts w:ascii="Times New Roman" w:eastAsia="Times New Roman" w:hAnsi="Times New Roman" w:cs="Times New Roman"/>
          <w:sz w:val="24"/>
          <w:szCs w:val="24"/>
        </w:rPr>
        <w:t xml:space="preserve"> </w:t>
      </w:r>
      <w:r w:rsidR="00B5182D">
        <w:rPr>
          <w:rFonts w:ascii="Times New Roman" w:eastAsia="Times New Roman" w:hAnsi="Times New Roman" w:cs="Times New Roman"/>
          <w:sz w:val="24"/>
          <w:szCs w:val="24"/>
        </w:rPr>
        <w:t xml:space="preserve">it is plausible to assume </w:t>
      </w:r>
      <w:r>
        <w:rPr>
          <w:rFonts w:ascii="Times New Roman" w:eastAsia="Times New Roman" w:hAnsi="Times New Roman" w:cs="Times New Roman"/>
          <w:sz w:val="24"/>
          <w:szCs w:val="24"/>
        </w:rPr>
        <w:t xml:space="preserve">that, for a limited period of time, </w:t>
      </w:r>
      <w:r w:rsidR="00D70576" w:rsidRPr="00A54A06">
        <w:rPr>
          <w:rFonts w:ascii="Times New Roman" w:eastAsia="Times New Roman" w:hAnsi="Times New Roman" w:cs="Times New Roman"/>
          <w:sz w:val="24"/>
          <w:szCs w:val="24"/>
        </w:rPr>
        <w:t xml:space="preserve">CAs </w:t>
      </w:r>
      <w:r>
        <w:rPr>
          <w:rFonts w:ascii="Times New Roman" w:eastAsia="Times New Roman" w:hAnsi="Times New Roman" w:cs="Times New Roman"/>
          <w:sz w:val="24"/>
          <w:szCs w:val="24"/>
        </w:rPr>
        <w:t>can monitor activities in these industries with an intensity</w:t>
      </w:r>
      <w:r w:rsidR="00351458">
        <w:rPr>
          <w:rStyle w:val="FootnoteReference"/>
          <w:rFonts w:ascii="Times New Roman" w:eastAsia="Times New Roman" w:hAnsi="Times New Roman" w:cs="Times New Roman"/>
          <w:sz w:val="24"/>
          <w:szCs w:val="24"/>
        </w:rPr>
        <w:footnoteReference w:id="16"/>
      </w:r>
      <w:r>
        <w:rPr>
          <w:rFonts w:ascii="Times New Roman" w:eastAsia="Times New Roman" w:hAnsi="Times New Roman" w:cs="Times New Roman"/>
          <w:sz w:val="24"/>
          <w:szCs w:val="24"/>
        </w:rPr>
        <w:t xml:space="preserve"> that ensures that with a very high probability </w:t>
      </w:r>
      <w:r w:rsidR="00B5182D">
        <w:rPr>
          <w:rFonts w:ascii="Times New Roman" w:eastAsia="Times New Roman" w:hAnsi="Times New Roman" w:cs="Times New Roman"/>
          <w:sz w:val="24"/>
          <w:szCs w:val="24"/>
        </w:rPr>
        <w:t xml:space="preserve">the price-fixing </w:t>
      </w:r>
      <w:r>
        <w:rPr>
          <w:rFonts w:ascii="Times New Roman" w:eastAsia="Times New Roman" w:hAnsi="Times New Roman" w:cs="Times New Roman"/>
          <w:sz w:val="24"/>
          <w:szCs w:val="24"/>
        </w:rPr>
        <w:t xml:space="preserve">activity </w:t>
      </w:r>
      <w:r w:rsidR="00B5182D">
        <w:rPr>
          <w:rFonts w:ascii="Times New Roman" w:eastAsia="Times New Roman" w:hAnsi="Times New Roman" w:cs="Times New Roman"/>
          <w:sz w:val="24"/>
          <w:szCs w:val="24"/>
        </w:rPr>
        <w:t xml:space="preserve">of the prosecuted cartel </w:t>
      </w:r>
      <w:r w:rsidR="000F3579">
        <w:rPr>
          <w:rFonts w:ascii="Times New Roman" w:eastAsia="Times New Roman" w:hAnsi="Times New Roman" w:cs="Times New Roman"/>
          <w:sz w:val="24"/>
          <w:szCs w:val="24"/>
        </w:rPr>
        <w:t xml:space="preserve">is </w:t>
      </w:r>
      <w:r w:rsidR="000F3579" w:rsidRPr="001257CD">
        <w:rPr>
          <w:rFonts w:ascii="Times New Roman" w:eastAsia="Times New Roman" w:hAnsi="Times New Roman" w:cs="Times New Roman"/>
          <w:sz w:val="24"/>
          <w:szCs w:val="24"/>
        </w:rPr>
        <w:t>brought to an end  in the short-run</w:t>
      </w:r>
      <w:r w:rsidRPr="001257CD">
        <w:rPr>
          <w:rFonts w:ascii="Times New Roman" w:eastAsia="Times New Roman" w:hAnsi="Times New Roman" w:cs="Times New Roman"/>
          <w:sz w:val="24"/>
          <w:szCs w:val="24"/>
        </w:rPr>
        <w:t xml:space="preserve">.  Indeed this probability </w:t>
      </w:r>
      <w:r w:rsidR="00B5182D" w:rsidRPr="001257CD">
        <w:rPr>
          <w:rFonts w:ascii="Times New Roman" w:eastAsia="Times New Roman" w:hAnsi="Times New Roman" w:cs="Times New Roman"/>
          <w:sz w:val="24"/>
          <w:szCs w:val="24"/>
        </w:rPr>
        <w:t xml:space="preserve">could </w:t>
      </w:r>
      <w:r w:rsidR="006C54C4" w:rsidRPr="001257CD">
        <w:rPr>
          <w:rFonts w:ascii="Times New Roman" w:eastAsia="Times New Roman" w:hAnsi="Times New Roman" w:cs="Times New Roman"/>
          <w:sz w:val="24"/>
          <w:szCs w:val="24"/>
        </w:rPr>
        <w:t xml:space="preserve">even </w:t>
      </w:r>
      <w:r w:rsidR="00774DC1" w:rsidRPr="001257CD">
        <w:rPr>
          <w:rFonts w:ascii="Times New Roman" w:eastAsia="Times New Roman" w:hAnsi="Times New Roman" w:cs="Times New Roman"/>
          <w:sz w:val="24"/>
          <w:szCs w:val="24"/>
        </w:rPr>
        <w:t xml:space="preserve">be </w:t>
      </w:r>
      <w:r w:rsidR="006C54C4" w:rsidRPr="001257CD">
        <w:rPr>
          <w:rFonts w:ascii="Times New Roman" w:eastAsia="Times New Roman" w:hAnsi="Times New Roman" w:cs="Times New Roman"/>
          <w:sz w:val="24"/>
          <w:szCs w:val="24"/>
        </w:rPr>
        <w:t xml:space="preserve">unity – the assumption </w:t>
      </w:r>
      <w:r w:rsidR="006C54C4" w:rsidRPr="00A54A06">
        <w:rPr>
          <w:rFonts w:ascii="Times New Roman" w:eastAsia="Times New Roman" w:hAnsi="Times New Roman" w:cs="Times New Roman"/>
          <w:sz w:val="24"/>
          <w:szCs w:val="24"/>
        </w:rPr>
        <w:t>of</w:t>
      </w:r>
      <w:r w:rsidR="00D70576" w:rsidRPr="00A54A06">
        <w:rPr>
          <w:rFonts w:ascii="Times New Roman" w:eastAsia="Times New Roman" w:hAnsi="Times New Roman" w:cs="Times New Roman"/>
          <w:sz w:val="24"/>
          <w:szCs w:val="24"/>
        </w:rPr>
        <w:t xml:space="preserve"> Davies and Ormosi (2014) and Harrington and Chan (2009). </w:t>
      </w:r>
      <w:r w:rsidR="000F3579">
        <w:rPr>
          <w:rFonts w:ascii="Times New Roman" w:eastAsia="Times New Roman" w:hAnsi="Times New Roman" w:cs="Times New Roman"/>
          <w:sz w:val="24"/>
          <w:szCs w:val="24"/>
        </w:rPr>
        <w:t xml:space="preserve"> Treating this probability parametrically </w:t>
      </w:r>
      <w:r w:rsidR="00B5182D" w:rsidRPr="00A54A06">
        <w:rPr>
          <w:rFonts w:ascii="Times New Roman" w:eastAsia="Times New Roman" w:hAnsi="Times New Roman" w:cs="Times New Roman"/>
          <w:sz w:val="24"/>
          <w:szCs w:val="24"/>
        </w:rPr>
        <w:t>allows us to test the sen</w:t>
      </w:r>
      <w:r w:rsidR="00B5182D">
        <w:rPr>
          <w:rFonts w:ascii="Times New Roman" w:eastAsia="Times New Roman" w:hAnsi="Times New Roman" w:cs="Times New Roman"/>
          <w:sz w:val="24"/>
          <w:szCs w:val="24"/>
        </w:rPr>
        <w:t>sitivity of conclusions to th</w:t>
      </w:r>
      <w:r w:rsidR="000F3579">
        <w:rPr>
          <w:rFonts w:ascii="Times New Roman" w:eastAsia="Times New Roman" w:hAnsi="Times New Roman" w:cs="Times New Roman"/>
          <w:sz w:val="24"/>
          <w:szCs w:val="24"/>
        </w:rPr>
        <w:t xml:space="preserve">is </w:t>
      </w:r>
      <w:r w:rsidR="00B5182D">
        <w:rPr>
          <w:rFonts w:ascii="Times New Roman" w:eastAsia="Times New Roman" w:hAnsi="Times New Roman" w:cs="Times New Roman"/>
          <w:sz w:val="24"/>
          <w:szCs w:val="24"/>
        </w:rPr>
        <w:t>a</w:t>
      </w:r>
      <w:r w:rsidR="00B5182D" w:rsidRPr="00A54A06">
        <w:rPr>
          <w:rFonts w:ascii="Times New Roman" w:eastAsia="Times New Roman" w:hAnsi="Times New Roman" w:cs="Times New Roman"/>
          <w:sz w:val="24"/>
          <w:szCs w:val="24"/>
        </w:rPr>
        <w:t xml:space="preserve">ssumption and is also consistent with Connor’s evidence of serial violations, and so the possibility that successful prosecution of a cartel by a CA does not </w:t>
      </w:r>
      <w:r w:rsidR="00B5182D" w:rsidRPr="00A54A06">
        <w:rPr>
          <w:rFonts w:ascii="Times New Roman" w:eastAsia="Times New Roman" w:hAnsi="Times New Roman" w:cs="Times New Roman"/>
          <w:sz w:val="24"/>
          <w:szCs w:val="24"/>
          <w:u w:val="single"/>
        </w:rPr>
        <w:t>always</w:t>
      </w:r>
      <w:r w:rsidR="000F3579">
        <w:rPr>
          <w:rFonts w:ascii="Times New Roman" w:eastAsia="Times New Roman" w:hAnsi="Times New Roman" w:cs="Times New Roman"/>
          <w:sz w:val="24"/>
          <w:szCs w:val="24"/>
        </w:rPr>
        <w:t xml:space="preserve"> bring cartel activity to an end, even in the short-run.   </w:t>
      </w:r>
    </w:p>
    <w:p w14:paraId="5445130C" w14:textId="77777777" w:rsidR="00E6448A" w:rsidRDefault="00E6448A" w:rsidP="00357781">
      <w:pPr>
        <w:widowControl w:val="0"/>
        <w:autoSpaceDE w:val="0"/>
        <w:autoSpaceDN w:val="0"/>
        <w:adjustRightInd w:val="0"/>
        <w:spacing w:after="0"/>
        <w:jc w:val="both"/>
        <w:rPr>
          <w:rFonts w:ascii="Times New Roman" w:eastAsia="Times New Roman" w:hAnsi="Times New Roman" w:cs="Times New Roman"/>
          <w:sz w:val="24"/>
          <w:szCs w:val="24"/>
        </w:rPr>
      </w:pPr>
    </w:p>
    <w:p w14:paraId="0270AA08" w14:textId="21C629BA" w:rsidR="00D70576" w:rsidRDefault="000F3579" w:rsidP="00357781">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it is implausible that CAs could indefinitely sustain this intense level of monitoring  in </w:t>
      </w:r>
      <w:r w:rsidR="008D43CB" w:rsidRPr="00357781">
        <w:rPr>
          <w:rFonts w:ascii="Times New Roman" w:eastAsia="Times New Roman" w:hAnsi="Times New Roman" w:cs="Times New Roman"/>
          <w:sz w:val="24"/>
          <w:szCs w:val="24"/>
        </w:rPr>
        <w:t>every industry in which they have ever prosecuted a cartel</w:t>
      </w:r>
      <w:r>
        <w:rPr>
          <w:rFonts w:ascii="Times New Roman" w:eastAsia="Times New Roman" w:hAnsi="Times New Roman" w:cs="Times New Roman"/>
          <w:sz w:val="24"/>
          <w:szCs w:val="24"/>
        </w:rPr>
        <w:t xml:space="preserve">. </w:t>
      </w:r>
      <w:r w:rsidR="005F7B35">
        <w:rPr>
          <w:rFonts w:ascii="Times New Roman" w:eastAsia="Times New Roman" w:hAnsi="Times New Roman" w:cs="Times New Roman"/>
          <w:sz w:val="24"/>
          <w:szCs w:val="24"/>
        </w:rPr>
        <w:t xml:space="preserve"> Consequently, in the long term </w:t>
      </w:r>
      <w:r w:rsidR="005F7B35">
        <w:rPr>
          <w:rFonts w:ascii="Times New Roman" w:eastAsia="Times New Roman" w:hAnsi="Times New Roman" w:cs="Times New Roman"/>
          <w:sz w:val="24"/>
          <w:szCs w:val="24"/>
        </w:rPr>
        <w:lastRenderedPageBreak/>
        <w:t xml:space="preserve">there is likely the probability of </w:t>
      </w:r>
      <w:r w:rsidR="00BE08E3">
        <w:rPr>
          <w:rFonts w:ascii="Times New Roman" w:eastAsia="Times New Roman" w:hAnsi="Times New Roman" w:cs="Times New Roman"/>
          <w:sz w:val="24"/>
          <w:szCs w:val="24"/>
        </w:rPr>
        <w:t>car</w:t>
      </w:r>
      <w:r w:rsidR="00E16B9A">
        <w:rPr>
          <w:rFonts w:ascii="Times New Roman" w:eastAsia="Times New Roman" w:hAnsi="Times New Roman" w:cs="Times New Roman"/>
          <w:sz w:val="24"/>
          <w:szCs w:val="24"/>
        </w:rPr>
        <w:t xml:space="preserve">tel </w:t>
      </w:r>
      <w:r w:rsidR="005F7B35">
        <w:rPr>
          <w:rFonts w:ascii="Times New Roman" w:eastAsia="Times New Roman" w:hAnsi="Times New Roman" w:cs="Times New Roman"/>
          <w:sz w:val="24"/>
          <w:szCs w:val="24"/>
        </w:rPr>
        <w:t>activity re-emerging</w:t>
      </w:r>
      <w:r w:rsidR="005F7B35">
        <w:rPr>
          <w:rStyle w:val="FootnoteReference"/>
          <w:rFonts w:ascii="Times New Roman" w:eastAsia="Times New Roman" w:hAnsi="Times New Roman" w:cs="Times New Roman"/>
          <w:sz w:val="24"/>
          <w:szCs w:val="24"/>
        </w:rPr>
        <w:footnoteReference w:id="17"/>
      </w:r>
      <w:r w:rsidR="005F7B35">
        <w:rPr>
          <w:rFonts w:ascii="Times New Roman" w:eastAsia="Times New Roman" w:hAnsi="Times New Roman" w:cs="Times New Roman"/>
          <w:sz w:val="24"/>
          <w:szCs w:val="24"/>
        </w:rPr>
        <w:t xml:space="preserve"> is likely to be higher than in the short-te</w:t>
      </w:r>
      <w:r w:rsidR="00E16B9A">
        <w:rPr>
          <w:rFonts w:ascii="Times New Roman" w:eastAsia="Times New Roman" w:hAnsi="Times New Roman" w:cs="Times New Roman"/>
          <w:sz w:val="24"/>
          <w:szCs w:val="24"/>
        </w:rPr>
        <w:t xml:space="preserve">rm. </w:t>
      </w:r>
      <w:r w:rsidR="00AA54B2">
        <w:rPr>
          <w:rFonts w:ascii="Times New Roman" w:eastAsia="Times New Roman" w:hAnsi="Times New Roman" w:cs="Times New Roman"/>
          <w:sz w:val="24"/>
          <w:szCs w:val="24"/>
        </w:rPr>
        <w:t>We capture this through</w:t>
      </w:r>
      <w:r w:rsidR="00E16B9A">
        <w:rPr>
          <w:rFonts w:ascii="Times New Roman" w:eastAsia="Times New Roman" w:hAnsi="Times New Roman" w:cs="Times New Roman"/>
          <w:sz w:val="24"/>
          <w:szCs w:val="24"/>
        </w:rPr>
        <w:t xml:space="preserve"> the </w:t>
      </w:r>
      <w:r w:rsidR="00357781" w:rsidRPr="00FB0C29">
        <w:rPr>
          <w:rFonts w:ascii="Times New Roman" w:eastAsia="Times New Roman" w:hAnsi="Times New Roman" w:cs="Times New Roman"/>
          <w:sz w:val="24"/>
          <w:szCs w:val="24"/>
        </w:rPr>
        <w:t xml:space="preserve">third </w:t>
      </w:r>
      <w:r w:rsidR="005F7B35">
        <w:rPr>
          <w:rFonts w:ascii="Times New Roman" w:eastAsia="Times New Roman" w:hAnsi="Times New Roman" w:cs="Times New Roman"/>
          <w:sz w:val="24"/>
          <w:szCs w:val="24"/>
        </w:rPr>
        <w:t xml:space="preserve">intervention </w:t>
      </w:r>
      <w:r w:rsidR="00D70576" w:rsidRPr="00FB0C29">
        <w:rPr>
          <w:rFonts w:ascii="Times New Roman" w:eastAsia="Times New Roman" w:hAnsi="Times New Roman" w:cs="Times New Roman"/>
          <w:sz w:val="24"/>
          <w:szCs w:val="24"/>
        </w:rPr>
        <w:t xml:space="preserve">parameter </w:t>
      </w:r>
      <w:r w:rsidR="005F7B35">
        <w:rPr>
          <w:rFonts w:ascii="Times New Roman" w:eastAsia="Times New Roman" w:hAnsi="Times New Roman" w:cs="Times New Roman"/>
          <w:sz w:val="24"/>
          <w:szCs w:val="24"/>
        </w:rPr>
        <w:t xml:space="preserve">above, for which  the only restriction we impose is that the probability is </w:t>
      </w:r>
      <w:r w:rsidR="003D6EC9">
        <w:rPr>
          <w:rFonts w:ascii="Times New Roman" w:eastAsia="Times New Roman" w:hAnsi="Times New Roman" w:cs="Times New Roman"/>
          <w:sz w:val="24"/>
          <w:szCs w:val="24"/>
        </w:rPr>
        <w:t>less than unity</w:t>
      </w:r>
      <w:r w:rsidR="00774DC1">
        <w:rPr>
          <w:rFonts w:ascii="Times New Roman" w:eastAsia="Times New Roman" w:hAnsi="Times New Roman" w:cs="Times New Roman"/>
          <w:sz w:val="24"/>
          <w:szCs w:val="24"/>
        </w:rPr>
        <w:t xml:space="preserve">. </w:t>
      </w:r>
      <w:r w:rsidR="00E16B9A">
        <w:rPr>
          <w:rFonts w:ascii="Times New Roman" w:eastAsia="Times New Roman" w:hAnsi="Times New Roman" w:cs="Times New Roman"/>
          <w:sz w:val="24"/>
          <w:szCs w:val="24"/>
        </w:rPr>
        <w:t xml:space="preserve">It should be noted that these interventions relating to </w:t>
      </w:r>
      <w:r w:rsidR="00766C26" w:rsidRPr="00FB0C29">
        <w:rPr>
          <w:rFonts w:ascii="Times New Roman" w:eastAsia="Times New Roman" w:hAnsi="Times New Roman" w:cs="Times New Roman"/>
          <w:sz w:val="24"/>
          <w:szCs w:val="24"/>
        </w:rPr>
        <w:t xml:space="preserve">resources that the CA puts into </w:t>
      </w:r>
      <w:r w:rsidR="00766C26" w:rsidRPr="00FB0C29">
        <w:rPr>
          <w:rFonts w:ascii="Times New Roman" w:eastAsia="Times New Roman" w:hAnsi="Times New Roman" w:cs="Times New Roman"/>
          <w:i/>
          <w:sz w:val="24"/>
          <w:szCs w:val="24"/>
        </w:rPr>
        <w:t>preventing recidivism</w:t>
      </w:r>
      <w:r w:rsidR="003D6EC9">
        <w:rPr>
          <w:rFonts w:ascii="Times New Roman" w:eastAsia="Times New Roman" w:hAnsi="Times New Roman" w:cs="Times New Roman"/>
          <w:sz w:val="24"/>
          <w:szCs w:val="24"/>
        </w:rPr>
        <w:t xml:space="preserve"> </w:t>
      </w:r>
      <w:r w:rsidR="00E16B9A">
        <w:rPr>
          <w:rFonts w:ascii="Times New Roman" w:eastAsia="Times New Roman" w:hAnsi="Times New Roman" w:cs="Times New Roman"/>
          <w:sz w:val="24"/>
          <w:szCs w:val="24"/>
        </w:rPr>
        <w:t>have</w:t>
      </w:r>
      <w:r w:rsidR="00766C26" w:rsidRPr="00FB0C29">
        <w:rPr>
          <w:rFonts w:ascii="Times New Roman" w:eastAsia="Times New Roman" w:hAnsi="Times New Roman" w:cs="Times New Roman"/>
          <w:sz w:val="24"/>
          <w:szCs w:val="24"/>
        </w:rPr>
        <w:t xml:space="preserve"> not received much if any attention in the literature. </w:t>
      </w:r>
    </w:p>
    <w:p w14:paraId="235A2EBF" w14:textId="77777777" w:rsidR="003D6EC9" w:rsidRPr="00357781" w:rsidRDefault="003D6EC9" w:rsidP="00357781">
      <w:pPr>
        <w:widowControl w:val="0"/>
        <w:autoSpaceDE w:val="0"/>
        <w:autoSpaceDN w:val="0"/>
        <w:adjustRightInd w:val="0"/>
        <w:spacing w:after="0"/>
        <w:jc w:val="both"/>
        <w:rPr>
          <w:rFonts w:ascii="Times New Roman" w:eastAsia="Times New Roman" w:hAnsi="Times New Roman" w:cs="Times New Roman"/>
          <w:sz w:val="24"/>
          <w:szCs w:val="24"/>
        </w:rPr>
      </w:pPr>
    </w:p>
    <w:p w14:paraId="6ABCC65F" w14:textId="77777777" w:rsidR="006B03C7" w:rsidRPr="00840395" w:rsidRDefault="006B03C7" w:rsidP="00107CD7">
      <w:pPr>
        <w:widowControl w:val="0"/>
        <w:autoSpaceDE w:val="0"/>
        <w:autoSpaceDN w:val="0"/>
        <w:adjustRightInd w:val="0"/>
        <w:spacing w:after="0"/>
        <w:jc w:val="both"/>
        <w:rPr>
          <w:rFonts w:ascii="Times New Roman" w:eastAsia="Times New Roman" w:hAnsi="Times New Roman" w:cs="Times New Roman"/>
          <w:sz w:val="24"/>
          <w:szCs w:val="24"/>
        </w:rPr>
      </w:pPr>
      <w:r w:rsidRPr="00840395">
        <w:rPr>
          <w:rFonts w:ascii="Times New Roman" w:eastAsia="Times New Roman" w:hAnsi="Times New Roman" w:cs="Times New Roman"/>
          <w:sz w:val="24"/>
          <w:szCs w:val="24"/>
        </w:rPr>
        <w:t xml:space="preserve">These three </w:t>
      </w:r>
      <w:r w:rsidRPr="00840395">
        <w:rPr>
          <w:rFonts w:ascii="Times New Roman" w:eastAsia="Times New Roman" w:hAnsi="Times New Roman" w:cs="Times New Roman"/>
          <w:i/>
          <w:sz w:val="24"/>
          <w:szCs w:val="24"/>
        </w:rPr>
        <w:t>intervention parameters</w:t>
      </w:r>
      <w:r w:rsidRPr="00840395">
        <w:rPr>
          <w:rFonts w:ascii="Times New Roman" w:eastAsia="Times New Roman" w:hAnsi="Times New Roman" w:cs="Times New Roman"/>
          <w:sz w:val="24"/>
          <w:szCs w:val="24"/>
        </w:rPr>
        <w:t xml:space="preserve"> give us a very rich framework within which to conceptualise the intervention activities of a CA, and one that encompasses the existing literature as special cases.  </w:t>
      </w:r>
      <w:r w:rsidR="00A36A77" w:rsidRPr="00840395">
        <w:rPr>
          <w:rFonts w:ascii="Times New Roman" w:eastAsia="Times New Roman" w:hAnsi="Times New Roman" w:cs="Times New Roman"/>
          <w:sz w:val="24"/>
          <w:szCs w:val="24"/>
        </w:rPr>
        <w:t xml:space="preserve">But, taken together they imply that CAs can at best only </w:t>
      </w:r>
      <w:r w:rsidR="00A36A77" w:rsidRPr="00840395">
        <w:rPr>
          <w:rFonts w:ascii="Times New Roman" w:eastAsia="Times New Roman" w:hAnsi="Times New Roman" w:cs="Times New Roman"/>
          <w:b/>
          <w:sz w:val="24"/>
          <w:szCs w:val="24"/>
        </w:rPr>
        <w:t>disrupt</w:t>
      </w:r>
      <w:r w:rsidR="00A36A77" w:rsidRPr="00840395">
        <w:rPr>
          <w:rFonts w:ascii="Times New Roman" w:eastAsia="Times New Roman" w:hAnsi="Times New Roman" w:cs="Times New Roman"/>
          <w:sz w:val="24"/>
          <w:szCs w:val="24"/>
        </w:rPr>
        <w:t xml:space="preserve"> cartel activity, they cannot stop it for ever and prevent it from recurring at some point in the future</w:t>
      </w:r>
      <w:r w:rsidR="006A4920" w:rsidRPr="00840395">
        <w:rPr>
          <w:rFonts w:ascii="Times New Roman" w:eastAsia="Times New Roman" w:hAnsi="Times New Roman" w:cs="Times New Roman"/>
          <w:sz w:val="24"/>
          <w:szCs w:val="24"/>
        </w:rPr>
        <w:t xml:space="preserve">.  Put differently, industries in which cartels are not deterred from forming will oscillate between periods when the </w:t>
      </w:r>
      <w:r w:rsidR="00812F33" w:rsidRPr="00840395">
        <w:rPr>
          <w:rFonts w:ascii="Times New Roman" w:eastAsia="Times New Roman" w:hAnsi="Times New Roman" w:cs="Times New Roman"/>
          <w:sz w:val="24"/>
          <w:szCs w:val="24"/>
        </w:rPr>
        <w:t xml:space="preserve">industry is competitive and periods when it is cartelised.  The lengths of these periods are random variables determined by the magnitudes of the various </w:t>
      </w:r>
      <w:r w:rsidR="00812F33" w:rsidRPr="00840395">
        <w:rPr>
          <w:rFonts w:ascii="Times New Roman" w:eastAsia="Times New Roman" w:hAnsi="Times New Roman" w:cs="Times New Roman"/>
          <w:i/>
          <w:sz w:val="24"/>
          <w:szCs w:val="24"/>
        </w:rPr>
        <w:t>intervention parameters</w:t>
      </w:r>
      <w:r w:rsidR="00812F33" w:rsidRPr="00840395">
        <w:rPr>
          <w:rFonts w:ascii="Times New Roman" w:eastAsia="Times New Roman" w:hAnsi="Times New Roman" w:cs="Times New Roman"/>
          <w:sz w:val="24"/>
          <w:szCs w:val="24"/>
        </w:rPr>
        <w:t>.</w:t>
      </w:r>
    </w:p>
    <w:p w14:paraId="6713216C" w14:textId="77777777" w:rsidR="00A36A77" w:rsidRPr="00840395" w:rsidRDefault="00A36A77" w:rsidP="00107CD7">
      <w:pPr>
        <w:widowControl w:val="0"/>
        <w:autoSpaceDE w:val="0"/>
        <w:autoSpaceDN w:val="0"/>
        <w:adjustRightInd w:val="0"/>
        <w:spacing w:after="0"/>
        <w:jc w:val="both"/>
        <w:rPr>
          <w:rFonts w:ascii="Times New Roman" w:eastAsia="Times New Roman" w:hAnsi="Times New Roman" w:cs="Times New Roman"/>
          <w:sz w:val="24"/>
          <w:szCs w:val="24"/>
        </w:rPr>
      </w:pPr>
    </w:p>
    <w:p w14:paraId="63F61030" w14:textId="77777777" w:rsidR="006B03C7" w:rsidRPr="00840395" w:rsidRDefault="006B03C7" w:rsidP="00107CD7">
      <w:pPr>
        <w:widowControl w:val="0"/>
        <w:autoSpaceDE w:val="0"/>
        <w:autoSpaceDN w:val="0"/>
        <w:adjustRightInd w:val="0"/>
        <w:spacing w:after="0"/>
        <w:jc w:val="both"/>
        <w:rPr>
          <w:rFonts w:ascii="Times New Roman" w:eastAsia="Times New Roman" w:hAnsi="Times New Roman" w:cs="Times New Roman"/>
          <w:sz w:val="24"/>
          <w:szCs w:val="24"/>
        </w:rPr>
      </w:pPr>
      <w:r w:rsidRPr="00840395">
        <w:rPr>
          <w:rFonts w:ascii="Times New Roman" w:eastAsia="Times New Roman" w:hAnsi="Times New Roman" w:cs="Times New Roman"/>
          <w:sz w:val="24"/>
          <w:szCs w:val="24"/>
        </w:rPr>
        <w:t xml:space="preserve">A final feature of the framework is that we explicitly model another </w:t>
      </w:r>
      <w:r w:rsidRPr="00840395">
        <w:rPr>
          <w:rFonts w:ascii="Times New Roman" w:eastAsia="Times New Roman" w:hAnsi="Times New Roman" w:cs="Times New Roman"/>
          <w:i/>
          <w:sz w:val="24"/>
          <w:szCs w:val="24"/>
        </w:rPr>
        <w:t>enforcement parameter</w:t>
      </w:r>
      <w:r w:rsidRPr="00840395">
        <w:rPr>
          <w:rStyle w:val="FootnoteReference"/>
          <w:rFonts w:ascii="Times New Roman" w:eastAsia="Times New Roman" w:hAnsi="Times New Roman" w:cs="Times New Roman"/>
          <w:i/>
          <w:sz w:val="24"/>
          <w:szCs w:val="24"/>
        </w:rPr>
        <w:footnoteReference w:id="18"/>
      </w:r>
      <w:r w:rsidRPr="00840395">
        <w:rPr>
          <w:rFonts w:ascii="Times New Roman" w:eastAsia="Times New Roman" w:hAnsi="Times New Roman" w:cs="Times New Roman"/>
          <w:sz w:val="24"/>
          <w:szCs w:val="24"/>
        </w:rPr>
        <w:t xml:space="preserve">– the penalty rate.  </w:t>
      </w:r>
      <w:r w:rsidR="00AC4753" w:rsidRPr="00840395">
        <w:rPr>
          <w:rFonts w:ascii="Times New Roman" w:eastAsia="Times New Roman" w:hAnsi="Times New Roman" w:cs="Times New Roman"/>
          <w:sz w:val="24"/>
          <w:szCs w:val="24"/>
        </w:rPr>
        <w:t xml:space="preserve">This enables </w:t>
      </w:r>
      <w:r w:rsidR="00A36A77" w:rsidRPr="00840395">
        <w:rPr>
          <w:rFonts w:ascii="Times New Roman" w:eastAsia="Times New Roman" w:hAnsi="Times New Roman" w:cs="Times New Roman"/>
          <w:sz w:val="24"/>
          <w:szCs w:val="24"/>
        </w:rPr>
        <w:t xml:space="preserve">us to address the final issue of concern to CAs as captured in our opening quotation – how the effectiveness of interventions depends on differences in policy enforcement.  It will also enable </w:t>
      </w:r>
      <w:r w:rsidR="00353694" w:rsidRPr="00840395">
        <w:rPr>
          <w:rFonts w:ascii="Times New Roman" w:eastAsia="Times New Roman" w:hAnsi="Times New Roman" w:cs="Times New Roman"/>
          <w:sz w:val="24"/>
          <w:szCs w:val="24"/>
        </w:rPr>
        <w:t xml:space="preserve">us to examine the effectiveness of intervention activities relative to that of raising the penalty rate.  </w:t>
      </w:r>
    </w:p>
    <w:p w14:paraId="71D7E71D" w14:textId="77777777" w:rsidR="006B03C7" w:rsidRPr="00840395" w:rsidRDefault="006B03C7" w:rsidP="00107CD7">
      <w:pPr>
        <w:widowControl w:val="0"/>
        <w:autoSpaceDE w:val="0"/>
        <w:autoSpaceDN w:val="0"/>
        <w:adjustRightInd w:val="0"/>
        <w:spacing w:after="0"/>
        <w:jc w:val="both"/>
        <w:rPr>
          <w:rFonts w:ascii="Times New Roman" w:eastAsia="Times New Roman" w:hAnsi="Times New Roman" w:cs="Times New Roman"/>
          <w:sz w:val="24"/>
          <w:szCs w:val="24"/>
        </w:rPr>
      </w:pPr>
    </w:p>
    <w:p w14:paraId="02CA3009" w14:textId="77777777" w:rsidR="00353694" w:rsidRPr="00840395" w:rsidRDefault="00353694" w:rsidP="00107CD7">
      <w:pPr>
        <w:widowControl w:val="0"/>
        <w:autoSpaceDE w:val="0"/>
        <w:autoSpaceDN w:val="0"/>
        <w:adjustRightInd w:val="0"/>
        <w:spacing w:after="0"/>
        <w:jc w:val="both"/>
        <w:rPr>
          <w:rFonts w:ascii="Times New Roman" w:eastAsia="Times New Roman" w:hAnsi="Times New Roman" w:cs="Times New Roman"/>
          <w:sz w:val="24"/>
          <w:szCs w:val="24"/>
        </w:rPr>
      </w:pPr>
      <w:r w:rsidRPr="00840395">
        <w:rPr>
          <w:rFonts w:ascii="Times New Roman" w:eastAsia="Times New Roman" w:hAnsi="Times New Roman" w:cs="Times New Roman"/>
          <w:sz w:val="24"/>
          <w:szCs w:val="24"/>
        </w:rPr>
        <w:t xml:space="preserve">The key insights and conclusions of this framework are:  </w:t>
      </w:r>
    </w:p>
    <w:p w14:paraId="21A17D59" w14:textId="77777777" w:rsidR="00107CD7" w:rsidRPr="00840395" w:rsidRDefault="007739DB" w:rsidP="00353694">
      <w:pPr>
        <w:pStyle w:val="ListParagraph"/>
        <w:widowControl w:val="0"/>
        <w:numPr>
          <w:ilvl w:val="0"/>
          <w:numId w:val="35"/>
        </w:numPr>
        <w:autoSpaceDE w:val="0"/>
        <w:autoSpaceDN w:val="0"/>
        <w:adjustRightInd w:val="0"/>
        <w:spacing w:after="0"/>
        <w:jc w:val="both"/>
        <w:rPr>
          <w:rFonts w:ascii="Times New Roman" w:eastAsia="Times New Roman" w:hAnsi="Times New Roman" w:cs="Times New Roman"/>
          <w:sz w:val="24"/>
          <w:szCs w:val="24"/>
        </w:rPr>
      </w:pPr>
      <w:r w:rsidRPr="00840395">
        <w:rPr>
          <w:rFonts w:ascii="Times New Roman" w:eastAsia="Times New Roman" w:hAnsi="Times New Roman" w:cs="Times New Roman"/>
          <w:sz w:val="24"/>
          <w:szCs w:val="24"/>
        </w:rPr>
        <w:t>T</w:t>
      </w:r>
      <w:r w:rsidR="00353694" w:rsidRPr="00840395">
        <w:rPr>
          <w:rFonts w:ascii="Times New Roman" w:eastAsia="Times New Roman" w:hAnsi="Times New Roman" w:cs="Times New Roman"/>
          <w:sz w:val="24"/>
          <w:szCs w:val="24"/>
        </w:rPr>
        <w:t xml:space="preserve">he </w:t>
      </w:r>
      <w:r w:rsidR="00353694" w:rsidRPr="00840395">
        <w:rPr>
          <w:rFonts w:ascii="Times New Roman" w:eastAsia="Times New Roman" w:hAnsi="Times New Roman" w:cs="Times New Roman"/>
          <w:i/>
          <w:sz w:val="24"/>
          <w:szCs w:val="24"/>
        </w:rPr>
        <w:t xml:space="preserve">Direct Effect </w:t>
      </w:r>
      <w:r w:rsidR="00353694" w:rsidRPr="00840395">
        <w:rPr>
          <w:rFonts w:ascii="Times New Roman" w:eastAsia="Times New Roman" w:hAnsi="Times New Roman" w:cs="Times New Roman"/>
          <w:sz w:val="24"/>
          <w:szCs w:val="24"/>
        </w:rPr>
        <w:t xml:space="preserve">that CAs measure </w:t>
      </w:r>
      <w:r w:rsidRPr="00840395">
        <w:rPr>
          <w:rFonts w:ascii="Times New Roman" w:eastAsia="Times New Roman" w:hAnsi="Times New Roman" w:cs="Times New Roman"/>
          <w:sz w:val="24"/>
          <w:szCs w:val="24"/>
        </w:rPr>
        <w:t xml:space="preserve">– what Davies and Ormosi (2014) call </w:t>
      </w:r>
      <w:r w:rsidRPr="00840395">
        <w:rPr>
          <w:rFonts w:ascii="Times New Roman" w:eastAsia="Times New Roman" w:hAnsi="Times New Roman" w:cs="Times New Roman"/>
          <w:i/>
          <w:sz w:val="24"/>
          <w:szCs w:val="24"/>
        </w:rPr>
        <w:t xml:space="preserve">Detected Harm </w:t>
      </w:r>
      <w:r w:rsidRPr="00840395">
        <w:rPr>
          <w:rFonts w:ascii="Times New Roman" w:eastAsia="Times New Roman" w:hAnsi="Times New Roman" w:cs="Times New Roman"/>
          <w:sz w:val="24"/>
          <w:szCs w:val="24"/>
        </w:rPr>
        <w:t xml:space="preserve">- </w:t>
      </w:r>
      <w:r w:rsidR="00353694" w:rsidRPr="00840395">
        <w:rPr>
          <w:rFonts w:ascii="Times New Roman" w:eastAsia="Times New Roman" w:hAnsi="Times New Roman" w:cs="Times New Roman"/>
          <w:sz w:val="24"/>
          <w:szCs w:val="24"/>
        </w:rPr>
        <w:t xml:space="preserve">is an imperfect measure of the true </w:t>
      </w:r>
      <w:r w:rsidR="00353694" w:rsidRPr="00840395">
        <w:rPr>
          <w:rFonts w:ascii="Times New Roman" w:eastAsia="Times New Roman" w:hAnsi="Times New Roman" w:cs="Times New Roman"/>
          <w:i/>
          <w:sz w:val="24"/>
          <w:szCs w:val="24"/>
        </w:rPr>
        <w:t>Direct Effect</w:t>
      </w:r>
      <w:r w:rsidRPr="00840395">
        <w:rPr>
          <w:rFonts w:ascii="Times New Roman" w:eastAsia="Times New Roman" w:hAnsi="Times New Roman" w:cs="Times New Roman"/>
          <w:sz w:val="24"/>
          <w:szCs w:val="24"/>
        </w:rPr>
        <w:t xml:space="preserve">,  </w:t>
      </w:r>
      <w:r w:rsidR="00353694" w:rsidRPr="00840395">
        <w:rPr>
          <w:rFonts w:ascii="Times New Roman" w:eastAsia="Times New Roman" w:hAnsi="Times New Roman" w:cs="Times New Roman"/>
          <w:sz w:val="24"/>
          <w:szCs w:val="24"/>
        </w:rPr>
        <w:t>essentially because it fails to reflect the dynamic nature of the environment within which CAs operate where cartel activity is only being disrupted by CA interventions not brought to a com</w:t>
      </w:r>
      <w:r w:rsidRPr="00840395">
        <w:rPr>
          <w:rFonts w:ascii="Times New Roman" w:eastAsia="Times New Roman" w:hAnsi="Times New Roman" w:cs="Times New Roman"/>
          <w:sz w:val="24"/>
          <w:szCs w:val="24"/>
        </w:rPr>
        <w:t>plete halt. W</w:t>
      </w:r>
      <w:r w:rsidR="00353694" w:rsidRPr="00840395">
        <w:rPr>
          <w:rFonts w:ascii="Times New Roman" w:eastAsia="Times New Roman" w:hAnsi="Times New Roman" w:cs="Times New Roman"/>
          <w:sz w:val="24"/>
          <w:szCs w:val="24"/>
        </w:rPr>
        <w:t xml:space="preserve">hile the true </w:t>
      </w:r>
      <w:r w:rsidR="00353694" w:rsidRPr="00840395">
        <w:rPr>
          <w:rFonts w:ascii="Times New Roman" w:eastAsia="Times New Roman" w:hAnsi="Times New Roman" w:cs="Times New Roman"/>
          <w:i/>
          <w:sz w:val="24"/>
          <w:szCs w:val="24"/>
        </w:rPr>
        <w:t>Direct Effect</w:t>
      </w:r>
      <w:r w:rsidR="00353694" w:rsidRPr="00840395">
        <w:rPr>
          <w:rFonts w:ascii="Times New Roman" w:eastAsia="Times New Roman" w:hAnsi="Times New Roman" w:cs="Times New Roman"/>
          <w:sz w:val="24"/>
          <w:szCs w:val="24"/>
        </w:rPr>
        <w:t xml:space="preserve"> can sometimes be a little lower than </w:t>
      </w:r>
      <w:r w:rsidRPr="00840395">
        <w:rPr>
          <w:rFonts w:ascii="Times New Roman" w:eastAsia="Times New Roman" w:hAnsi="Times New Roman" w:cs="Times New Roman"/>
          <w:sz w:val="24"/>
          <w:szCs w:val="24"/>
        </w:rPr>
        <w:t>which</w:t>
      </w:r>
      <w:r w:rsidR="00353694" w:rsidRPr="00840395">
        <w:rPr>
          <w:rFonts w:ascii="Times New Roman" w:eastAsia="Times New Roman" w:hAnsi="Times New Roman" w:cs="Times New Roman"/>
          <w:sz w:val="24"/>
          <w:szCs w:val="24"/>
        </w:rPr>
        <w:t xml:space="preserve"> CAs measure </w:t>
      </w:r>
      <w:r w:rsidRPr="00840395">
        <w:rPr>
          <w:rFonts w:ascii="Times New Roman" w:eastAsia="Times New Roman" w:hAnsi="Times New Roman" w:cs="Times New Roman"/>
          <w:sz w:val="24"/>
          <w:szCs w:val="24"/>
        </w:rPr>
        <w:t>–up to 10% – it can also be substantially higher – up to 3 times higher.</w:t>
      </w:r>
    </w:p>
    <w:p w14:paraId="4B527C07" w14:textId="77777777" w:rsidR="00AC4753" w:rsidRPr="00840395" w:rsidRDefault="007739DB" w:rsidP="00053147">
      <w:pPr>
        <w:pStyle w:val="ListParagraph"/>
        <w:widowControl w:val="0"/>
        <w:numPr>
          <w:ilvl w:val="0"/>
          <w:numId w:val="21"/>
        </w:numPr>
        <w:autoSpaceDE w:val="0"/>
        <w:autoSpaceDN w:val="0"/>
        <w:adjustRightInd w:val="0"/>
        <w:spacing w:after="0"/>
        <w:jc w:val="both"/>
        <w:rPr>
          <w:rFonts w:ascii="Times New Roman" w:hAnsi="Times New Roman" w:cs="Times New Roman"/>
          <w:sz w:val="24"/>
          <w:szCs w:val="24"/>
          <w:lang w:val="en-US"/>
        </w:rPr>
      </w:pPr>
      <w:r w:rsidRPr="00840395">
        <w:rPr>
          <w:rFonts w:ascii="Times New Roman" w:eastAsia="Times New Roman" w:hAnsi="Times New Roman" w:cs="Times New Roman"/>
          <w:sz w:val="24"/>
          <w:szCs w:val="24"/>
        </w:rPr>
        <w:t xml:space="preserve">Nevertheless, for our central parameter estimates, the </w:t>
      </w:r>
      <w:r w:rsidRPr="00840395">
        <w:rPr>
          <w:rFonts w:ascii="Times New Roman" w:eastAsia="Times New Roman" w:hAnsi="Times New Roman" w:cs="Times New Roman"/>
          <w:i/>
          <w:sz w:val="24"/>
          <w:szCs w:val="24"/>
        </w:rPr>
        <w:t xml:space="preserve">Total Effect </w:t>
      </w:r>
      <w:r w:rsidRPr="00840395">
        <w:rPr>
          <w:rFonts w:ascii="Times New Roman" w:eastAsia="Times New Roman" w:hAnsi="Times New Roman" w:cs="Times New Roman"/>
          <w:sz w:val="24"/>
          <w:szCs w:val="24"/>
        </w:rPr>
        <w:t xml:space="preserve">of CA interventions is between 7.5  – 8.5 times as large as the </w:t>
      </w:r>
      <w:r w:rsidRPr="00840395">
        <w:rPr>
          <w:rFonts w:ascii="Times New Roman" w:eastAsia="Times New Roman" w:hAnsi="Times New Roman" w:cs="Times New Roman"/>
          <w:i/>
          <w:sz w:val="24"/>
          <w:szCs w:val="24"/>
        </w:rPr>
        <w:t xml:space="preserve">Direct Effect </w:t>
      </w:r>
      <w:r w:rsidRPr="00840395">
        <w:rPr>
          <w:rFonts w:ascii="Times New Roman" w:eastAsia="Times New Roman" w:hAnsi="Times New Roman" w:cs="Times New Roman"/>
          <w:sz w:val="24"/>
          <w:szCs w:val="24"/>
        </w:rPr>
        <w:t xml:space="preserve">that CAs measure.  </w:t>
      </w:r>
    </w:p>
    <w:p w14:paraId="366CE7F8" w14:textId="77777777" w:rsidR="00B122CD" w:rsidRPr="00840395" w:rsidRDefault="00F22C5F" w:rsidP="00053147">
      <w:pPr>
        <w:pStyle w:val="ListParagraph"/>
        <w:widowControl w:val="0"/>
        <w:numPr>
          <w:ilvl w:val="0"/>
          <w:numId w:val="21"/>
        </w:numPr>
        <w:autoSpaceDE w:val="0"/>
        <w:autoSpaceDN w:val="0"/>
        <w:adjustRightInd w:val="0"/>
        <w:spacing w:after="0"/>
        <w:jc w:val="both"/>
        <w:rPr>
          <w:rFonts w:ascii="Times New Roman" w:hAnsi="Times New Roman" w:cs="Times New Roman"/>
          <w:sz w:val="24"/>
          <w:szCs w:val="24"/>
          <w:lang w:val="en-US"/>
        </w:rPr>
      </w:pPr>
      <w:r w:rsidRPr="00840395">
        <w:rPr>
          <w:rFonts w:ascii="Times New Roman" w:hAnsi="Times New Roman" w:cs="Times New Roman"/>
          <w:sz w:val="24"/>
          <w:szCs w:val="24"/>
          <w:lang w:val="en-US"/>
        </w:rPr>
        <w:t>T</w:t>
      </w:r>
      <w:r w:rsidR="00B122CD" w:rsidRPr="00840395">
        <w:rPr>
          <w:rFonts w:ascii="Times New Roman" w:hAnsi="Times New Roman" w:cs="Times New Roman"/>
          <w:sz w:val="24"/>
          <w:szCs w:val="24"/>
          <w:lang w:val="en-US"/>
        </w:rPr>
        <w:t xml:space="preserve">here </w:t>
      </w:r>
      <w:r w:rsidR="00AC4753" w:rsidRPr="00840395">
        <w:rPr>
          <w:rFonts w:ascii="Times New Roman" w:hAnsi="Times New Roman" w:cs="Times New Roman"/>
          <w:sz w:val="24"/>
          <w:szCs w:val="24"/>
          <w:lang w:val="en-US"/>
        </w:rPr>
        <w:t xml:space="preserve">are strong complementarities between the various intervention parameters and </w:t>
      </w:r>
      <w:r w:rsidR="00B122CD" w:rsidRPr="00840395">
        <w:rPr>
          <w:rFonts w:ascii="Times New Roman" w:hAnsi="Times New Roman" w:cs="Times New Roman"/>
          <w:sz w:val="24"/>
          <w:szCs w:val="24"/>
          <w:lang w:val="en-US"/>
        </w:rPr>
        <w:t xml:space="preserve"> between the </w:t>
      </w:r>
      <w:r w:rsidR="00B122CD" w:rsidRPr="00840395">
        <w:rPr>
          <w:rFonts w:ascii="Times New Roman" w:hAnsi="Times New Roman" w:cs="Times New Roman"/>
          <w:i/>
          <w:sz w:val="24"/>
          <w:szCs w:val="24"/>
          <w:lang w:val="en-US"/>
        </w:rPr>
        <w:t>Direct Effect</w:t>
      </w:r>
      <w:r w:rsidR="00B122CD" w:rsidRPr="00840395">
        <w:rPr>
          <w:rFonts w:ascii="Times New Roman" w:hAnsi="Times New Roman" w:cs="Times New Roman"/>
          <w:sz w:val="24"/>
          <w:szCs w:val="24"/>
          <w:lang w:val="en-US"/>
        </w:rPr>
        <w:t xml:space="preserve"> of CA interventions and the </w:t>
      </w:r>
      <w:r w:rsidR="00B122CD" w:rsidRPr="00840395">
        <w:rPr>
          <w:rFonts w:ascii="Times New Roman" w:hAnsi="Times New Roman" w:cs="Times New Roman"/>
          <w:i/>
          <w:sz w:val="24"/>
          <w:szCs w:val="24"/>
          <w:lang w:val="en-US"/>
        </w:rPr>
        <w:t>Indirect Deterrence Effect</w:t>
      </w:r>
      <w:r w:rsidR="00B122CD" w:rsidRPr="00840395">
        <w:rPr>
          <w:rFonts w:ascii="Times New Roman" w:hAnsi="Times New Roman" w:cs="Times New Roman"/>
          <w:sz w:val="24"/>
          <w:szCs w:val="24"/>
          <w:lang w:val="en-US"/>
        </w:rPr>
        <w:t xml:space="preserve"> – actions that improve the </w:t>
      </w:r>
      <w:r w:rsidR="00B122CD" w:rsidRPr="00840395">
        <w:rPr>
          <w:rFonts w:ascii="Times New Roman" w:hAnsi="Times New Roman" w:cs="Times New Roman"/>
          <w:i/>
          <w:sz w:val="24"/>
          <w:szCs w:val="24"/>
          <w:lang w:val="en-US"/>
        </w:rPr>
        <w:t xml:space="preserve">Direct Effect </w:t>
      </w:r>
      <w:r w:rsidR="00B122CD" w:rsidRPr="00840395">
        <w:rPr>
          <w:rFonts w:ascii="Times New Roman" w:hAnsi="Times New Roman" w:cs="Times New Roman"/>
          <w:sz w:val="24"/>
          <w:szCs w:val="24"/>
          <w:lang w:val="en-US"/>
        </w:rPr>
        <w:t>also incr</w:t>
      </w:r>
      <w:r w:rsidR="00AC4753" w:rsidRPr="00840395">
        <w:rPr>
          <w:rFonts w:ascii="Times New Roman" w:hAnsi="Times New Roman" w:cs="Times New Roman"/>
          <w:sz w:val="24"/>
          <w:szCs w:val="24"/>
          <w:lang w:val="en-US"/>
        </w:rPr>
        <w:t>ease deterrence.</w:t>
      </w:r>
    </w:p>
    <w:p w14:paraId="0B0BDD41" w14:textId="77777777" w:rsidR="00F22C5F" w:rsidRPr="00840395" w:rsidRDefault="00F22C5F" w:rsidP="00053147">
      <w:pPr>
        <w:pStyle w:val="ListParagraph"/>
        <w:widowControl w:val="0"/>
        <w:numPr>
          <w:ilvl w:val="0"/>
          <w:numId w:val="21"/>
        </w:numPr>
        <w:autoSpaceDE w:val="0"/>
        <w:autoSpaceDN w:val="0"/>
        <w:adjustRightInd w:val="0"/>
        <w:spacing w:after="0"/>
        <w:jc w:val="both"/>
        <w:rPr>
          <w:rFonts w:ascii="Times New Roman" w:hAnsi="Times New Roman" w:cs="Times New Roman"/>
          <w:sz w:val="24"/>
          <w:szCs w:val="24"/>
          <w:lang w:val="en-US"/>
        </w:rPr>
      </w:pPr>
      <w:r w:rsidRPr="00840395">
        <w:rPr>
          <w:rFonts w:ascii="Times New Roman" w:hAnsi="Times New Roman" w:cs="Times New Roman"/>
          <w:sz w:val="24"/>
          <w:szCs w:val="24"/>
          <w:lang w:val="en-US"/>
        </w:rPr>
        <w:t>If penalties are based o</w:t>
      </w:r>
      <w:r w:rsidR="00AC4753" w:rsidRPr="00840395">
        <w:rPr>
          <w:rFonts w:ascii="Times New Roman" w:hAnsi="Times New Roman" w:cs="Times New Roman"/>
          <w:sz w:val="24"/>
          <w:szCs w:val="24"/>
          <w:lang w:val="en-US"/>
        </w:rPr>
        <w:t>n revenue then both the total</w:t>
      </w:r>
      <w:r w:rsidRPr="00840395">
        <w:rPr>
          <w:rFonts w:ascii="Times New Roman" w:hAnsi="Times New Roman" w:cs="Times New Roman"/>
          <w:sz w:val="24"/>
          <w:szCs w:val="24"/>
          <w:lang w:val="en-US"/>
        </w:rPr>
        <w:t xml:space="preserve"> and marginal </w:t>
      </w:r>
      <w:r w:rsidR="00AC4753" w:rsidRPr="00840395">
        <w:rPr>
          <w:rFonts w:ascii="Times New Roman" w:hAnsi="Times New Roman" w:cs="Times New Roman"/>
          <w:i/>
          <w:sz w:val="24"/>
          <w:szCs w:val="24"/>
          <w:lang w:val="en-US"/>
        </w:rPr>
        <w:t>Indirect Price E</w:t>
      </w:r>
      <w:r w:rsidRPr="00840395">
        <w:rPr>
          <w:rFonts w:ascii="Times New Roman" w:hAnsi="Times New Roman" w:cs="Times New Roman"/>
          <w:i/>
          <w:sz w:val="24"/>
          <w:szCs w:val="24"/>
          <w:lang w:val="en-US"/>
        </w:rPr>
        <w:t>ffect</w:t>
      </w:r>
      <w:r w:rsidR="00AC4753" w:rsidRPr="00840395">
        <w:rPr>
          <w:rFonts w:ascii="Times New Roman" w:hAnsi="Times New Roman" w:cs="Times New Roman"/>
          <w:i/>
          <w:sz w:val="24"/>
          <w:szCs w:val="24"/>
          <w:lang w:val="en-US"/>
        </w:rPr>
        <w:t>s</w:t>
      </w:r>
      <w:r w:rsidRPr="00840395">
        <w:rPr>
          <w:rFonts w:ascii="Times New Roman" w:hAnsi="Times New Roman" w:cs="Times New Roman"/>
          <w:sz w:val="24"/>
          <w:szCs w:val="24"/>
          <w:lang w:val="en-US"/>
        </w:rPr>
        <w:t xml:space="preserve"> of interventions can be negative, though, for most parameter values that we have used, the absolute size is small.</w:t>
      </w:r>
    </w:p>
    <w:p w14:paraId="6133B704" w14:textId="6A6FE860" w:rsidR="00315D65" w:rsidRPr="00840395" w:rsidRDefault="00315D65" w:rsidP="00053147">
      <w:pPr>
        <w:pStyle w:val="ListParagraph"/>
        <w:widowControl w:val="0"/>
        <w:numPr>
          <w:ilvl w:val="0"/>
          <w:numId w:val="21"/>
        </w:numPr>
        <w:autoSpaceDE w:val="0"/>
        <w:autoSpaceDN w:val="0"/>
        <w:adjustRightInd w:val="0"/>
        <w:spacing w:after="0"/>
        <w:jc w:val="both"/>
        <w:rPr>
          <w:rFonts w:ascii="Times New Roman" w:hAnsi="Times New Roman" w:cs="Times New Roman"/>
          <w:sz w:val="24"/>
          <w:szCs w:val="24"/>
          <w:lang w:val="en-US"/>
        </w:rPr>
      </w:pPr>
      <w:r w:rsidRPr="00840395">
        <w:rPr>
          <w:rFonts w:ascii="Times New Roman" w:hAnsi="Times New Roman" w:cs="Times New Roman"/>
          <w:sz w:val="24"/>
          <w:szCs w:val="24"/>
          <w:lang w:val="en-US"/>
        </w:rPr>
        <w:t xml:space="preserve">The marginal effect of an increase in the penalty rate is around ten times smaller than </w:t>
      </w:r>
      <w:r w:rsidRPr="00840395">
        <w:rPr>
          <w:rFonts w:ascii="Times New Roman" w:hAnsi="Times New Roman" w:cs="Times New Roman"/>
          <w:sz w:val="24"/>
          <w:szCs w:val="24"/>
          <w:lang w:val="en-US"/>
        </w:rPr>
        <w:lastRenderedPageBreak/>
        <w:t>the marginal effect of an increase in the probability of successful prosecution</w:t>
      </w:r>
      <w:r w:rsidR="00774DC1">
        <w:rPr>
          <w:rFonts w:ascii="Times New Roman" w:hAnsi="Times New Roman" w:cs="Times New Roman"/>
          <w:sz w:val="24"/>
          <w:szCs w:val="24"/>
          <w:lang w:val="en-US"/>
        </w:rPr>
        <w:t>.</w:t>
      </w:r>
      <w:r w:rsidR="00A412D5">
        <w:rPr>
          <w:rStyle w:val="FootnoteReference"/>
          <w:rFonts w:ascii="Times New Roman" w:hAnsi="Times New Roman" w:cs="Times New Roman"/>
          <w:sz w:val="24"/>
          <w:szCs w:val="24"/>
          <w:lang w:val="en-US"/>
        </w:rPr>
        <w:footnoteReference w:id="19"/>
      </w:r>
    </w:p>
    <w:p w14:paraId="1800FB55" w14:textId="4D3E8B69" w:rsidR="00315D65" w:rsidRPr="00840395" w:rsidRDefault="00315D65" w:rsidP="00053147">
      <w:pPr>
        <w:pStyle w:val="ListParagraph"/>
        <w:widowControl w:val="0"/>
        <w:numPr>
          <w:ilvl w:val="0"/>
          <w:numId w:val="21"/>
        </w:numPr>
        <w:autoSpaceDE w:val="0"/>
        <w:autoSpaceDN w:val="0"/>
        <w:adjustRightInd w:val="0"/>
        <w:spacing w:after="0"/>
        <w:jc w:val="both"/>
        <w:rPr>
          <w:rFonts w:ascii="Times New Roman" w:hAnsi="Times New Roman" w:cs="Times New Roman"/>
          <w:sz w:val="24"/>
          <w:szCs w:val="24"/>
          <w:lang w:val="en-US"/>
        </w:rPr>
      </w:pPr>
      <w:r w:rsidRPr="001257CD">
        <w:rPr>
          <w:rFonts w:ascii="Times New Roman" w:hAnsi="Times New Roman" w:cs="Times New Roman"/>
          <w:sz w:val="24"/>
          <w:szCs w:val="24"/>
          <w:lang w:val="en-US"/>
        </w:rPr>
        <w:t>Potentially the most powerful marginal effect is that of</w:t>
      </w:r>
      <w:r w:rsidR="00774DC1" w:rsidRPr="001257CD">
        <w:rPr>
          <w:rFonts w:ascii="Times New Roman" w:hAnsi="Times New Roman" w:cs="Times New Roman"/>
          <w:sz w:val="24"/>
          <w:szCs w:val="24"/>
          <w:lang w:val="en-US"/>
        </w:rPr>
        <w:t xml:space="preserve"> longer-term interventions aiming at</w:t>
      </w:r>
      <w:r w:rsidRPr="001257CD">
        <w:rPr>
          <w:rFonts w:ascii="Times New Roman" w:hAnsi="Times New Roman" w:cs="Times New Roman"/>
          <w:sz w:val="24"/>
          <w:szCs w:val="24"/>
          <w:lang w:val="en-US"/>
        </w:rPr>
        <w:t xml:space="preserve"> </w:t>
      </w:r>
      <w:r w:rsidRPr="001257CD">
        <w:rPr>
          <w:rFonts w:ascii="Times New Roman" w:hAnsi="Times New Roman" w:cs="Times New Roman"/>
          <w:i/>
          <w:sz w:val="24"/>
          <w:szCs w:val="24"/>
          <w:lang w:val="en-US"/>
        </w:rPr>
        <w:t>preventing recidivism</w:t>
      </w:r>
      <w:r w:rsidRPr="001257CD">
        <w:rPr>
          <w:rFonts w:ascii="Times New Roman" w:hAnsi="Times New Roman" w:cs="Times New Roman"/>
          <w:sz w:val="24"/>
          <w:szCs w:val="24"/>
          <w:lang w:val="en-US"/>
        </w:rPr>
        <w:t xml:space="preserve"> – but this is very sensitive to the existing level of </w:t>
      </w:r>
      <w:r w:rsidRPr="00840395">
        <w:rPr>
          <w:rFonts w:ascii="Times New Roman" w:hAnsi="Times New Roman" w:cs="Times New Roman"/>
          <w:sz w:val="24"/>
          <w:szCs w:val="24"/>
          <w:lang w:val="en-US"/>
        </w:rPr>
        <w:t xml:space="preserve">recidivism. </w:t>
      </w:r>
    </w:p>
    <w:p w14:paraId="78B6AE69" w14:textId="77777777" w:rsidR="00EA117C" w:rsidRDefault="00972A84" w:rsidP="00596209">
      <w:pPr>
        <w:spacing w:before="240"/>
        <w:jc w:val="both"/>
        <w:rPr>
          <w:rFonts w:ascii="Times New Roman" w:eastAsia="Times New Roman" w:hAnsi="Times New Roman" w:cs="Times New Roman"/>
          <w:sz w:val="24"/>
          <w:szCs w:val="24"/>
        </w:rPr>
      </w:pPr>
      <w:r w:rsidRPr="00840395">
        <w:rPr>
          <w:rFonts w:ascii="Times New Roman" w:eastAsia="Times New Roman" w:hAnsi="Times New Roman" w:cs="Times New Roman"/>
          <w:sz w:val="24"/>
          <w:szCs w:val="24"/>
        </w:rPr>
        <w:t xml:space="preserve">The next section sets out a formal model that captures this framework. </w:t>
      </w:r>
      <w:r w:rsidR="00D6157F" w:rsidRPr="00840395">
        <w:rPr>
          <w:rFonts w:ascii="Times New Roman" w:eastAsia="Times New Roman" w:hAnsi="Times New Roman" w:cs="Times New Roman"/>
          <w:sz w:val="24"/>
          <w:szCs w:val="24"/>
        </w:rPr>
        <w:t xml:space="preserve">Then in section </w:t>
      </w:r>
      <w:r w:rsidR="00CC0933" w:rsidRPr="00840395">
        <w:rPr>
          <w:rFonts w:ascii="Times New Roman" w:eastAsia="Times New Roman" w:hAnsi="Times New Roman" w:cs="Times New Roman"/>
          <w:sz w:val="24"/>
          <w:szCs w:val="24"/>
        </w:rPr>
        <w:t>3</w:t>
      </w:r>
      <w:r w:rsidR="00250C19" w:rsidRPr="00840395">
        <w:rPr>
          <w:rFonts w:ascii="Times New Roman" w:eastAsia="Times New Roman" w:hAnsi="Times New Roman" w:cs="Times New Roman"/>
          <w:sz w:val="24"/>
          <w:szCs w:val="24"/>
        </w:rPr>
        <w:t xml:space="preserve"> we present the effects of cartels on welfare and in section 4 we decompose these effects in direct and indirect effects and we establish a number of comparative static properties. In section 5 we provide an extensive range of illustrative numerical calculations of the direct and indirect effects, taking into account all available empirical knowledge about various parameters</w:t>
      </w:r>
      <w:r w:rsidR="00CC0933" w:rsidRPr="00840395">
        <w:rPr>
          <w:rFonts w:ascii="Times New Roman" w:eastAsia="Times New Roman" w:hAnsi="Times New Roman" w:cs="Times New Roman"/>
          <w:sz w:val="24"/>
          <w:szCs w:val="24"/>
        </w:rPr>
        <w:t xml:space="preserve"> of the model. Section 6 </w:t>
      </w:r>
      <w:r w:rsidR="00250C19" w:rsidRPr="00840395">
        <w:rPr>
          <w:rFonts w:ascii="Times New Roman" w:eastAsia="Times New Roman" w:hAnsi="Times New Roman" w:cs="Times New Roman"/>
          <w:sz w:val="24"/>
          <w:szCs w:val="24"/>
        </w:rPr>
        <w:t>offer</w:t>
      </w:r>
      <w:r w:rsidR="00CC0933" w:rsidRPr="00840395">
        <w:rPr>
          <w:rFonts w:ascii="Times New Roman" w:eastAsia="Times New Roman" w:hAnsi="Times New Roman" w:cs="Times New Roman"/>
          <w:sz w:val="24"/>
          <w:szCs w:val="24"/>
        </w:rPr>
        <w:t>s</w:t>
      </w:r>
      <w:r w:rsidR="00250C19" w:rsidRPr="00840395">
        <w:rPr>
          <w:rFonts w:ascii="Times New Roman" w:eastAsia="Times New Roman" w:hAnsi="Times New Roman" w:cs="Times New Roman"/>
          <w:sz w:val="24"/>
          <w:szCs w:val="24"/>
        </w:rPr>
        <w:t xml:space="preserve"> concluding remarks. </w:t>
      </w:r>
    </w:p>
    <w:p w14:paraId="134DFDBD" w14:textId="77777777" w:rsidR="00972A84" w:rsidRPr="00915D2D" w:rsidRDefault="00972A84" w:rsidP="00915D2D">
      <w:pPr>
        <w:pStyle w:val="ListParagraph"/>
        <w:numPr>
          <w:ilvl w:val="0"/>
          <w:numId w:val="37"/>
        </w:numPr>
        <w:jc w:val="both"/>
        <w:rPr>
          <w:rFonts w:ascii="Times New Roman" w:eastAsia="Times New Roman" w:hAnsi="Times New Roman" w:cs="Times New Roman"/>
          <w:b/>
          <w:sz w:val="28"/>
          <w:szCs w:val="28"/>
        </w:rPr>
      </w:pPr>
      <w:r w:rsidRPr="00915D2D">
        <w:rPr>
          <w:rFonts w:ascii="Times New Roman" w:eastAsia="Times New Roman" w:hAnsi="Times New Roman" w:cs="Times New Roman"/>
          <w:b/>
          <w:sz w:val="28"/>
          <w:szCs w:val="28"/>
        </w:rPr>
        <w:t>The Model</w:t>
      </w:r>
    </w:p>
    <w:p w14:paraId="320BFE6C" w14:textId="77777777" w:rsidR="009D5017" w:rsidRPr="005A0146" w:rsidRDefault="009D5017" w:rsidP="00871603">
      <w:pPr>
        <w:jc w:val="both"/>
        <w:rPr>
          <w:rFonts w:ascii="Times New Roman" w:eastAsia="Times New Roman" w:hAnsi="Times New Roman" w:cs="Times New Roman"/>
          <w:i/>
          <w:sz w:val="24"/>
          <w:szCs w:val="24"/>
        </w:rPr>
      </w:pPr>
      <w:r w:rsidRPr="005A0146">
        <w:rPr>
          <w:rFonts w:ascii="Times New Roman" w:eastAsia="Times New Roman" w:hAnsi="Times New Roman" w:cs="Times New Roman"/>
          <w:sz w:val="24"/>
          <w:szCs w:val="24"/>
        </w:rPr>
        <w:t xml:space="preserve">2.1 </w:t>
      </w:r>
      <w:r w:rsidRPr="005A0146">
        <w:rPr>
          <w:rFonts w:ascii="Times New Roman" w:eastAsia="Times New Roman" w:hAnsi="Times New Roman" w:cs="Times New Roman"/>
          <w:i/>
          <w:sz w:val="24"/>
          <w:szCs w:val="24"/>
        </w:rPr>
        <w:t>Assumptions</w:t>
      </w:r>
    </w:p>
    <w:p w14:paraId="112C4902" w14:textId="77777777" w:rsidR="00812F33" w:rsidRDefault="00972A84"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There is a continuum of industries, each producing a homogeneous product with identical constant marginal cost </w:t>
      </w:r>
      <w:r w:rsidRPr="005A0146">
        <w:rPr>
          <w:rFonts w:ascii="Times New Roman" w:eastAsia="Times New Roman" w:hAnsi="Times New Roman" w:cs="Times New Roman"/>
          <w:i/>
          <w:sz w:val="24"/>
          <w:szCs w:val="24"/>
        </w:rPr>
        <w:t>c</w:t>
      </w:r>
      <w:r w:rsidR="00840395">
        <w:rPr>
          <w:rFonts w:ascii="Times New Roman" w:eastAsia="Times New Roman" w:hAnsi="Times New Roman" w:cs="Times New Roman"/>
          <w:i/>
          <w:sz w:val="24"/>
          <w:szCs w:val="24"/>
        </w:rPr>
        <w:t xml:space="preserve"> </w:t>
      </w:r>
      <w:r w:rsidR="006A4920">
        <w:rPr>
          <w:rFonts w:ascii="Times New Roman" w:eastAsia="Times New Roman" w:hAnsi="Times New Roman" w:cs="Times New Roman"/>
          <w:sz w:val="24"/>
          <w:szCs w:val="24"/>
        </w:rPr>
        <w:t xml:space="preserve">and </w:t>
      </w:r>
      <w:r w:rsidRPr="005A0146">
        <w:rPr>
          <w:rFonts w:ascii="Times New Roman" w:eastAsia="Times New Roman" w:hAnsi="Times New Roman" w:cs="Times New Roman"/>
          <w:sz w:val="24"/>
          <w:szCs w:val="24"/>
        </w:rPr>
        <w:t xml:space="preserve">demand function </w:t>
      </w:r>
      <w:r w:rsidRPr="005A0146">
        <w:rPr>
          <w:rFonts w:ascii="Times New Roman" w:eastAsia="Times New Roman" w:hAnsi="Times New Roman" w:cs="Times New Roman"/>
          <w:position w:val="-10"/>
          <w:sz w:val="24"/>
          <w:szCs w:val="24"/>
        </w:rPr>
        <w:object w:dxaOrig="580" w:dyaOrig="320" w14:anchorId="2A9C4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5.75pt" o:ole="">
            <v:imagedata r:id="rId8" o:title=""/>
          </v:shape>
          <o:OLEObject Type="Embed" ProgID="Equation.DSMT4" ShapeID="_x0000_i1025" DrawAspect="Content" ObjectID="_1513494184" r:id="rId9"/>
        </w:object>
      </w:r>
      <w:r w:rsidR="00C91BA5">
        <w:rPr>
          <w:rFonts w:ascii="Times New Roman" w:eastAsia="Times New Roman" w:hAnsi="Times New Roman" w:cs="Times New Roman"/>
          <w:sz w:val="24"/>
          <w:szCs w:val="24"/>
        </w:rPr>
        <w:t xml:space="preserve">. </w:t>
      </w:r>
      <w:r w:rsidR="00C21F22" w:rsidRPr="005A0146">
        <w:rPr>
          <w:rFonts w:ascii="Times New Roman" w:eastAsia="Times New Roman" w:hAnsi="Times New Roman" w:cs="Times New Roman"/>
          <w:sz w:val="24"/>
          <w:szCs w:val="24"/>
        </w:rPr>
        <w:t xml:space="preserve">Industries </w:t>
      </w:r>
      <w:r w:rsidRPr="005A0146">
        <w:rPr>
          <w:rFonts w:ascii="Times New Roman" w:eastAsia="Times New Roman" w:hAnsi="Times New Roman" w:cs="Times New Roman"/>
          <w:sz w:val="24"/>
          <w:szCs w:val="24"/>
        </w:rPr>
        <w:t xml:space="preserve">differ in the </w:t>
      </w:r>
      <w:r w:rsidR="00C21F22" w:rsidRPr="005A0146">
        <w:rPr>
          <w:rFonts w:ascii="Times New Roman" w:eastAsia="Times New Roman" w:hAnsi="Times New Roman" w:cs="Times New Roman"/>
          <w:sz w:val="24"/>
          <w:szCs w:val="24"/>
        </w:rPr>
        <w:t xml:space="preserve">exogenous </w:t>
      </w:r>
      <w:r w:rsidRPr="005A0146">
        <w:rPr>
          <w:rFonts w:ascii="Times New Roman" w:eastAsia="Times New Roman" w:hAnsi="Times New Roman" w:cs="Times New Roman"/>
          <w:sz w:val="24"/>
          <w:szCs w:val="24"/>
        </w:rPr>
        <w:t>number of firms</w:t>
      </w:r>
      <w:r w:rsidR="00C21F22" w:rsidRPr="005A0146">
        <w:rPr>
          <w:rFonts w:ascii="Times New Roman" w:eastAsia="Times New Roman" w:hAnsi="Times New Roman" w:cs="Times New Roman"/>
          <w:sz w:val="24"/>
          <w:szCs w:val="24"/>
        </w:rPr>
        <w:t>,</w:t>
      </w:r>
      <w:r w:rsidR="00840395">
        <w:rPr>
          <w:rFonts w:ascii="Times New Roman" w:eastAsia="Times New Roman" w:hAnsi="Times New Roman" w:cs="Times New Roman"/>
          <w:sz w:val="24"/>
          <w:szCs w:val="24"/>
        </w:rPr>
        <w:t xml:space="preserve"> </w:t>
      </w:r>
      <w:r w:rsidRPr="005A0146">
        <w:rPr>
          <w:rFonts w:ascii="Times New Roman" w:eastAsia="Times New Roman" w:hAnsi="Times New Roman" w:cs="Times New Roman"/>
          <w:i/>
          <w:sz w:val="24"/>
          <w:szCs w:val="24"/>
        </w:rPr>
        <w:t>n</w:t>
      </w:r>
      <w:r w:rsidR="00922D65" w:rsidRPr="005A0146">
        <w:rPr>
          <w:rFonts w:ascii="Times New Roman" w:eastAsia="Times New Roman" w:hAnsi="Times New Roman" w:cs="Times New Roman"/>
          <w:sz w:val="24"/>
          <w:szCs w:val="24"/>
        </w:rPr>
        <w:t>, that operate in each industry</w:t>
      </w:r>
      <w:r w:rsidR="00812F33">
        <w:rPr>
          <w:rFonts w:ascii="Times New Roman" w:eastAsia="Times New Roman" w:hAnsi="Times New Roman" w:cs="Times New Roman"/>
          <w:sz w:val="24"/>
          <w:szCs w:val="24"/>
        </w:rPr>
        <w:t>, as well as in some</w:t>
      </w:r>
      <w:r w:rsidR="00AD3FC0">
        <w:rPr>
          <w:rFonts w:ascii="Times New Roman" w:eastAsia="Times New Roman" w:hAnsi="Times New Roman" w:cs="Times New Roman"/>
          <w:sz w:val="24"/>
          <w:szCs w:val="24"/>
        </w:rPr>
        <w:t xml:space="preserve"> other parameters as </w:t>
      </w:r>
      <w:r w:rsidR="00AD3FC0" w:rsidRPr="00FB0C29">
        <w:rPr>
          <w:rFonts w:ascii="Times New Roman" w:eastAsia="Times New Roman" w:hAnsi="Times New Roman" w:cs="Times New Roman"/>
          <w:sz w:val="24"/>
          <w:szCs w:val="24"/>
        </w:rPr>
        <w:t>specified below</w:t>
      </w:r>
      <w:r w:rsidR="00812F33" w:rsidRPr="00FB0C29">
        <w:rPr>
          <w:rFonts w:ascii="Times New Roman" w:eastAsia="Times New Roman" w:hAnsi="Times New Roman" w:cs="Times New Roman"/>
          <w:sz w:val="24"/>
          <w:szCs w:val="24"/>
        </w:rPr>
        <w:t>.</w:t>
      </w:r>
      <w:r w:rsidR="00357781" w:rsidRPr="00FB0C29">
        <w:rPr>
          <w:rFonts w:ascii="Times New Roman" w:eastAsia="Times New Roman" w:hAnsi="Times New Roman" w:cs="Times New Roman"/>
          <w:sz w:val="24"/>
          <w:szCs w:val="24"/>
        </w:rPr>
        <w:t xml:space="preserve"> Within each industry symmetric firms compete in prices.</w:t>
      </w:r>
      <w:r w:rsidR="00357781" w:rsidRPr="00FB0C29">
        <w:rPr>
          <w:rStyle w:val="FootnoteReference"/>
          <w:rFonts w:ascii="Times New Roman" w:eastAsia="Times New Roman" w:hAnsi="Times New Roman" w:cs="Times New Roman"/>
          <w:sz w:val="24"/>
          <w:szCs w:val="24"/>
        </w:rPr>
        <w:footnoteReference w:id="20"/>
      </w:r>
      <w:r w:rsidR="00357781" w:rsidRPr="00FB0C29">
        <w:rPr>
          <w:rFonts w:ascii="Times New Roman" w:eastAsia="Times New Roman" w:hAnsi="Times New Roman" w:cs="Times New Roman"/>
          <w:sz w:val="24"/>
          <w:szCs w:val="24"/>
        </w:rPr>
        <w:t xml:space="preserve"> </w:t>
      </w:r>
      <w:r w:rsidR="008A2D9B" w:rsidRPr="00FB0C29">
        <w:rPr>
          <w:rFonts w:ascii="Times New Roman" w:eastAsia="Times New Roman" w:hAnsi="Times New Roman" w:cs="Times New Roman"/>
          <w:sz w:val="24"/>
          <w:szCs w:val="24"/>
        </w:rPr>
        <w:t xml:space="preserve">We let </w:t>
      </w:r>
      <w:r w:rsidR="008A2D9B" w:rsidRPr="005A0146">
        <w:rPr>
          <w:rFonts w:ascii="Times New Roman" w:eastAsia="Times New Roman" w:hAnsi="Times New Roman" w:cs="Times New Roman"/>
          <w:position w:val="-10"/>
          <w:sz w:val="24"/>
          <w:szCs w:val="24"/>
        </w:rPr>
        <w:object w:dxaOrig="2720" w:dyaOrig="320" w14:anchorId="47763068">
          <v:shape id="_x0000_i1026" type="#_x0000_t75" style="width:135.75pt;height:15.75pt" o:ole="">
            <v:imagedata r:id="rId10" o:title=""/>
          </v:shape>
          <o:OLEObject Type="Embed" ProgID="Equation.DSMT4" ShapeID="_x0000_i1026" DrawAspect="Content" ObjectID="_1513494185" r:id="rId11"/>
        </w:object>
      </w:r>
      <w:r w:rsidR="008A2D9B" w:rsidRPr="005A0146">
        <w:rPr>
          <w:rFonts w:ascii="Times New Roman" w:eastAsia="Times New Roman" w:hAnsi="Times New Roman" w:cs="Times New Roman"/>
          <w:sz w:val="24"/>
          <w:szCs w:val="24"/>
        </w:rPr>
        <w:t xml:space="preserve"> denote industry profits when the price is </w:t>
      </w:r>
      <w:r w:rsidR="00812F33">
        <w:rPr>
          <w:rFonts w:ascii="Times New Roman" w:eastAsia="Times New Roman" w:hAnsi="Times New Roman" w:cs="Times New Roman"/>
          <w:i/>
          <w:sz w:val="24"/>
          <w:szCs w:val="24"/>
        </w:rPr>
        <w:t>p</w:t>
      </w:r>
      <w:r w:rsidR="00812F33">
        <w:rPr>
          <w:rFonts w:ascii="Times New Roman" w:eastAsia="Times New Roman" w:hAnsi="Times New Roman" w:cs="Times New Roman"/>
          <w:sz w:val="24"/>
          <w:szCs w:val="24"/>
        </w:rPr>
        <w:t xml:space="preserve">. </w:t>
      </w:r>
      <w:r w:rsidR="00AD3FC0">
        <w:rPr>
          <w:rFonts w:ascii="Times New Roman" w:eastAsia="Times New Roman" w:hAnsi="Times New Roman" w:cs="Times New Roman"/>
          <w:sz w:val="24"/>
          <w:szCs w:val="24"/>
        </w:rPr>
        <w:t xml:space="preserve"> It will also be useful to l</w:t>
      </w:r>
      <w:r w:rsidR="008A2D9B" w:rsidRPr="005A0146">
        <w:rPr>
          <w:rFonts w:ascii="Times New Roman" w:eastAsia="Times New Roman" w:hAnsi="Times New Roman" w:cs="Times New Roman"/>
          <w:sz w:val="24"/>
          <w:szCs w:val="24"/>
        </w:rPr>
        <w:t xml:space="preserve">et </w:t>
      </w:r>
      <w:r w:rsidR="008A2D9B" w:rsidRPr="005A0146">
        <w:rPr>
          <w:rFonts w:ascii="Times New Roman" w:eastAsia="Times New Roman" w:hAnsi="Times New Roman" w:cs="Times New Roman"/>
          <w:position w:val="-18"/>
          <w:sz w:val="24"/>
          <w:szCs w:val="24"/>
        </w:rPr>
        <w:object w:dxaOrig="3500" w:dyaOrig="480" w14:anchorId="1C2BECD9">
          <v:shape id="_x0000_i1027" type="#_x0000_t75" style="width:174.75pt;height:24pt" o:ole="">
            <v:imagedata r:id="rId12" o:title=""/>
          </v:shape>
          <o:OLEObject Type="Embed" ProgID="Equation.DSMT4" ShapeID="_x0000_i1027" DrawAspect="Content" ObjectID="_1513494186" r:id="rId13"/>
        </w:object>
      </w:r>
      <w:r w:rsidR="008A2D9B" w:rsidRPr="005A0146">
        <w:rPr>
          <w:rFonts w:ascii="Times New Roman" w:eastAsia="Times New Roman" w:hAnsi="Times New Roman" w:cs="Times New Roman"/>
          <w:sz w:val="24"/>
          <w:szCs w:val="24"/>
        </w:rPr>
        <w:t xml:space="preserve"> denote the monopoly price </w:t>
      </w:r>
      <w:r w:rsidR="006A4920">
        <w:rPr>
          <w:rFonts w:ascii="Times New Roman" w:eastAsia="Times New Roman" w:hAnsi="Times New Roman" w:cs="Times New Roman"/>
          <w:sz w:val="24"/>
          <w:szCs w:val="24"/>
        </w:rPr>
        <w:t xml:space="preserve">(resp. profits) which would </w:t>
      </w:r>
      <w:r w:rsidR="00812F33">
        <w:rPr>
          <w:rFonts w:ascii="Times New Roman" w:eastAsia="Times New Roman" w:hAnsi="Times New Roman" w:cs="Times New Roman"/>
          <w:sz w:val="24"/>
          <w:szCs w:val="24"/>
        </w:rPr>
        <w:t xml:space="preserve">prevail if the market were served by a monopolist with constant unit costs </w:t>
      </w:r>
      <w:r w:rsidR="00812F33">
        <w:rPr>
          <w:rFonts w:ascii="Times New Roman" w:eastAsia="Times New Roman" w:hAnsi="Times New Roman" w:cs="Times New Roman"/>
          <w:i/>
          <w:sz w:val="24"/>
          <w:szCs w:val="24"/>
        </w:rPr>
        <w:t xml:space="preserve">c. </w:t>
      </w:r>
      <w:r w:rsidR="00812F33">
        <w:rPr>
          <w:rFonts w:ascii="Times New Roman" w:eastAsia="Times New Roman" w:hAnsi="Times New Roman" w:cs="Times New Roman"/>
          <w:sz w:val="24"/>
          <w:szCs w:val="24"/>
        </w:rPr>
        <w:t xml:space="preserve"> This price (resp. profit) is taken to be a strictly increasing (resp. decreasing) function of </w:t>
      </w:r>
      <w:r w:rsidR="00812F33">
        <w:rPr>
          <w:rFonts w:ascii="Times New Roman" w:eastAsia="Times New Roman" w:hAnsi="Times New Roman" w:cs="Times New Roman"/>
          <w:i/>
          <w:sz w:val="24"/>
          <w:szCs w:val="24"/>
        </w:rPr>
        <w:t xml:space="preserve">c. </w:t>
      </w:r>
    </w:p>
    <w:p w14:paraId="6AF9880C" w14:textId="77777777" w:rsidR="008A2D9B" w:rsidRPr="00CF2FA2" w:rsidRDefault="00C21F22" w:rsidP="00CF2FA2">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We let </w:t>
      </w:r>
      <w:r w:rsidRPr="005A0146">
        <w:rPr>
          <w:rFonts w:ascii="Times New Roman" w:eastAsia="Times New Roman" w:hAnsi="Times New Roman" w:cs="Times New Roman"/>
          <w:position w:val="-10"/>
          <w:sz w:val="24"/>
          <w:szCs w:val="24"/>
        </w:rPr>
        <w:object w:dxaOrig="720" w:dyaOrig="360" w14:anchorId="5C2A0192">
          <v:shape id="_x0000_i1028" type="#_x0000_t75" style="width:36pt;height:18.75pt" o:ole="">
            <v:imagedata r:id="rId14" o:title=""/>
          </v:shape>
          <o:OLEObject Type="Embed" ProgID="Equation.DSMT4" ShapeID="_x0000_i1028" DrawAspect="Content" ObjectID="_1513494187" r:id="rId15"/>
        </w:object>
      </w:r>
      <w:r w:rsidRPr="005A0146">
        <w:rPr>
          <w:rFonts w:ascii="Times New Roman" w:eastAsia="Times New Roman" w:hAnsi="Times New Roman" w:cs="Times New Roman"/>
          <w:sz w:val="24"/>
          <w:szCs w:val="24"/>
        </w:rPr>
        <w:t xml:space="preserve"> denote the price that will prevail if the industry is cartelised. </w:t>
      </w:r>
      <w:r w:rsidR="00A47FF2" w:rsidRPr="005A0146">
        <w:rPr>
          <w:rFonts w:ascii="Times New Roman" w:eastAsia="Times New Roman" w:hAnsi="Times New Roman" w:cs="Times New Roman"/>
          <w:sz w:val="24"/>
          <w:szCs w:val="24"/>
        </w:rPr>
        <w:t>This will be determined below.</w:t>
      </w:r>
      <w:r w:rsidR="00812F33">
        <w:rPr>
          <w:rFonts w:ascii="Times New Roman" w:eastAsia="Times New Roman" w:hAnsi="Times New Roman" w:cs="Times New Roman"/>
          <w:sz w:val="24"/>
          <w:szCs w:val="24"/>
        </w:rPr>
        <w:t xml:space="preserve">  If a cartel is successfully prosecuted it pays a penalty </w:t>
      </w:r>
      <w:r w:rsidR="00AD3FC0" w:rsidRPr="00AD3FC0">
        <w:rPr>
          <w:rFonts w:ascii="Times New Roman" w:eastAsia="Times New Roman" w:hAnsi="Times New Roman" w:cs="Times New Roman"/>
          <w:position w:val="-16"/>
          <w:sz w:val="24"/>
          <w:szCs w:val="24"/>
        </w:rPr>
        <w:object w:dxaOrig="900" w:dyaOrig="440" w14:anchorId="528B157B">
          <v:shape id="_x0000_i1029" type="#_x0000_t75" style="width:45pt;height:21.75pt" o:ole="">
            <v:imagedata r:id="rId16" o:title=""/>
          </v:shape>
          <o:OLEObject Type="Embed" ProgID="Equation.DSMT4" ShapeID="_x0000_i1029" DrawAspect="Content" ObjectID="_1513494188" r:id="rId17"/>
        </w:object>
      </w:r>
      <w:r w:rsidR="00AD3FC0">
        <w:rPr>
          <w:rFonts w:ascii="Times New Roman" w:eastAsia="Times New Roman" w:hAnsi="Times New Roman" w:cs="Times New Roman"/>
          <w:sz w:val="24"/>
          <w:szCs w:val="24"/>
        </w:rPr>
        <w:t xml:space="preserve"> where </w:t>
      </w:r>
      <w:r w:rsidR="00AD3FC0" w:rsidRPr="00AD3FC0">
        <w:rPr>
          <w:rFonts w:ascii="Times New Roman" w:eastAsia="Times New Roman" w:hAnsi="Times New Roman" w:cs="Times New Roman"/>
          <w:position w:val="-10"/>
          <w:sz w:val="24"/>
          <w:szCs w:val="24"/>
        </w:rPr>
        <w:object w:dxaOrig="600" w:dyaOrig="320" w14:anchorId="3CC3E88D">
          <v:shape id="_x0000_i1030" type="#_x0000_t75" style="width:30pt;height:15.75pt" o:ole="">
            <v:imagedata r:id="rId18" o:title=""/>
          </v:shape>
          <o:OLEObject Type="Embed" ProgID="Equation.DSMT4" ShapeID="_x0000_i1030" DrawAspect="Content" ObjectID="_1513494189" r:id="rId19"/>
        </w:object>
      </w:r>
      <w:r w:rsidR="00AD3FC0">
        <w:rPr>
          <w:rFonts w:ascii="Times New Roman" w:eastAsia="Times New Roman" w:hAnsi="Times New Roman" w:cs="Times New Roman"/>
          <w:sz w:val="24"/>
          <w:szCs w:val="24"/>
        </w:rPr>
        <w:t xml:space="preserve"> is the penalty rate and </w:t>
      </w:r>
      <w:r w:rsidR="00AD3FC0" w:rsidRPr="00AD3FC0">
        <w:rPr>
          <w:rFonts w:ascii="Times New Roman" w:eastAsia="Times New Roman" w:hAnsi="Times New Roman" w:cs="Times New Roman"/>
          <w:position w:val="-16"/>
          <w:sz w:val="24"/>
          <w:szCs w:val="24"/>
        </w:rPr>
        <w:object w:dxaOrig="740" w:dyaOrig="440" w14:anchorId="42BD2D08">
          <v:shape id="_x0000_i1031" type="#_x0000_t75" style="width:36.75pt;height:21.75pt" o:ole="">
            <v:imagedata r:id="rId20" o:title=""/>
          </v:shape>
          <o:OLEObject Type="Embed" ProgID="Equation.DSMT4" ShapeID="_x0000_i1031" DrawAspect="Content" ObjectID="_1513494190" r:id="rId21"/>
        </w:object>
      </w:r>
      <w:r w:rsidR="00AD3FC0">
        <w:rPr>
          <w:rFonts w:ascii="Times New Roman" w:eastAsia="Times New Roman" w:hAnsi="Times New Roman" w:cs="Times New Roman"/>
          <w:sz w:val="24"/>
          <w:szCs w:val="24"/>
        </w:rPr>
        <w:t xml:space="preserve"> is some base – e.g. revenue, profits, overcharge - which depends in general on the price set by the cartel.</w:t>
      </w:r>
    </w:p>
    <w:p w14:paraId="01E528A7" w14:textId="77777777" w:rsidR="00C21F22" w:rsidRPr="005A0146" w:rsidRDefault="00C65889"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industry is such that cartels have been deterred from forming then it remains perfectly competitive with price equal to cost and zero profits.  So consider an industry in which cartels have not been deterred.  As </w:t>
      </w:r>
      <w:r w:rsidR="00CF2FA2">
        <w:rPr>
          <w:rFonts w:ascii="Times New Roman" w:eastAsia="Times New Roman" w:hAnsi="Times New Roman" w:cs="Times New Roman"/>
          <w:sz w:val="24"/>
          <w:szCs w:val="24"/>
        </w:rPr>
        <w:t xml:space="preserve">explained in the introduction, </w:t>
      </w:r>
      <w:r>
        <w:rPr>
          <w:rFonts w:ascii="Times New Roman" w:eastAsia="Times New Roman" w:hAnsi="Times New Roman" w:cs="Times New Roman"/>
          <w:sz w:val="24"/>
          <w:szCs w:val="24"/>
        </w:rPr>
        <w:t>a</w:t>
      </w:r>
      <w:r w:rsidR="00C21F22" w:rsidRPr="005A0146">
        <w:rPr>
          <w:rFonts w:ascii="Times New Roman" w:eastAsia="Times New Roman" w:hAnsi="Times New Roman" w:cs="Times New Roman"/>
          <w:sz w:val="24"/>
          <w:szCs w:val="24"/>
        </w:rPr>
        <w:t xml:space="preserve">t </w:t>
      </w:r>
      <w:r w:rsidR="00A47FF2" w:rsidRPr="005A0146">
        <w:rPr>
          <w:rFonts w:ascii="Times New Roman" w:eastAsia="Times New Roman" w:hAnsi="Times New Roman" w:cs="Times New Roman"/>
          <w:sz w:val="24"/>
          <w:szCs w:val="24"/>
        </w:rPr>
        <w:t xml:space="preserve">the start of </w:t>
      </w:r>
      <w:r w:rsidR="00C21F22" w:rsidRPr="005A0146">
        <w:rPr>
          <w:rFonts w:ascii="Times New Roman" w:eastAsia="Times New Roman" w:hAnsi="Times New Roman" w:cs="Times New Roman"/>
          <w:sz w:val="24"/>
          <w:szCs w:val="24"/>
        </w:rPr>
        <w:t xml:space="preserve">any period </w:t>
      </w:r>
      <w:r>
        <w:rPr>
          <w:rFonts w:ascii="Times New Roman" w:eastAsia="Times New Roman" w:hAnsi="Times New Roman" w:cs="Times New Roman"/>
          <w:sz w:val="24"/>
          <w:szCs w:val="24"/>
        </w:rPr>
        <w:t xml:space="preserve">it </w:t>
      </w:r>
      <w:r w:rsidR="00C21F22" w:rsidRPr="005A0146">
        <w:rPr>
          <w:rFonts w:ascii="Times New Roman" w:eastAsia="Times New Roman" w:hAnsi="Times New Roman" w:cs="Times New Roman"/>
          <w:sz w:val="24"/>
          <w:szCs w:val="24"/>
        </w:rPr>
        <w:t xml:space="preserve">can be in one of </w:t>
      </w:r>
      <w:r w:rsidR="002142D5" w:rsidRPr="005A0146">
        <w:rPr>
          <w:rFonts w:ascii="Times New Roman" w:eastAsia="Times New Roman" w:hAnsi="Times New Roman" w:cs="Times New Roman"/>
          <w:sz w:val="24"/>
          <w:szCs w:val="24"/>
        </w:rPr>
        <w:t>two</w:t>
      </w:r>
      <w:r w:rsidR="00812F33">
        <w:rPr>
          <w:rFonts w:ascii="Times New Roman" w:eastAsia="Times New Roman" w:hAnsi="Times New Roman" w:cs="Times New Roman"/>
          <w:sz w:val="24"/>
          <w:szCs w:val="24"/>
        </w:rPr>
        <w:t xml:space="preserve"> possible states – cartelised or competitive.  </w:t>
      </w:r>
      <w:r w:rsidR="00781E98">
        <w:rPr>
          <w:rFonts w:ascii="Times New Roman" w:eastAsia="Times New Roman" w:hAnsi="Times New Roman" w:cs="Times New Roman"/>
          <w:sz w:val="24"/>
          <w:szCs w:val="24"/>
        </w:rPr>
        <w:t>L</w:t>
      </w:r>
      <w:r w:rsidR="00781E98" w:rsidRPr="005A0146">
        <w:rPr>
          <w:rFonts w:ascii="Times New Roman" w:eastAsia="Times New Roman" w:hAnsi="Times New Roman" w:cs="Times New Roman"/>
          <w:sz w:val="24"/>
          <w:szCs w:val="24"/>
        </w:rPr>
        <w:t xml:space="preserve">et </w:t>
      </w:r>
      <w:r w:rsidR="00781E98" w:rsidRPr="00781E98">
        <w:rPr>
          <w:rFonts w:ascii="Times New Roman" w:eastAsia="Times New Roman" w:hAnsi="Times New Roman" w:cs="Times New Roman"/>
          <w:position w:val="-16"/>
          <w:sz w:val="24"/>
          <w:szCs w:val="24"/>
        </w:rPr>
        <w:object w:dxaOrig="2040" w:dyaOrig="440" w14:anchorId="6E757481">
          <v:shape id="_x0000_i1032" type="#_x0000_t75" style="width:102pt;height:21.75pt" o:ole="">
            <v:imagedata r:id="rId22" o:title=""/>
          </v:shape>
          <o:OLEObject Type="Embed" ProgID="Equation.DSMT4" ShapeID="_x0000_i1032" DrawAspect="Content" ObjectID="_1513494191" r:id="rId23"/>
        </w:object>
      </w:r>
      <w:r w:rsidR="00781E98" w:rsidRPr="005A0146">
        <w:rPr>
          <w:rFonts w:ascii="Times New Roman" w:eastAsia="Times New Roman" w:hAnsi="Times New Roman" w:cs="Times New Roman"/>
          <w:sz w:val="24"/>
          <w:szCs w:val="24"/>
        </w:rPr>
        <w:t xml:space="preserve"> denote the expected present value of industry profits if the industry is cartelised </w:t>
      </w:r>
      <w:r w:rsidR="00781E98">
        <w:rPr>
          <w:rFonts w:ascii="Times New Roman" w:eastAsia="Times New Roman" w:hAnsi="Times New Roman" w:cs="Times New Roman"/>
          <w:sz w:val="24"/>
          <w:szCs w:val="24"/>
        </w:rPr>
        <w:t xml:space="preserve">(resp. competitive) </w:t>
      </w:r>
      <w:r w:rsidR="00781E98" w:rsidRPr="005A0146">
        <w:rPr>
          <w:rFonts w:ascii="Times New Roman" w:eastAsia="Times New Roman" w:hAnsi="Times New Roman" w:cs="Times New Roman"/>
          <w:sz w:val="24"/>
          <w:szCs w:val="24"/>
        </w:rPr>
        <w:t>at the start of any period</w:t>
      </w:r>
      <w:r w:rsidR="00CF2FA2">
        <w:rPr>
          <w:rFonts w:ascii="Times New Roman" w:eastAsia="Times New Roman" w:hAnsi="Times New Roman" w:cs="Times New Roman"/>
          <w:sz w:val="24"/>
          <w:szCs w:val="24"/>
        </w:rPr>
        <w:t xml:space="preserve">. </w:t>
      </w:r>
      <w:r w:rsidR="00812F33">
        <w:rPr>
          <w:rFonts w:ascii="Times New Roman" w:eastAsia="Times New Roman" w:hAnsi="Times New Roman" w:cs="Times New Roman"/>
          <w:sz w:val="24"/>
          <w:szCs w:val="24"/>
        </w:rPr>
        <w:t>W</w:t>
      </w:r>
      <w:r w:rsidR="00A47FF2" w:rsidRPr="005A0146">
        <w:rPr>
          <w:rFonts w:ascii="Times New Roman" w:eastAsia="Times New Roman" w:hAnsi="Times New Roman" w:cs="Times New Roman"/>
          <w:sz w:val="24"/>
          <w:szCs w:val="24"/>
        </w:rPr>
        <w:t xml:space="preserve">hat happens in each of these states and the </w:t>
      </w:r>
      <w:r w:rsidR="00C21F22" w:rsidRPr="005A0146">
        <w:rPr>
          <w:rFonts w:ascii="Times New Roman" w:eastAsia="Times New Roman" w:hAnsi="Times New Roman" w:cs="Times New Roman"/>
          <w:sz w:val="24"/>
          <w:szCs w:val="24"/>
        </w:rPr>
        <w:t>dynamics of how industries move between the</w:t>
      </w:r>
      <w:r w:rsidR="00A47FF2" w:rsidRPr="005A0146">
        <w:rPr>
          <w:rFonts w:ascii="Times New Roman" w:eastAsia="Times New Roman" w:hAnsi="Times New Roman" w:cs="Times New Roman"/>
          <w:sz w:val="24"/>
          <w:szCs w:val="24"/>
        </w:rPr>
        <w:t xml:space="preserve">m </w:t>
      </w:r>
      <w:r w:rsidR="00C21F22" w:rsidRPr="005A0146">
        <w:rPr>
          <w:rFonts w:ascii="Times New Roman" w:eastAsia="Times New Roman" w:hAnsi="Times New Roman" w:cs="Times New Roman"/>
          <w:sz w:val="24"/>
          <w:szCs w:val="24"/>
        </w:rPr>
        <w:t>is as follows.</w:t>
      </w:r>
    </w:p>
    <w:p w14:paraId="4F553E8C" w14:textId="77777777" w:rsidR="00C21F22" w:rsidRPr="00FB0C29" w:rsidRDefault="00451485" w:rsidP="00053147">
      <w:pPr>
        <w:pStyle w:val="ListParagraph"/>
        <w:numPr>
          <w:ilvl w:val="0"/>
          <w:numId w:val="5"/>
        </w:numPr>
        <w:ind w:left="1080"/>
        <w:jc w:val="both"/>
        <w:rPr>
          <w:rFonts w:ascii="Times New Roman" w:eastAsia="Times New Roman" w:hAnsi="Times New Roman" w:cs="Times New Roman"/>
          <w:sz w:val="24"/>
          <w:szCs w:val="24"/>
        </w:rPr>
      </w:pPr>
      <w:r w:rsidRPr="00FB0C29">
        <w:rPr>
          <w:rFonts w:ascii="Times New Roman" w:eastAsia="Times New Roman" w:hAnsi="Times New Roman" w:cs="Times New Roman"/>
          <w:sz w:val="24"/>
          <w:szCs w:val="24"/>
        </w:rPr>
        <w:lastRenderedPageBreak/>
        <w:t>Cartelised</w:t>
      </w:r>
      <w:r w:rsidR="00CF2FA2" w:rsidRPr="00FB0C29">
        <w:rPr>
          <w:rFonts w:ascii="Times New Roman" w:eastAsia="Times New Roman" w:hAnsi="Times New Roman" w:cs="Times New Roman"/>
          <w:sz w:val="24"/>
          <w:szCs w:val="24"/>
        </w:rPr>
        <w:t xml:space="preserve"> State</w:t>
      </w:r>
    </w:p>
    <w:p w14:paraId="144D5D54" w14:textId="52B6004F" w:rsidR="00EB258B" w:rsidRPr="00930809" w:rsidRDefault="00C21F22" w:rsidP="00871603">
      <w:pPr>
        <w:jc w:val="both"/>
        <w:rPr>
          <w:rFonts w:ascii="Times New Roman" w:eastAsia="Times New Roman" w:hAnsi="Times New Roman" w:cs="Times New Roman"/>
          <w:sz w:val="24"/>
          <w:szCs w:val="24"/>
          <w:lang w:val="en-US"/>
        </w:rPr>
      </w:pPr>
      <w:r w:rsidRPr="005A0146">
        <w:rPr>
          <w:rFonts w:ascii="Times New Roman" w:eastAsia="Times New Roman" w:hAnsi="Times New Roman" w:cs="Times New Roman"/>
          <w:sz w:val="24"/>
          <w:szCs w:val="24"/>
        </w:rPr>
        <w:t xml:space="preserve">If a cartel is in existence </w:t>
      </w:r>
      <w:r w:rsidR="00CC59F5" w:rsidRPr="005A0146">
        <w:rPr>
          <w:rFonts w:ascii="Times New Roman" w:eastAsia="Times New Roman" w:hAnsi="Times New Roman" w:cs="Times New Roman"/>
          <w:sz w:val="24"/>
          <w:szCs w:val="24"/>
        </w:rPr>
        <w:t xml:space="preserve">there is a probability </w:t>
      </w:r>
      <w:r w:rsidR="00CC59F5" w:rsidRPr="005A0146">
        <w:rPr>
          <w:position w:val="-10"/>
        </w:rPr>
        <w:object w:dxaOrig="1359" w:dyaOrig="320" w14:anchorId="2B036895">
          <v:shape id="_x0000_i1033" type="#_x0000_t75" style="width:66.75pt;height:15.75pt" o:ole="">
            <v:imagedata r:id="rId24" o:title=""/>
          </v:shape>
          <o:OLEObject Type="Embed" ProgID="Equation.DSMT4" ShapeID="_x0000_i1033" DrawAspect="Content" ObjectID="_1513494192" r:id="rId25"/>
        </w:object>
      </w:r>
      <w:r w:rsidR="00451485" w:rsidRPr="005A0146">
        <w:rPr>
          <w:rFonts w:ascii="Times New Roman" w:eastAsia="Times New Roman" w:hAnsi="Times New Roman" w:cs="Times New Roman"/>
          <w:sz w:val="24"/>
          <w:szCs w:val="24"/>
        </w:rPr>
        <w:t>t</w:t>
      </w:r>
      <w:r w:rsidR="00AD3FC0">
        <w:rPr>
          <w:rFonts w:ascii="Times New Roman" w:eastAsia="Times New Roman" w:hAnsi="Times New Roman" w:cs="Times New Roman"/>
          <w:sz w:val="24"/>
          <w:szCs w:val="24"/>
        </w:rPr>
        <w:t xml:space="preserve">hat it will </w:t>
      </w:r>
      <w:r w:rsidR="007D7690" w:rsidRPr="005A0146">
        <w:rPr>
          <w:rFonts w:ascii="Times New Roman" w:eastAsia="Times New Roman" w:hAnsi="Times New Roman" w:cs="Times New Roman"/>
          <w:sz w:val="24"/>
          <w:szCs w:val="24"/>
        </w:rPr>
        <w:t xml:space="preserve">successfully </w:t>
      </w:r>
      <w:r w:rsidRPr="005A0146">
        <w:rPr>
          <w:rFonts w:ascii="Times New Roman" w:eastAsia="Times New Roman" w:hAnsi="Times New Roman" w:cs="Times New Roman"/>
          <w:sz w:val="24"/>
          <w:szCs w:val="24"/>
        </w:rPr>
        <w:t>prosecuted</w:t>
      </w:r>
      <w:r w:rsidR="00840395">
        <w:rPr>
          <w:rFonts w:ascii="Times New Roman" w:eastAsia="Times New Roman" w:hAnsi="Times New Roman" w:cs="Times New Roman"/>
          <w:sz w:val="24"/>
          <w:szCs w:val="24"/>
        </w:rPr>
        <w:t xml:space="preserve"> </w:t>
      </w:r>
      <w:r w:rsidR="00781E98">
        <w:rPr>
          <w:rFonts w:ascii="Times New Roman" w:eastAsia="Times New Roman" w:hAnsi="Times New Roman" w:cs="Times New Roman"/>
          <w:sz w:val="24"/>
          <w:szCs w:val="24"/>
        </w:rPr>
        <w:t>and penal</w:t>
      </w:r>
      <w:r w:rsidR="00AD3FC0">
        <w:rPr>
          <w:rFonts w:ascii="Times New Roman" w:eastAsia="Times New Roman" w:hAnsi="Times New Roman" w:cs="Times New Roman"/>
          <w:sz w:val="24"/>
          <w:szCs w:val="24"/>
        </w:rPr>
        <w:t xml:space="preserve">ised </w:t>
      </w:r>
      <w:r w:rsidR="00451485" w:rsidRPr="005A0146">
        <w:rPr>
          <w:rFonts w:ascii="Times New Roman" w:eastAsia="Times New Roman" w:hAnsi="Times New Roman" w:cs="Times New Roman"/>
          <w:sz w:val="24"/>
          <w:szCs w:val="24"/>
        </w:rPr>
        <w:t>by the CA</w:t>
      </w:r>
      <w:r w:rsidR="00C91BA5">
        <w:rPr>
          <w:rFonts w:ascii="Times New Roman" w:eastAsia="Times New Roman" w:hAnsi="Times New Roman" w:cs="Times New Roman"/>
          <w:sz w:val="24"/>
          <w:szCs w:val="24"/>
        </w:rPr>
        <w:t>.</w:t>
      </w:r>
      <w:r w:rsidR="0080281C">
        <w:rPr>
          <w:rStyle w:val="FootnoteReference"/>
          <w:rFonts w:ascii="Times New Roman" w:eastAsia="Times New Roman" w:hAnsi="Times New Roman" w:cs="Times New Roman"/>
          <w:sz w:val="24"/>
          <w:szCs w:val="24"/>
        </w:rPr>
        <w:footnoteReference w:id="21"/>
      </w:r>
      <w:r w:rsidR="00357781">
        <w:rPr>
          <w:rFonts w:ascii="Times New Roman" w:eastAsia="Times New Roman" w:hAnsi="Times New Roman" w:cs="Times New Roman"/>
          <w:sz w:val="24"/>
          <w:szCs w:val="24"/>
        </w:rPr>
        <w:t xml:space="preserve"> </w:t>
      </w:r>
      <w:r w:rsidR="00FE0C12" w:rsidRPr="005A0146">
        <w:rPr>
          <w:rFonts w:ascii="Times New Roman" w:eastAsia="Times New Roman" w:hAnsi="Times New Roman" w:cs="Times New Roman"/>
          <w:sz w:val="24"/>
          <w:szCs w:val="24"/>
        </w:rPr>
        <w:t>I</w:t>
      </w:r>
      <w:r w:rsidR="00CC59F5" w:rsidRPr="005A0146">
        <w:rPr>
          <w:rFonts w:ascii="Times New Roman" w:eastAsia="Times New Roman" w:hAnsi="Times New Roman" w:cs="Times New Roman"/>
          <w:sz w:val="24"/>
          <w:szCs w:val="24"/>
        </w:rPr>
        <w:t xml:space="preserve">f undetected the cartel </w:t>
      </w:r>
      <w:r w:rsidR="00A47FF2" w:rsidRPr="005A0146">
        <w:rPr>
          <w:rFonts w:ascii="Times New Roman" w:eastAsia="Times New Roman" w:hAnsi="Times New Roman" w:cs="Times New Roman"/>
          <w:sz w:val="24"/>
          <w:szCs w:val="24"/>
        </w:rPr>
        <w:t xml:space="preserve">makes profits </w:t>
      </w:r>
      <w:r w:rsidR="00A47FF2" w:rsidRPr="005A0146">
        <w:rPr>
          <w:position w:val="-16"/>
        </w:rPr>
        <w:object w:dxaOrig="720" w:dyaOrig="440" w14:anchorId="3CCFEF60">
          <v:shape id="_x0000_i1034" type="#_x0000_t75" style="width:36pt;height:21.75pt" o:ole="">
            <v:imagedata r:id="rId26" o:title=""/>
          </v:shape>
          <o:OLEObject Type="Embed" ProgID="Equation.DSMT4" ShapeID="_x0000_i1034" DrawAspect="Content" ObjectID="_1513494193" r:id="rId27"/>
        </w:object>
      </w:r>
      <w:r w:rsidR="00957E45" w:rsidRPr="005A0146">
        <w:rPr>
          <w:rFonts w:ascii="Times New Roman" w:eastAsia="Times New Roman" w:hAnsi="Times New Roman" w:cs="Times New Roman"/>
          <w:sz w:val="24"/>
          <w:szCs w:val="24"/>
        </w:rPr>
        <w:t xml:space="preserve"> and </w:t>
      </w:r>
      <w:r w:rsidR="002142D5" w:rsidRPr="005A0146">
        <w:rPr>
          <w:rFonts w:ascii="Times New Roman" w:eastAsia="Times New Roman" w:hAnsi="Times New Roman" w:cs="Times New Roman"/>
          <w:sz w:val="24"/>
          <w:szCs w:val="24"/>
        </w:rPr>
        <w:t xml:space="preserve">the industry </w:t>
      </w:r>
      <w:r w:rsidR="00CC59F5" w:rsidRPr="005A0146">
        <w:rPr>
          <w:rFonts w:ascii="Times New Roman" w:eastAsia="Times New Roman" w:hAnsi="Times New Roman" w:cs="Times New Roman"/>
          <w:sz w:val="24"/>
          <w:szCs w:val="24"/>
        </w:rPr>
        <w:t xml:space="preserve">continues </w:t>
      </w:r>
      <w:r w:rsidR="00957E45" w:rsidRPr="005A0146">
        <w:rPr>
          <w:rFonts w:ascii="Times New Roman" w:eastAsia="Times New Roman" w:hAnsi="Times New Roman" w:cs="Times New Roman"/>
          <w:sz w:val="24"/>
          <w:szCs w:val="24"/>
        </w:rPr>
        <w:t xml:space="preserve">for sure </w:t>
      </w:r>
      <w:r w:rsidR="00A47FF2" w:rsidRPr="005A0146">
        <w:rPr>
          <w:rFonts w:ascii="Times New Roman" w:eastAsia="Times New Roman" w:hAnsi="Times New Roman" w:cs="Times New Roman"/>
          <w:sz w:val="24"/>
          <w:szCs w:val="24"/>
        </w:rPr>
        <w:t xml:space="preserve">to be in the cartelised state at the start of the next period. </w:t>
      </w:r>
      <w:r w:rsidR="00FE0C12" w:rsidRPr="005A0146">
        <w:rPr>
          <w:rFonts w:ascii="Times New Roman" w:eastAsia="Times New Roman" w:hAnsi="Times New Roman" w:cs="Times New Roman"/>
          <w:sz w:val="24"/>
          <w:szCs w:val="24"/>
        </w:rPr>
        <w:t>I</w:t>
      </w:r>
      <w:r w:rsidR="00CC59F5" w:rsidRPr="005A0146">
        <w:rPr>
          <w:rFonts w:ascii="Times New Roman" w:eastAsia="Times New Roman" w:hAnsi="Times New Roman" w:cs="Times New Roman"/>
          <w:sz w:val="24"/>
          <w:szCs w:val="24"/>
        </w:rPr>
        <w:t xml:space="preserve">f detected </w:t>
      </w:r>
      <w:r w:rsidR="00FE0C12" w:rsidRPr="005A0146">
        <w:rPr>
          <w:rFonts w:ascii="Times New Roman" w:eastAsia="Times New Roman" w:hAnsi="Times New Roman" w:cs="Times New Roman"/>
          <w:sz w:val="24"/>
          <w:szCs w:val="24"/>
        </w:rPr>
        <w:t xml:space="preserve">and prosecuted </w:t>
      </w:r>
      <w:r w:rsidR="00A47FF2" w:rsidRPr="005A0146">
        <w:rPr>
          <w:rFonts w:ascii="Times New Roman" w:eastAsia="Times New Roman" w:hAnsi="Times New Roman" w:cs="Times New Roman"/>
          <w:sz w:val="24"/>
          <w:szCs w:val="24"/>
        </w:rPr>
        <w:t xml:space="preserve">the cartel again makes profits </w:t>
      </w:r>
      <w:r w:rsidR="00A47FF2" w:rsidRPr="005A0146">
        <w:rPr>
          <w:position w:val="-16"/>
        </w:rPr>
        <w:object w:dxaOrig="720" w:dyaOrig="440" w14:anchorId="101F0826">
          <v:shape id="_x0000_i1035" type="#_x0000_t75" style="width:36pt;height:21.75pt" o:ole="">
            <v:imagedata r:id="rId26" o:title=""/>
          </v:shape>
          <o:OLEObject Type="Embed" ProgID="Equation.DSMT4" ShapeID="_x0000_i1035" DrawAspect="Content" ObjectID="_1513494194" r:id="rId28"/>
        </w:object>
      </w:r>
      <w:r w:rsidR="00A47FF2" w:rsidRPr="005A0146">
        <w:rPr>
          <w:rFonts w:ascii="Times New Roman" w:eastAsia="Times New Roman" w:hAnsi="Times New Roman" w:cs="Times New Roman"/>
          <w:sz w:val="24"/>
          <w:szCs w:val="24"/>
        </w:rPr>
        <w:t xml:space="preserve"> but has to pay a penalty </w:t>
      </w:r>
      <w:r w:rsidR="00AD3FC0" w:rsidRPr="00AD3FC0">
        <w:rPr>
          <w:rFonts w:ascii="Times New Roman" w:eastAsia="Times New Roman" w:hAnsi="Times New Roman" w:cs="Times New Roman"/>
          <w:position w:val="-16"/>
          <w:sz w:val="24"/>
          <w:szCs w:val="24"/>
        </w:rPr>
        <w:object w:dxaOrig="900" w:dyaOrig="440" w14:anchorId="11885E38">
          <v:shape id="_x0000_i1036" type="#_x0000_t75" style="width:45pt;height:21.75pt" o:ole="">
            <v:imagedata r:id="rId16" o:title=""/>
          </v:shape>
          <o:OLEObject Type="Embed" ProgID="Equation.DSMT4" ShapeID="_x0000_i1036" DrawAspect="Content" ObjectID="_1513494195" r:id="rId29"/>
        </w:object>
      </w:r>
      <w:r w:rsidR="00AA54B2">
        <w:rPr>
          <w:rFonts w:ascii="Times New Roman" w:eastAsia="Times New Roman" w:hAnsi="Times New Roman" w:cs="Times New Roman"/>
          <w:position w:val="-16"/>
          <w:sz w:val="24"/>
          <w:szCs w:val="24"/>
        </w:rPr>
        <w:t xml:space="preserve">. </w:t>
      </w:r>
      <w:r w:rsidR="00781E98">
        <w:rPr>
          <w:rFonts w:ascii="Times New Roman" w:eastAsia="Times New Roman" w:hAnsi="Times New Roman" w:cs="Times New Roman"/>
          <w:sz w:val="24"/>
          <w:szCs w:val="24"/>
        </w:rPr>
        <w:t>In addition t</w:t>
      </w:r>
      <w:r w:rsidR="00CC59F5" w:rsidRPr="005A0146">
        <w:rPr>
          <w:rFonts w:ascii="Times New Roman" w:eastAsia="Times New Roman" w:hAnsi="Times New Roman" w:cs="Times New Roman"/>
          <w:sz w:val="24"/>
          <w:szCs w:val="24"/>
        </w:rPr>
        <w:t xml:space="preserve">here is a probability </w:t>
      </w:r>
      <w:r w:rsidR="00FE0C12" w:rsidRPr="005A0146">
        <w:rPr>
          <w:position w:val="-10"/>
        </w:rPr>
        <w:object w:dxaOrig="1280" w:dyaOrig="320" w14:anchorId="3793379A">
          <v:shape id="_x0000_i1037" type="#_x0000_t75" style="width:63.75pt;height:15.75pt" o:ole="">
            <v:imagedata r:id="rId30" o:title=""/>
          </v:shape>
          <o:OLEObject Type="Embed" ProgID="Equation.DSMT4" ShapeID="_x0000_i1037" DrawAspect="Content" ObjectID="_1513494196" r:id="rId31"/>
        </w:object>
      </w:r>
      <w:r w:rsidR="00AA54B2">
        <w:rPr>
          <w:position w:val="-10"/>
        </w:rPr>
        <w:t xml:space="preserve"> </w:t>
      </w:r>
      <w:r w:rsidR="00CC59F5" w:rsidRPr="005A0146">
        <w:rPr>
          <w:rFonts w:ascii="Times New Roman" w:eastAsia="Times New Roman" w:hAnsi="Times New Roman" w:cs="Times New Roman"/>
          <w:sz w:val="24"/>
          <w:szCs w:val="24"/>
        </w:rPr>
        <w:t>t</w:t>
      </w:r>
      <w:r w:rsidR="00FE0C12" w:rsidRPr="005A0146">
        <w:rPr>
          <w:rFonts w:ascii="Times New Roman" w:eastAsia="Times New Roman" w:hAnsi="Times New Roman" w:cs="Times New Roman"/>
          <w:sz w:val="24"/>
          <w:szCs w:val="24"/>
        </w:rPr>
        <w:t xml:space="preserve">hat the cartel will </w:t>
      </w:r>
      <w:r w:rsidR="002142D5" w:rsidRPr="005A0146">
        <w:rPr>
          <w:rFonts w:ascii="Times New Roman" w:eastAsia="Times New Roman" w:hAnsi="Times New Roman" w:cs="Times New Roman"/>
          <w:sz w:val="24"/>
          <w:szCs w:val="24"/>
        </w:rPr>
        <w:t xml:space="preserve">be shut down by the CA </w:t>
      </w:r>
      <w:r w:rsidR="00781E98">
        <w:rPr>
          <w:rFonts w:ascii="Times New Roman" w:eastAsia="Times New Roman" w:hAnsi="Times New Roman" w:cs="Times New Roman"/>
          <w:sz w:val="24"/>
          <w:szCs w:val="24"/>
        </w:rPr>
        <w:t xml:space="preserve">and so </w:t>
      </w:r>
      <w:r w:rsidR="002142D5" w:rsidRPr="005A0146">
        <w:rPr>
          <w:rFonts w:ascii="Times New Roman" w:eastAsia="Times New Roman" w:hAnsi="Times New Roman" w:cs="Times New Roman"/>
          <w:sz w:val="24"/>
          <w:szCs w:val="24"/>
        </w:rPr>
        <w:t>the industry will</w:t>
      </w:r>
      <w:r w:rsidR="00957E45" w:rsidRPr="005A0146">
        <w:rPr>
          <w:rFonts w:ascii="Times New Roman" w:eastAsia="Times New Roman" w:hAnsi="Times New Roman" w:cs="Times New Roman"/>
          <w:sz w:val="24"/>
          <w:szCs w:val="24"/>
        </w:rPr>
        <w:t xml:space="preserve"> move to </w:t>
      </w:r>
      <w:r w:rsidR="002142D5" w:rsidRPr="005A0146">
        <w:rPr>
          <w:rFonts w:ascii="Times New Roman" w:eastAsia="Times New Roman" w:hAnsi="Times New Roman" w:cs="Times New Roman"/>
          <w:sz w:val="24"/>
          <w:szCs w:val="24"/>
        </w:rPr>
        <w:t xml:space="preserve">the competitive state </w:t>
      </w:r>
      <w:r w:rsidR="00EB5450" w:rsidRPr="005A0146">
        <w:rPr>
          <w:rFonts w:ascii="Times New Roman" w:eastAsia="Times New Roman" w:hAnsi="Times New Roman" w:cs="Times New Roman"/>
          <w:sz w:val="24"/>
          <w:szCs w:val="24"/>
        </w:rPr>
        <w:t>a</w:t>
      </w:r>
      <w:r w:rsidR="00781E98">
        <w:rPr>
          <w:rFonts w:ascii="Times New Roman" w:eastAsia="Times New Roman" w:hAnsi="Times New Roman" w:cs="Times New Roman"/>
          <w:sz w:val="24"/>
          <w:szCs w:val="24"/>
        </w:rPr>
        <w:t xml:space="preserve">t the start of the next period. </w:t>
      </w:r>
      <w:r w:rsidR="00AA54B2">
        <w:rPr>
          <w:rFonts w:ascii="Times New Roman" w:eastAsia="Times New Roman" w:hAnsi="Times New Roman" w:cs="Times New Roman"/>
          <w:sz w:val="24"/>
          <w:szCs w:val="24"/>
        </w:rPr>
        <w:t xml:space="preserve"> Parameter </w:t>
      </w:r>
      <w:r w:rsidR="00AA54B2">
        <w:rPr>
          <w:rFonts w:ascii="Times New Roman" w:eastAsia="Times New Roman" w:hAnsi="Times New Roman" w:cs="Times New Roman"/>
          <w:sz w:val="24"/>
          <w:szCs w:val="24"/>
          <w:lang w:val="el-GR"/>
        </w:rPr>
        <w:t xml:space="preserve">γ </w:t>
      </w:r>
      <w:r w:rsidR="00AA54B2">
        <w:rPr>
          <w:rFonts w:ascii="Times New Roman" w:eastAsia="Times New Roman" w:hAnsi="Times New Roman" w:cs="Times New Roman"/>
          <w:sz w:val="24"/>
          <w:szCs w:val="24"/>
          <w:lang w:val="en-US"/>
        </w:rPr>
        <w:t>captures the interventions of the authority for preventing short-run recidivism.</w:t>
      </w:r>
    </w:p>
    <w:p w14:paraId="7702092C" w14:textId="77777777" w:rsidR="00C65889" w:rsidRDefault="00C65889"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we have the following equation:</w:t>
      </w:r>
    </w:p>
    <w:p w14:paraId="2426DCE4" w14:textId="77777777" w:rsidR="00C65889" w:rsidRDefault="00C65889" w:rsidP="00C65889">
      <w:pPr>
        <w:ind w:firstLine="720"/>
        <w:jc w:val="both"/>
        <w:rPr>
          <w:rFonts w:ascii="Times New Roman" w:eastAsia="Times New Roman" w:hAnsi="Times New Roman" w:cs="Times New Roman"/>
          <w:sz w:val="24"/>
          <w:szCs w:val="24"/>
        </w:rPr>
      </w:pPr>
      <w:r w:rsidRPr="005A0146">
        <w:rPr>
          <w:rFonts w:ascii="Times New Roman" w:eastAsia="Times New Roman" w:hAnsi="Times New Roman" w:cs="Times New Roman"/>
          <w:position w:val="-46"/>
          <w:sz w:val="24"/>
          <w:szCs w:val="24"/>
        </w:rPr>
        <w:object w:dxaOrig="5740" w:dyaOrig="1040" w14:anchorId="25C8DDB2">
          <v:shape id="_x0000_i1038" type="#_x0000_t75" style="width:287.25pt;height:50.25pt" o:ole="">
            <v:imagedata r:id="rId32" o:title=""/>
          </v:shape>
          <o:OLEObject Type="Embed" ProgID="Equation.DSMT4" ShapeID="_x0000_i1038" DrawAspect="Content" ObjectID="_1513494197" r:id="rId33"/>
        </w:object>
      </w:r>
      <w:r w:rsidRPr="005A0146">
        <w:rPr>
          <w:rFonts w:ascii="Times New Roman" w:eastAsia="Times New Roman" w:hAnsi="Times New Roman" w:cs="Times New Roman"/>
          <w:sz w:val="24"/>
          <w:szCs w:val="24"/>
        </w:rPr>
        <w:tab/>
      </w:r>
      <w:r w:rsidR="00387DE3">
        <w:rPr>
          <w:rFonts w:ascii="Times New Roman" w:eastAsia="Times New Roman" w:hAnsi="Times New Roman" w:cs="Times New Roman"/>
          <w:sz w:val="24"/>
          <w:szCs w:val="24"/>
        </w:rPr>
        <w:t>,</w:t>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t>(1)</w:t>
      </w:r>
    </w:p>
    <w:p w14:paraId="01F4CCB5" w14:textId="77777777" w:rsidR="00387DE3" w:rsidRPr="005A0146" w:rsidRDefault="004F088F" w:rsidP="00387DE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where</w:t>
      </w:r>
      <w:r w:rsidRPr="005A0146">
        <w:rPr>
          <w:rFonts w:ascii="Times New Roman" w:hAnsi="Times New Roman" w:cs="Times New Roman"/>
          <w:position w:val="-10"/>
          <w:sz w:val="24"/>
          <w:szCs w:val="24"/>
        </w:rPr>
        <w:object w:dxaOrig="1300" w:dyaOrig="320" w14:anchorId="25EDCBD5">
          <v:shape id="_x0000_i1039" type="#_x0000_t75" style="width:65.25pt;height:15.75pt" o:ole="">
            <v:imagedata r:id="rId34" o:title=""/>
          </v:shape>
          <o:OLEObject Type="Embed" ProgID="Equation.DSMT4" ShapeID="_x0000_i1039" DrawAspect="Content" ObjectID="_1513494198" r:id="rId35"/>
        </w:object>
      </w:r>
      <w:r w:rsidRPr="005A0146">
        <w:rPr>
          <w:rFonts w:ascii="Times New Roman" w:eastAsia="Times New Roman" w:hAnsi="Times New Roman" w:cs="Times New Roman"/>
          <w:sz w:val="24"/>
          <w:szCs w:val="24"/>
        </w:rPr>
        <w:t xml:space="preserve"> is a common discount factor that is assumed to be used by all industries and by the CA.</w:t>
      </w:r>
      <w:r w:rsidR="00C25F32">
        <w:rPr>
          <w:rStyle w:val="FootnoteReference"/>
          <w:rFonts w:ascii="Times New Roman" w:eastAsia="Times New Roman" w:hAnsi="Times New Roman" w:cs="Times New Roman"/>
          <w:sz w:val="24"/>
          <w:szCs w:val="24"/>
        </w:rPr>
        <w:footnoteReference w:id="22"/>
      </w:r>
    </w:p>
    <w:p w14:paraId="275DDFDF" w14:textId="77777777" w:rsidR="00B441BF" w:rsidRPr="00FB0C29" w:rsidRDefault="00C25F32" w:rsidP="00C25F32">
      <w:pPr>
        <w:pStyle w:val="ListParagraph"/>
        <w:numPr>
          <w:ilvl w:val="0"/>
          <w:numId w:val="5"/>
        </w:numPr>
        <w:jc w:val="both"/>
        <w:rPr>
          <w:rFonts w:ascii="Times New Roman" w:eastAsia="Times New Roman" w:hAnsi="Times New Roman" w:cs="Times New Roman"/>
          <w:sz w:val="24"/>
          <w:szCs w:val="24"/>
        </w:rPr>
      </w:pPr>
      <w:r w:rsidRPr="00FB0C29">
        <w:rPr>
          <w:rFonts w:ascii="Times New Roman" w:eastAsia="Times New Roman" w:hAnsi="Times New Roman" w:cs="Times New Roman"/>
          <w:sz w:val="24"/>
          <w:szCs w:val="24"/>
        </w:rPr>
        <w:t xml:space="preserve">Competitive </w:t>
      </w:r>
      <w:r w:rsidR="00CF2FA2" w:rsidRPr="00FB0C29">
        <w:rPr>
          <w:rFonts w:ascii="Times New Roman" w:eastAsia="Times New Roman" w:hAnsi="Times New Roman" w:cs="Times New Roman"/>
          <w:sz w:val="24"/>
          <w:szCs w:val="24"/>
        </w:rPr>
        <w:t>State</w:t>
      </w:r>
    </w:p>
    <w:p w14:paraId="5762369E" w14:textId="2B36BE67" w:rsidR="001D3E5E" w:rsidRDefault="00C31365" w:rsidP="00CF2F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in the current period, the industry makes zero profits but also faces no risk of being penalised.  Because of the efforts the CA puts into preventing recidivism </w:t>
      </w:r>
      <w:r w:rsidR="00AA54B2">
        <w:rPr>
          <w:rFonts w:ascii="Times New Roman" w:eastAsia="Times New Roman" w:hAnsi="Times New Roman" w:cs="Times New Roman"/>
          <w:sz w:val="24"/>
          <w:szCs w:val="24"/>
        </w:rPr>
        <w:t xml:space="preserve">in the long-term </w:t>
      </w:r>
      <w:r>
        <w:rPr>
          <w:rFonts w:ascii="Times New Roman" w:eastAsia="Times New Roman" w:hAnsi="Times New Roman" w:cs="Times New Roman"/>
          <w:sz w:val="24"/>
          <w:szCs w:val="24"/>
        </w:rPr>
        <w:t xml:space="preserve">there is a probability </w:t>
      </w:r>
      <w:r w:rsidRPr="00051A3F">
        <w:rPr>
          <w:rFonts w:ascii="Times New Roman" w:eastAsia="Times New Roman" w:hAnsi="Times New Roman" w:cs="Times New Roman"/>
          <w:position w:val="-10"/>
          <w:sz w:val="24"/>
          <w:szCs w:val="24"/>
        </w:rPr>
        <w:object w:dxaOrig="1340" w:dyaOrig="320" w14:anchorId="2EB17FE0">
          <v:shape id="_x0000_i1040" type="#_x0000_t75" style="width:66.75pt;height:15.75pt" o:ole="">
            <v:imagedata r:id="rId36" o:title=""/>
          </v:shape>
          <o:OLEObject Type="Embed" ProgID="Equation.DSMT4" ShapeID="_x0000_i1040" DrawAspect="Content" ObjectID="_1513494199" r:id="rId37"/>
        </w:object>
      </w:r>
      <w:r w:rsidRPr="00051A3F">
        <w:rPr>
          <w:rFonts w:ascii="Times New Roman" w:eastAsia="Times New Roman" w:hAnsi="Times New Roman" w:cs="Times New Roman"/>
          <w:sz w:val="24"/>
          <w:szCs w:val="24"/>
        </w:rPr>
        <w:t xml:space="preserve"> that the industry remains competitive, and so a probability </w:t>
      </w:r>
      <w:r w:rsidRPr="00051A3F">
        <w:rPr>
          <w:rFonts w:ascii="Times New Roman" w:eastAsia="Times New Roman" w:hAnsi="Times New Roman" w:cs="Times New Roman"/>
          <w:position w:val="-10"/>
          <w:sz w:val="24"/>
          <w:szCs w:val="24"/>
        </w:rPr>
        <w:object w:dxaOrig="520" w:dyaOrig="320" w14:anchorId="6A837184">
          <v:shape id="_x0000_i1041" type="#_x0000_t75" style="width:26.25pt;height:15.75pt" o:ole="">
            <v:imagedata r:id="rId38" o:title=""/>
          </v:shape>
          <o:OLEObject Type="Embed" ProgID="Equation.DSMT4" ShapeID="_x0000_i1041" DrawAspect="Content" ObjectID="_1513494200" r:id="rId39"/>
        </w:object>
      </w:r>
      <w:r w:rsidRPr="00051A3F">
        <w:rPr>
          <w:rFonts w:ascii="Times New Roman" w:eastAsia="Times New Roman" w:hAnsi="Times New Roman" w:cs="Times New Roman"/>
          <w:sz w:val="24"/>
          <w:szCs w:val="24"/>
        </w:rPr>
        <w:t xml:space="preserve"> that a cartel </w:t>
      </w:r>
      <w:r>
        <w:rPr>
          <w:rFonts w:ascii="Times New Roman" w:eastAsia="Times New Roman" w:hAnsi="Times New Roman" w:cs="Times New Roman"/>
          <w:sz w:val="24"/>
          <w:szCs w:val="24"/>
        </w:rPr>
        <w:t xml:space="preserve">re-emerges.  So we have </w:t>
      </w:r>
    </w:p>
    <w:p w14:paraId="6DD63C9D" w14:textId="77777777" w:rsidR="004F088F" w:rsidRPr="005A0146" w:rsidRDefault="004F088F" w:rsidP="003306F4">
      <w:pPr>
        <w:ind w:left="1440" w:firstLine="720"/>
        <w:jc w:val="both"/>
        <w:rPr>
          <w:rFonts w:ascii="Times New Roman" w:eastAsia="Times New Roman" w:hAnsi="Times New Roman" w:cs="Times New Roman"/>
          <w:sz w:val="24"/>
          <w:szCs w:val="24"/>
        </w:rPr>
      </w:pPr>
      <w:r w:rsidRPr="005A0146">
        <w:rPr>
          <w:rFonts w:ascii="Times New Roman" w:eastAsia="Times New Roman" w:hAnsi="Times New Roman" w:cs="Times New Roman"/>
          <w:position w:val="-16"/>
          <w:sz w:val="24"/>
          <w:szCs w:val="24"/>
        </w:rPr>
        <w:object w:dxaOrig="3420" w:dyaOrig="440" w14:anchorId="4FA6B72F">
          <v:shape id="_x0000_i1042" type="#_x0000_t75" style="width:170.25pt;height:21.75pt" o:ole="">
            <v:imagedata r:id="rId40" o:title=""/>
          </v:shape>
          <o:OLEObject Type="Embed" ProgID="Equation.DSMT4" ShapeID="_x0000_i1042" DrawAspect="Content" ObjectID="_1513494201" r:id="rId41"/>
        </w:object>
      </w:r>
      <w:r>
        <w:rPr>
          <w:rFonts w:ascii="Times New Roman" w:eastAsia="Times New Roman" w:hAnsi="Times New Roman" w:cs="Times New Roman"/>
          <w:sz w:val="24"/>
          <w:szCs w:val="24"/>
        </w:rPr>
        <w:t>.</w:t>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t>(2)</w:t>
      </w:r>
    </w:p>
    <w:p w14:paraId="4EE03E7B" w14:textId="77777777" w:rsidR="00E07A33" w:rsidRPr="005A0146" w:rsidRDefault="009D5017"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2.2</w:t>
      </w:r>
      <w:r w:rsidR="00E07A33" w:rsidRPr="005A0146">
        <w:rPr>
          <w:rFonts w:ascii="Times New Roman" w:eastAsia="Times New Roman" w:hAnsi="Times New Roman" w:cs="Times New Roman"/>
          <w:sz w:val="24"/>
          <w:szCs w:val="24"/>
        </w:rPr>
        <w:tab/>
      </w:r>
      <w:r w:rsidR="00E07A33" w:rsidRPr="005A0146">
        <w:rPr>
          <w:rFonts w:ascii="Times New Roman" w:eastAsia="Times New Roman" w:hAnsi="Times New Roman" w:cs="Times New Roman"/>
          <w:i/>
          <w:sz w:val="24"/>
          <w:szCs w:val="24"/>
        </w:rPr>
        <w:t>Cartel Profits</w:t>
      </w:r>
      <w:r w:rsidR="0055115F" w:rsidRPr="005A0146">
        <w:rPr>
          <w:rFonts w:ascii="Times New Roman" w:eastAsia="Times New Roman" w:hAnsi="Times New Roman" w:cs="Times New Roman"/>
          <w:i/>
          <w:sz w:val="24"/>
          <w:szCs w:val="24"/>
        </w:rPr>
        <w:t xml:space="preserve"> and the Direct Effect</w:t>
      </w:r>
      <w:r w:rsidR="00A20AAF" w:rsidRPr="005A0146">
        <w:rPr>
          <w:rFonts w:ascii="Times New Roman" w:eastAsia="Times New Roman" w:hAnsi="Times New Roman" w:cs="Times New Roman"/>
          <w:i/>
          <w:sz w:val="24"/>
          <w:szCs w:val="24"/>
        </w:rPr>
        <w:t xml:space="preserve"> of Interventions</w:t>
      </w:r>
    </w:p>
    <w:p w14:paraId="0BC9E0CF" w14:textId="77777777" w:rsidR="00715C45" w:rsidRPr="005A0146" w:rsidRDefault="00BD4CE6"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We can rewrite </w:t>
      </w:r>
      <w:r w:rsidR="00871A62">
        <w:rPr>
          <w:rFonts w:ascii="Times New Roman" w:eastAsia="Times New Roman" w:hAnsi="Times New Roman" w:cs="Times New Roman"/>
          <w:sz w:val="24"/>
          <w:szCs w:val="24"/>
        </w:rPr>
        <w:t xml:space="preserve">(1) and (2) </w:t>
      </w:r>
      <w:r w:rsidRPr="005A0146">
        <w:rPr>
          <w:rFonts w:ascii="Times New Roman" w:eastAsia="Times New Roman" w:hAnsi="Times New Roman" w:cs="Times New Roman"/>
          <w:sz w:val="24"/>
          <w:szCs w:val="24"/>
        </w:rPr>
        <w:t xml:space="preserve"> as:   </w:t>
      </w:r>
    </w:p>
    <w:p w14:paraId="5AC21CCB" w14:textId="77777777" w:rsidR="00BD4CE6" w:rsidRPr="005A0146" w:rsidRDefault="004207C5" w:rsidP="00871603">
      <w:pPr>
        <w:ind w:left="720" w:firstLine="720"/>
        <w:jc w:val="both"/>
        <w:rPr>
          <w:rFonts w:ascii="Times New Roman" w:eastAsia="Times New Roman" w:hAnsi="Times New Roman" w:cs="Times New Roman"/>
          <w:sz w:val="24"/>
          <w:szCs w:val="24"/>
        </w:rPr>
      </w:pPr>
      <w:r w:rsidRPr="005A0146">
        <w:rPr>
          <w:rFonts w:ascii="Times New Roman" w:eastAsia="Times New Roman" w:hAnsi="Times New Roman" w:cs="Times New Roman"/>
          <w:position w:val="-18"/>
          <w:sz w:val="24"/>
          <w:szCs w:val="24"/>
        </w:rPr>
        <w:object w:dxaOrig="5760" w:dyaOrig="480" w14:anchorId="49CE64EF">
          <v:shape id="_x0000_i1043" type="#_x0000_t75" style="width:4in;height:24pt" o:ole="">
            <v:imagedata r:id="rId42" o:title=""/>
          </v:shape>
          <o:OLEObject Type="Embed" ProgID="Equation.DSMT4" ShapeID="_x0000_i1043" DrawAspect="Content" ObjectID="_1513494202" r:id="rId43"/>
        </w:object>
      </w:r>
      <w:r w:rsidRPr="005A0146">
        <w:rPr>
          <w:rFonts w:ascii="Times New Roman" w:eastAsia="Times New Roman" w:hAnsi="Times New Roman" w:cs="Times New Roman"/>
          <w:sz w:val="24"/>
          <w:szCs w:val="24"/>
        </w:rPr>
        <w:tab/>
      </w:r>
      <w:r w:rsidR="009844D5" w:rsidRPr="005A0146">
        <w:rPr>
          <w:rFonts w:ascii="Times New Roman" w:eastAsia="Times New Roman" w:hAnsi="Times New Roman" w:cs="Times New Roman"/>
          <w:sz w:val="24"/>
          <w:szCs w:val="24"/>
        </w:rPr>
        <w:t>(3</w:t>
      </w:r>
      <w:r w:rsidR="00BD4CE6" w:rsidRPr="005A0146">
        <w:rPr>
          <w:rFonts w:ascii="Times New Roman" w:eastAsia="Times New Roman" w:hAnsi="Times New Roman" w:cs="Times New Roman"/>
          <w:sz w:val="24"/>
          <w:szCs w:val="24"/>
        </w:rPr>
        <w:t>)</w:t>
      </w:r>
    </w:p>
    <w:p w14:paraId="63D78F68" w14:textId="77777777" w:rsidR="00BD4CE6" w:rsidRPr="005A0146" w:rsidRDefault="00BD4CE6"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and</w:t>
      </w:r>
    </w:p>
    <w:p w14:paraId="5FA565B1" w14:textId="77777777" w:rsidR="00433EED" w:rsidRPr="005A0146" w:rsidRDefault="00BD4CE6"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5C0FB1" w:rsidRPr="005A0146">
        <w:rPr>
          <w:rFonts w:ascii="Times New Roman" w:eastAsia="Times New Roman" w:hAnsi="Times New Roman" w:cs="Times New Roman"/>
          <w:position w:val="-32"/>
          <w:sz w:val="24"/>
          <w:szCs w:val="24"/>
        </w:rPr>
        <w:object w:dxaOrig="2299" w:dyaOrig="740" w14:anchorId="0E02FD05">
          <v:shape id="_x0000_i1044" type="#_x0000_t75" style="width:116.25pt;height:36.75pt" o:ole="">
            <v:imagedata r:id="rId44" o:title=""/>
          </v:shape>
          <o:OLEObject Type="Embed" ProgID="Equation.DSMT4" ShapeID="_x0000_i1044" DrawAspect="Content" ObjectID="_1513494203" r:id="rId45"/>
        </w:object>
      </w:r>
      <w:r w:rsidRPr="005A0146">
        <w:rPr>
          <w:rFonts w:ascii="Times New Roman" w:eastAsia="Times New Roman" w:hAnsi="Times New Roman" w:cs="Times New Roman"/>
          <w:sz w:val="24"/>
          <w:szCs w:val="24"/>
        </w:rPr>
        <w:tab/>
      </w:r>
      <w:r w:rsidR="00433EED"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80709C" w:rsidRPr="005A0146">
        <w:rPr>
          <w:rFonts w:ascii="Times New Roman" w:eastAsia="Times New Roman" w:hAnsi="Times New Roman" w:cs="Times New Roman"/>
          <w:sz w:val="24"/>
          <w:szCs w:val="24"/>
        </w:rPr>
        <w:tab/>
      </w:r>
      <w:r w:rsidR="009844D5" w:rsidRPr="005A0146">
        <w:rPr>
          <w:rFonts w:ascii="Times New Roman" w:eastAsia="Times New Roman" w:hAnsi="Times New Roman" w:cs="Times New Roman"/>
          <w:sz w:val="24"/>
          <w:szCs w:val="24"/>
        </w:rPr>
        <w:t>(4</w:t>
      </w:r>
      <w:r w:rsidRPr="005A0146">
        <w:rPr>
          <w:rFonts w:ascii="Times New Roman" w:eastAsia="Times New Roman" w:hAnsi="Times New Roman" w:cs="Times New Roman"/>
          <w:sz w:val="24"/>
          <w:szCs w:val="24"/>
        </w:rPr>
        <w:t>)</w:t>
      </w:r>
    </w:p>
    <w:p w14:paraId="673B1A21" w14:textId="77777777" w:rsidR="00BD4CE6" w:rsidRPr="005A0146" w:rsidRDefault="00357C0A"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Substitute (4) into (3) and</w:t>
      </w:r>
      <w:r w:rsidR="0080709C" w:rsidRPr="005A0146">
        <w:rPr>
          <w:rFonts w:ascii="Times New Roman" w:eastAsia="Times New Roman" w:hAnsi="Times New Roman" w:cs="Times New Roman"/>
          <w:sz w:val="24"/>
          <w:szCs w:val="24"/>
        </w:rPr>
        <w:t>, after a bit of re-arranging</w:t>
      </w:r>
      <w:r w:rsidRPr="005A0146">
        <w:rPr>
          <w:rFonts w:ascii="Times New Roman" w:eastAsia="Times New Roman" w:hAnsi="Times New Roman" w:cs="Times New Roman"/>
          <w:sz w:val="24"/>
          <w:szCs w:val="24"/>
        </w:rPr>
        <w:t>,</w:t>
      </w:r>
      <w:r w:rsidR="00840395">
        <w:rPr>
          <w:rFonts w:ascii="Times New Roman" w:eastAsia="Times New Roman" w:hAnsi="Times New Roman" w:cs="Times New Roman"/>
          <w:sz w:val="24"/>
          <w:szCs w:val="24"/>
        </w:rPr>
        <w:t xml:space="preserve"> </w:t>
      </w:r>
      <w:r w:rsidR="00BD4CE6" w:rsidRPr="005A0146">
        <w:rPr>
          <w:rFonts w:ascii="Times New Roman" w:eastAsia="Times New Roman" w:hAnsi="Times New Roman" w:cs="Times New Roman"/>
          <w:sz w:val="24"/>
          <w:szCs w:val="24"/>
        </w:rPr>
        <w:t>we get:</w:t>
      </w:r>
    </w:p>
    <w:p w14:paraId="6166543B" w14:textId="77777777" w:rsidR="0006198A" w:rsidRPr="005A0146" w:rsidRDefault="0006198A"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lastRenderedPageBreak/>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28024B" w:rsidRPr="005A0146">
        <w:rPr>
          <w:rFonts w:ascii="Times New Roman" w:eastAsia="Times New Roman" w:hAnsi="Times New Roman" w:cs="Times New Roman"/>
          <w:position w:val="-24"/>
          <w:sz w:val="24"/>
          <w:szCs w:val="24"/>
        </w:rPr>
        <w:object w:dxaOrig="3159" w:dyaOrig="760" w14:anchorId="23B15447">
          <v:shape id="_x0000_i1045" type="#_x0000_t75" style="width:156.75pt;height:38.25pt" o:ole="">
            <v:imagedata r:id="rId46" o:title=""/>
          </v:shape>
          <o:OLEObject Type="Embed" ProgID="Equation.DSMT4" ShapeID="_x0000_i1045" DrawAspect="Content" ObjectID="_1513494204" r:id="rId47"/>
        </w:object>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80709C" w:rsidRPr="005A0146">
        <w:rPr>
          <w:rFonts w:ascii="Times New Roman" w:eastAsia="Times New Roman" w:hAnsi="Times New Roman" w:cs="Times New Roman"/>
          <w:sz w:val="24"/>
          <w:szCs w:val="24"/>
        </w:rPr>
        <w:t>(5</w:t>
      </w:r>
      <w:r w:rsidRPr="005A0146">
        <w:rPr>
          <w:rFonts w:ascii="Times New Roman" w:eastAsia="Times New Roman" w:hAnsi="Times New Roman" w:cs="Times New Roman"/>
          <w:sz w:val="24"/>
          <w:szCs w:val="24"/>
        </w:rPr>
        <w:t>)</w:t>
      </w:r>
    </w:p>
    <w:p w14:paraId="2DBA3905" w14:textId="77777777" w:rsidR="00DA2B4F" w:rsidRPr="005A0146" w:rsidRDefault="00DA2B4F"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w</w:t>
      </w:r>
      <w:r w:rsidR="0006198A" w:rsidRPr="005A0146">
        <w:rPr>
          <w:rFonts w:ascii="Times New Roman" w:eastAsia="Times New Roman" w:hAnsi="Times New Roman" w:cs="Times New Roman"/>
          <w:sz w:val="24"/>
          <w:szCs w:val="24"/>
        </w:rPr>
        <w:t>here</w:t>
      </w:r>
    </w:p>
    <w:p w14:paraId="5C2A49A2" w14:textId="77777777" w:rsidR="0006198A" w:rsidRPr="005A0146" w:rsidRDefault="003D4CDF" w:rsidP="00871603">
      <w:pPr>
        <w:ind w:left="2160" w:firstLine="720"/>
        <w:jc w:val="both"/>
        <w:rPr>
          <w:rFonts w:ascii="Times New Roman" w:eastAsia="Times New Roman" w:hAnsi="Times New Roman" w:cs="Times New Roman"/>
          <w:sz w:val="24"/>
          <w:szCs w:val="24"/>
        </w:rPr>
      </w:pPr>
      <w:r w:rsidRPr="005A0146">
        <w:rPr>
          <w:rFonts w:ascii="Times New Roman" w:eastAsia="Times New Roman" w:hAnsi="Times New Roman" w:cs="Times New Roman"/>
          <w:position w:val="-58"/>
          <w:sz w:val="24"/>
          <w:szCs w:val="24"/>
        </w:rPr>
        <w:object w:dxaOrig="2720" w:dyaOrig="960" w14:anchorId="64FAE8C1">
          <v:shape id="_x0000_i1046" type="#_x0000_t75" style="width:137.25pt;height:48pt" o:ole="">
            <v:imagedata r:id="rId48" o:title=""/>
          </v:shape>
          <o:OLEObject Type="Embed" ProgID="Equation.DSMT4" ShapeID="_x0000_i1046" DrawAspect="Content" ObjectID="_1513494205" r:id="rId49"/>
        </w:object>
      </w:r>
      <w:r w:rsidR="00BB6796" w:rsidRPr="005A0146">
        <w:rPr>
          <w:rFonts w:ascii="Times New Roman" w:eastAsia="Times New Roman" w:hAnsi="Times New Roman" w:cs="Times New Roman"/>
          <w:sz w:val="24"/>
          <w:szCs w:val="24"/>
        </w:rPr>
        <w:t>.</w:t>
      </w:r>
      <w:r w:rsidR="00BB6796" w:rsidRPr="005A0146">
        <w:rPr>
          <w:rFonts w:ascii="Times New Roman" w:eastAsia="Times New Roman" w:hAnsi="Times New Roman" w:cs="Times New Roman"/>
          <w:sz w:val="24"/>
          <w:szCs w:val="24"/>
        </w:rPr>
        <w:tab/>
      </w:r>
      <w:r w:rsidR="00BB6796" w:rsidRPr="005A0146">
        <w:rPr>
          <w:rFonts w:ascii="Times New Roman" w:eastAsia="Times New Roman" w:hAnsi="Times New Roman" w:cs="Times New Roman"/>
          <w:sz w:val="24"/>
          <w:szCs w:val="24"/>
        </w:rPr>
        <w:tab/>
      </w:r>
      <w:r w:rsidR="00BB6796" w:rsidRPr="005A0146">
        <w:rPr>
          <w:rFonts w:ascii="Times New Roman" w:eastAsia="Times New Roman" w:hAnsi="Times New Roman" w:cs="Times New Roman"/>
          <w:sz w:val="24"/>
          <w:szCs w:val="24"/>
        </w:rPr>
        <w:tab/>
      </w:r>
      <w:r w:rsidR="0080709C" w:rsidRPr="005A0146">
        <w:rPr>
          <w:rFonts w:ascii="Times New Roman" w:eastAsia="Times New Roman" w:hAnsi="Times New Roman" w:cs="Times New Roman"/>
          <w:sz w:val="24"/>
          <w:szCs w:val="24"/>
        </w:rPr>
        <w:tab/>
        <w:t>(6</w:t>
      </w:r>
      <w:r w:rsidR="00DA2B4F" w:rsidRPr="005A0146">
        <w:rPr>
          <w:rFonts w:ascii="Times New Roman" w:eastAsia="Times New Roman" w:hAnsi="Times New Roman" w:cs="Times New Roman"/>
          <w:sz w:val="24"/>
          <w:szCs w:val="24"/>
        </w:rPr>
        <w:t>)</w:t>
      </w:r>
    </w:p>
    <w:p w14:paraId="5D57BD5E" w14:textId="1A750BDB" w:rsidR="0080709C" w:rsidRPr="005A0146" w:rsidRDefault="00871A62"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mentioned in the introduction </w:t>
      </w:r>
      <w:r w:rsidR="0080709C" w:rsidRPr="005A0146">
        <w:rPr>
          <w:rFonts w:ascii="Times New Roman" w:eastAsia="Times New Roman" w:hAnsi="Times New Roman" w:cs="Times New Roman"/>
          <w:sz w:val="24"/>
          <w:szCs w:val="24"/>
        </w:rPr>
        <w:t>K</w:t>
      </w:r>
      <w:r w:rsidR="00A22189">
        <w:rPr>
          <w:rFonts w:ascii="Times New Roman" w:eastAsia="Times New Roman" w:hAnsi="Times New Roman" w:cs="Times New Roman"/>
          <w:sz w:val="24"/>
          <w:szCs w:val="24"/>
        </w:rPr>
        <w:t xml:space="preserve">atsoulacos, </w:t>
      </w:r>
      <w:r w:rsidR="0080709C" w:rsidRPr="005A0146">
        <w:rPr>
          <w:rFonts w:ascii="Times New Roman" w:eastAsia="Times New Roman" w:hAnsi="Times New Roman" w:cs="Times New Roman"/>
          <w:sz w:val="24"/>
          <w:szCs w:val="24"/>
        </w:rPr>
        <w:t>M</w:t>
      </w:r>
      <w:r w:rsidR="00A22189">
        <w:rPr>
          <w:rFonts w:ascii="Times New Roman" w:eastAsia="Times New Roman" w:hAnsi="Times New Roman" w:cs="Times New Roman"/>
          <w:sz w:val="24"/>
          <w:szCs w:val="24"/>
        </w:rPr>
        <w:t xml:space="preserve">otchenkova and </w:t>
      </w:r>
      <w:r w:rsidR="0080709C" w:rsidRPr="005A0146">
        <w:rPr>
          <w:rFonts w:ascii="Times New Roman" w:eastAsia="Times New Roman" w:hAnsi="Times New Roman" w:cs="Times New Roman"/>
          <w:sz w:val="24"/>
          <w:szCs w:val="24"/>
        </w:rPr>
        <w:t>U</w:t>
      </w:r>
      <w:r w:rsidR="00A22189">
        <w:rPr>
          <w:rFonts w:ascii="Times New Roman" w:eastAsia="Times New Roman" w:hAnsi="Times New Roman" w:cs="Times New Roman"/>
          <w:sz w:val="24"/>
          <w:szCs w:val="24"/>
        </w:rPr>
        <w:t>lph</w:t>
      </w:r>
      <w:r>
        <w:rPr>
          <w:rFonts w:ascii="Times New Roman" w:eastAsia="Times New Roman" w:hAnsi="Times New Roman" w:cs="Times New Roman"/>
          <w:sz w:val="24"/>
          <w:szCs w:val="24"/>
        </w:rPr>
        <w:t xml:space="preserve"> (2015) assume that cartels always continue in existence following successful prosecution – </w:t>
      </w:r>
      <w:r w:rsidR="009137DD">
        <w:rPr>
          <w:rFonts w:ascii="Times New Roman" w:eastAsia="Times New Roman" w:hAnsi="Times New Roman" w:cs="Times New Roman"/>
          <w:sz w:val="24"/>
          <w:szCs w:val="24"/>
        </w:rPr>
        <w:t xml:space="preserve">so </w:t>
      </w:r>
      <w:r w:rsidR="009137DD" w:rsidRPr="009137DD">
        <w:rPr>
          <w:rFonts w:ascii="Times New Roman" w:eastAsia="Times New Roman" w:hAnsi="Times New Roman" w:cs="Times New Roman"/>
          <w:position w:val="-10"/>
          <w:sz w:val="24"/>
          <w:szCs w:val="24"/>
        </w:rPr>
        <w:object w:dxaOrig="1380" w:dyaOrig="320" w14:anchorId="08C02077">
          <v:shape id="_x0000_i1047" type="#_x0000_t75" style="width:69pt;height:15.75pt" o:ole="">
            <v:imagedata r:id="rId50" o:title=""/>
          </v:shape>
          <o:OLEObject Type="Embed" ProgID="Equation.DSMT4" ShapeID="_x0000_i1047" DrawAspect="Content" ObjectID="_1513494206" r:id="rId51"/>
        </w:object>
      </w:r>
      <w:r w:rsidR="009137DD">
        <w:rPr>
          <w:rFonts w:ascii="Times New Roman" w:eastAsia="Times New Roman" w:hAnsi="Times New Roman" w:cs="Times New Roman"/>
          <w:sz w:val="24"/>
          <w:szCs w:val="24"/>
        </w:rPr>
        <w:t xml:space="preserve"> in their model.  So, in their model, once formed, a stable cartel stays in existence for ever.  They show that, in these circumstances, </w:t>
      </w:r>
      <w:r w:rsidR="0080709C" w:rsidRPr="005A0146">
        <w:rPr>
          <w:rFonts w:ascii="Times New Roman" w:eastAsia="Times New Roman" w:hAnsi="Times New Roman" w:cs="Times New Roman"/>
          <w:sz w:val="24"/>
          <w:szCs w:val="24"/>
        </w:rPr>
        <w:t>t</w:t>
      </w:r>
      <w:r w:rsidR="009137DD">
        <w:rPr>
          <w:rFonts w:ascii="Times New Roman" w:eastAsia="Times New Roman" w:hAnsi="Times New Roman" w:cs="Times New Roman"/>
          <w:sz w:val="24"/>
          <w:szCs w:val="24"/>
        </w:rPr>
        <w:t>he expected present value of cartel</w:t>
      </w:r>
      <w:r w:rsidR="0080709C" w:rsidRPr="005A0146">
        <w:rPr>
          <w:rFonts w:ascii="Times New Roman" w:eastAsia="Times New Roman" w:hAnsi="Times New Roman" w:cs="Times New Roman"/>
          <w:sz w:val="24"/>
          <w:szCs w:val="24"/>
        </w:rPr>
        <w:t xml:space="preserve"> profits </w:t>
      </w:r>
      <w:r w:rsidR="009137DD">
        <w:rPr>
          <w:rFonts w:ascii="Times New Roman" w:eastAsia="Times New Roman" w:hAnsi="Times New Roman" w:cs="Times New Roman"/>
          <w:sz w:val="24"/>
          <w:szCs w:val="24"/>
        </w:rPr>
        <w:t>are:</w:t>
      </w:r>
    </w:p>
    <w:p w14:paraId="0A08A01C" w14:textId="77777777" w:rsidR="0080709C" w:rsidRPr="005A0146" w:rsidRDefault="0080709C"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B12C1F" w:rsidRPr="005A0146">
        <w:rPr>
          <w:rFonts w:ascii="Times New Roman" w:eastAsia="Times New Roman" w:hAnsi="Times New Roman" w:cs="Times New Roman"/>
          <w:position w:val="-24"/>
          <w:sz w:val="24"/>
          <w:szCs w:val="24"/>
        </w:rPr>
        <w:object w:dxaOrig="2140" w:dyaOrig="760" w14:anchorId="4DAA1B5E">
          <v:shape id="_x0000_i1048" type="#_x0000_t75" style="width:105.75pt;height:38.25pt" o:ole="">
            <v:imagedata r:id="rId52" o:title=""/>
          </v:shape>
          <o:OLEObject Type="Embed" ProgID="Equation.DSMT4" ShapeID="_x0000_i1048" DrawAspect="Content" ObjectID="_1513494207" r:id="rId53"/>
        </w:object>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B12C1F" w:rsidRPr="005A0146">
        <w:rPr>
          <w:rFonts w:ascii="Times New Roman" w:eastAsia="Times New Roman" w:hAnsi="Times New Roman" w:cs="Times New Roman"/>
          <w:sz w:val="24"/>
          <w:szCs w:val="24"/>
        </w:rPr>
        <w:tab/>
      </w:r>
      <w:r w:rsidR="00B12C1F"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(7)</w:t>
      </w:r>
    </w:p>
    <w:p w14:paraId="07F3074D" w14:textId="77777777" w:rsidR="00E530EB" w:rsidRPr="00E06F0C" w:rsidRDefault="0080709C"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Consequently the variable σ</w:t>
      </w:r>
      <w:r w:rsidR="00840395">
        <w:rPr>
          <w:rFonts w:ascii="Times New Roman" w:eastAsia="Times New Roman" w:hAnsi="Times New Roman" w:cs="Times New Roman"/>
          <w:sz w:val="24"/>
          <w:szCs w:val="24"/>
        </w:rPr>
        <w:t xml:space="preserve"> </w:t>
      </w:r>
      <w:r w:rsidR="007014F4">
        <w:rPr>
          <w:rFonts w:ascii="Times New Roman" w:eastAsia="Times New Roman" w:hAnsi="Times New Roman" w:cs="Times New Roman"/>
          <w:sz w:val="24"/>
          <w:szCs w:val="24"/>
        </w:rPr>
        <w:t>i</w:t>
      </w:r>
      <w:r w:rsidR="00E279A0" w:rsidRPr="005A0146">
        <w:rPr>
          <w:rFonts w:ascii="Times New Roman" w:eastAsia="Times New Roman" w:hAnsi="Times New Roman" w:cs="Times New Roman"/>
          <w:sz w:val="24"/>
          <w:szCs w:val="24"/>
        </w:rPr>
        <w:t>s the fraction of the</w:t>
      </w:r>
      <w:r w:rsidR="00BB6796" w:rsidRPr="005A0146">
        <w:rPr>
          <w:rFonts w:ascii="Times New Roman" w:eastAsia="Times New Roman" w:hAnsi="Times New Roman" w:cs="Times New Roman"/>
          <w:sz w:val="24"/>
          <w:szCs w:val="24"/>
        </w:rPr>
        <w:t xml:space="preserve"> value that </w:t>
      </w:r>
      <w:r w:rsidR="009137DD">
        <w:rPr>
          <w:rFonts w:ascii="Times New Roman" w:eastAsia="Times New Roman" w:hAnsi="Times New Roman" w:cs="Times New Roman"/>
          <w:sz w:val="24"/>
          <w:szCs w:val="24"/>
        </w:rPr>
        <w:t>a</w:t>
      </w:r>
      <w:r w:rsidR="00BB6796" w:rsidRPr="005A0146">
        <w:rPr>
          <w:rFonts w:ascii="Times New Roman" w:eastAsia="Times New Roman" w:hAnsi="Times New Roman" w:cs="Times New Roman"/>
          <w:sz w:val="24"/>
          <w:szCs w:val="24"/>
        </w:rPr>
        <w:t xml:space="preserve"> cartel</w:t>
      </w:r>
      <w:r w:rsidR="00840395">
        <w:rPr>
          <w:rFonts w:ascii="Times New Roman" w:eastAsia="Times New Roman" w:hAnsi="Times New Roman" w:cs="Times New Roman"/>
          <w:sz w:val="24"/>
          <w:szCs w:val="24"/>
        </w:rPr>
        <w:t xml:space="preserve"> </w:t>
      </w:r>
      <w:r w:rsidR="00BB6796" w:rsidRPr="005A0146">
        <w:rPr>
          <w:rFonts w:ascii="Times New Roman" w:eastAsia="Times New Roman" w:hAnsi="Times New Roman" w:cs="Times New Roman"/>
          <w:sz w:val="24"/>
          <w:szCs w:val="24"/>
        </w:rPr>
        <w:t xml:space="preserve">would make if it stayed in existence for ever that </w:t>
      </w:r>
      <w:r w:rsidRPr="005A0146">
        <w:rPr>
          <w:rFonts w:ascii="Times New Roman" w:eastAsia="Times New Roman" w:hAnsi="Times New Roman" w:cs="Times New Roman"/>
          <w:sz w:val="24"/>
          <w:szCs w:val="24"/>
        </w:rPr>
        <w:t xml:space="preserve">it </w:t>
      </w:r>
      <w:r w:rsidR="00BB6796" w:rsidRPr="005A0146">
        <w:rPr>
          <w:rFonts w:ascii="Times New Roman" w:eastAsia="Times New Roman" w:hAnsi="Times New Roman" w:cs="Times New Roman"/>
          <w:sz w:val="24"/>
          <w:szCs w:val="24"/>
        </w:rPr>
        <w:t xml:space="preserve">actually </w:t>
      </w:r>
      <w:r w:rsidRPr="005A0146">
        <w:rPr>
          <w:rFonts w:ascii="Times New Roman" w:eastAsia="Times New Roman" w:hAnsi="Times New Roman" w:cs="Times New Roman"/>
          <w:sz w:val="24"/>
          <w:szCs w:val="24"/>
        </w:rPr>
        <w:t xml:space="preserve">makes given interventions by </w:t>
      </w:r>
      <w:r w:rsidR="00BB6796" w:rsidRPr="005A0146">
        <w:rPr>
          <w:rFonts w:ascii="Times New Roman" w:eastAsia="Times New Roman" w:hAnsi="Times New Roman" w:cs="Times New Roman"/>
          <w:sz w:val="24"/>
          <w:szCs w:val="24"/>
        </w:rPr>
        <w:t xml:space="preserve">a competition authority that </w:t>
      </w:r>
      <w:r w:rsidR="009137DD">
        <w:rPr>
          <w:rFonts w:ascii="Times New Roman" w:eastAsia="Times New Roman" w:hAnsi="Times New Roman" w:cs="Times New Roman"/>
          <w:sz w:val="24"/>
          <w:szCs w:val="24"/>
        </w:rPr>
        <w:t xml:space="preserve">disrupt/impede cartel activity and </w:t>
      </w:r>
      <w:r w:rsidR="007014F4">
        <w:rPr>
          <w:rFonts w:ascii="Times New Roman" w:eastAsia="Times New Roman" w:hAnsi="Times New Roman" w:cs="Times New Roman"/>
          <w:sz w:val="24"/>
          <w:szCs w:val="24"/>
        </w:rPr>
        <w:t>cause the industry to act</w:t>
      </w:r>
      <w:r w:rsidRPr="005A0146">
        <w:rPr>
          <w:rFonts w:ascii="Times New Roman" w:eastAsia="Times New Roman" w:hAnsi="Times New Roman" w:cs="Times New Roman"/>
          <w:sz w:val="24"/>
          <w:szCs w:val="24"/>
        </w:rPr>
        <w:t xml:space="preserve"> competitive</w:t>
      </w:r>
      <w:r w:rsidR="007014F4">
        <w:rPr>
          <w:rFonts w:ascii="Times New Roman" w:eastAsia="Times New Roman" w:hAnsi="Times New Roman" w:cs="Times New Roman"/>
          <w:sz w:val="24"/>
          <w:szCs w:val="24"/>
        </w:rPr>
        <w:t>ly</w:t>
      </w:r>
      <w:r w:rsidRPr="005A0146">
        <w:rPr>
          <w:rFonts w:ascii="Times New Roman" w:eastAsia="Times New Roman" w:hAnsi="Times New Roman" w:cs="Times New Roman"/>
          <w:sz w:val="24"/>
          <w:szCs w:val="24"/>
        </w:rPr>
        <w:t xml:space="preserve"> for certain periods </w:t>
      </w:r>
      <w:r w:rsidR="00D1634B" w:rsidRPr="005A0146">
        <w:rPr>
          <w:rFonts w:ascii="Times New Roman" w:eastAsia="Times New Roman" w:hAnsi="Times New Roman" w:cs="Times New Roman"/>
          <w:sz w:val="24"/>
          <w:szCs w:val="24"/>
        </w:rPr>
        <w:t>of time</w:t>
      </w:r>
      <w:r w:rsidR="00871603" w:rsidRPr="005A0146">
        <w:rPr>
          <w:rFonts w:ascii="Times New Roman" w:eastAsia="Times New Roman" w:hAnsi="Times New Roman" w:cs="Times New Roman"/>
          <w:sz w:val="24"/>
          <w:szCs w:val="24"/>
        </w:rPr>
        <w:t>.</w:t>
      </w:r>
      <w:r w:rsidR="00E06F0C">
        <w:rPr>
          <w:rFonts w:ascii="Times New Roman" w:eastAsia="Times New Roman" w:hAnsi="Times New Roman" w:cs="Times New Roman"/>
          <w:sz w:val="24"/>
          <w:szCs w:val="24"/>
        </w:rPr>
        <w:t xml:space="preserve"> Effectively σ</w:t>
      </w:r>
      <w:r w:rsidR="00840395">
        <w:rPr>
          <w:rFonts w:ascii="Times New Roman" w:eastAsia="Times New Roman" w:hAnsi="Times New Roman" w:cs="Times New Roman"/>
          <w:sz w:val="24"/>
          <w:szCs w:val="24"/>
        </w:rPr>
        <w:t xml:space="preserve"> </w:t>
      </w:r>
      <w:r w:rsidR="00E06F0C">
        <w:rPr>
          <w:rFonts w:ascii="Times New Roman" w:eastAsia="Times New Roman" w:hAnsi="Times New Roman" w:cs="Times New Roman"/>
          <w:sz w:val="24"/>
          <w:szCs w:val="24"/>
        </w:rPr>
        <w:t>measures the fraction of time</w:t>
      </w:r>
      <w:r w:rsidR="007014F4">
        <w:rPr>
          <w:rFonts w:ascii="Times New Roman" w:eastAsia="Times New Roman" w:hAnsi="Times New Roman" w:cs="Times New Roman"/>
          <w:sz w:val="24"/>
          <w:szCs w:val="24"/>
        </w:rPr>
        <w:t xml:space="preserve"> that an industry is </w:t>
      </w:r>
      <w:r w:rsidR="00E06F0C">
        <w:rPr>
          <w:rFonts w:ascii="Times New Roman" w:eastAsia="Times New Roman" w:hAnsi="Times New Roman" w:cs="Times New Roman"/>
          <w:sz w:val="24"/>
          <w:szCs w:val="24"/>
        </w:rPr>
        <w:t xml:space="preserve">in a cartelised </w:t>
      </w:r>
      <w:r w:rsidR="007014F4">
        <w:rPr>
          <w:rFonts w:ascii="Times New Roman" w:eastAsia="Times New Roman" w:hAnsi="Times New Roman" w:cs="Times New Roman"/>
          <w:sz w:val="24"/>
          <w:szCs w:val="24"/>
        </w:rPr>
        <w:t>state</w:t>
      </w:r>
      <w:r w:rsidR="009137DD">
        <w:rPr>
          <w:rFonts w:ascii="Times New Roman" w:eastAsia="Times New Roman" w:hAnsi="Times New Roman" w:cs="Times New Roman"/>
          <w:sz w:val="24"/>
          <w:szCs w:val="24"/>
        </w:rPr>
        <w:t>,</w:t>
      </w:r>
      <w:r w:rsidR="00E06F0C">
        <w:rPr>
          <w:rStyle w:val="FootnoteReference"/>
          <w:rFonts w:ascii="Times New Roman" w:eastAsia="Times New Roman" w:hAnsi="Times New Roman" w:cs="Times New Roman"/>
          <w:sz w:val="24"/>
          <w:szCs w:val="24"/>
        </w:rPr>
        <w:footnoteReference w:id="23"/>
      </w:r>
      <w:r w:rsidR="00CF2FA2">
        <w:rPr>
          <w:rFonts w:ascii="Times New Roman" w:eastAsia="Times New Roman" w:hAnsi="Times New Roman" w:cs="Times New Roman"/>
          <w:sz w:val="24"/>
          <w:szCs w:val="24"/>
        </w:rPr>
        <w:t xml:space="preserve"> </w:t>
      </w:r>
      <w:r w:rsidR="009137DD">
        <w:rPr>
          <w:rFonts w:ascii="Times New Roman" w:eastAsia="Times New Roman" w:hAnsi="Times New Roman" w:cs="Times New Roman"/>
          <w:sz w:val="24"/>
          <w:szCs w:val="24"/>
        </w:rPr>
        <w:t xml:space="preserve">while </w:t>
      </w:r>
      <w:r w:rsidR="00E06F0C" w:rsidRPr="00E06F0C">
        <w:rPr>
          <w:rFonts w:ascii="Times New Roman" w:eastAsia="Times New Roman" w:hAnsi="Times New Roman" w:cs="Times New Roman"/>
          <w:position w:val="-14"/>
          <w:sz w:val="24"/>
          <w:szCs w:val="24"/>
        </w:rPr>
        <w:object w:dxaOrig="700" w:dyaOrig="400" w14:anchorId="11E8D073">
          <v:shape id="_x0000_i1049" type="#_x0000_t75" style="width:35.25pt;height:20.25pt" o:ole="">
            <v:imagedata r:id="rId54" o:title=""/>
          </v:shape>
          <o:OLEObject Type="Embed" ProgID="Equation.DSMT4" ShapeID="_x0000_i1049" DrawAspect="Content" ObjectID="_1513494208" r:id="rId55"/>
        </w:object>
      </w:r>
      <w:r w:rsidR="009137DD">
        <w:rPr>
          <w:rFonts w:ascii="Times New Roman" w:eastAsia="Times New Roman" w:hAnsi="Times New Roman" w:cs="Times New Roman"/>
          <w:sz w:val="24"/>
          <w:szCs w:val="24"/>
        </w:rPr>
        <w:t xml:space="preserve"> measures</w:t>
      </w:r>
      <w:r w:rsidR="008C5F18" w:rsidRPr="00C91BA5">
        <w:rPr>
          <w:rFonts w:ascii="Times New Roman" w:eastAsia="Times New Roman" w:hAnsi="Times New Roman" w:cs="Times New Roman"/>
          <w:sz w:val="24"/>
          <w:szCs w:val="24"/>
        </w:rPr>
        <w:t xml:space="preserve"> the </w:t>
      </w:r>
      <w:r w:rsidR="00E06F0C">
        <w:rPr>
          <w:rFonts w:ascii="Times New Roman" w:eastAsia="Times New Roman" w:hAnsi="Times New Roman" w:cs="Times New Roman"/>
          <w:sz w:val="24"/>
          <w:szCs w:val="24"/>
        </w:rPr>
        <w:t xml:space="preserve">fraction of time in which cartel behaviour is </w:t>
      </w:r>
      <w:r w:rsidR="001E565E">
        <w:rPr>
          <w:rFonts w:ascii="Times New Roman" w:hAnsi="Times New Roman" w:cs="Times New Roman"/>
          <w:i/>
          <w:sz w:val="24"/>
          <w:szCs w:val="24"/>
        </w:rPr>
        <w:t>impeded</w:t>
      </w:r>
      <w:r w:rsidR="00683B92" w:rsidRPr="003A5A8A">
        <w:rPr>
          <w:rStyle w:val="FootnoteReference"/>
          <w:rFonts w:ascii="Times New Roman" w:eastAsia="Times New Roman" w:hAnsi="Times New Roman" w:cs="Times New Roman"/>
          <w:sz w:val="24"/>
          <w:szCs w:val="24"/>
        </w:rPr>
        <w:footnoteReference w:id="24"/>
      </w:r>
      <w:r w:rsidR="00E06F0C">
        <w:rPr>
          <w:rFonts w:ascii="Times New Roman" w:eastAsia="Times New Roman" w:hAnsi="Times New Roman" w:cs="Times New Roman"/>
          <w:sz w:val="24"/>
          <w:szCs w:val="24"/>
        </w:rPr>
        <w:t>by a CA</w:t>
      </w:r>
      <w:r w:rsidR="0045341D">
        <w:rPr>
          <w:rFonts w:ascii="Times New Roman" w:eastAsia="Times New Roman" w:hAnsi="Times New Roman" w:cs="Times New Roman"/>
          <w:sz w:val="24"/>
          <w:szCs w:val="24"/>
        </w:rPr>
        <w:t>’s disruptive interventions</w:t>
      </w:r>
      <w:r w:rsidR="00E06F0C">
        <w:rPr>
          <w:rFonts w:ascii="Times New Roman" w:eastAsia="Times New Roman" w:hAnsi="Times New Roman" w:cs="Times New Roman"/>
          <w:sz w:val="24"/>
          <w:szCs w:val="24"/>
        </w:rPr>
        <w:t xml:space="preserve">.  </w:t>
      </w:r>
      <w:r w:rsidR="000C65A3">
        <w:rPr>
          <w:rFonts w:ascii="Times New Roman" w:eastAsia="Times New Roman" w:hAnsi="Times New Roman" w:cs="Times New Roman"/>
          <w:sz w:val="24"/>
          <w:szCs w:val="24"/>
        </w:rPr>
        <w:t xml:space="preserve">We will see below that </w:t>
      </w:r>
      <w:r w:rsidR="00136099" w:rsidRPr="005A0146">
        <w:rPr>
          <w:rFonts w:ascii="Times New Roman" w:eastAsia="Times New Roman" w:hAnsi="Times New Roman" w:cs="Times New Roman"/>
          <w:sz w:val="24"/>
          <w:szCs w:val="24"/>
        </w:rPr>
        <w:t xml:space="preserve">the </w:t>
      </w:r>
      <w:r w:rsidR="000C65A3">
        <w:rPr>
          <w:rFonts w:ascii="Times New Roman" w:eastAsia="Times New Roman" w:hAnsi="Times New Roman" w:cs="Times New Roman"/>
          <w:i/>
          <w:sz w:val="24"/>
          <w:szCs w:val="24"/>
        </w:rPr>
        <w:t>Direct E</w:t>
      </w:r>
      <w:r w:rsidR="00136099" w:rsidRPr="005A0146">
        <w:rPr>
          <w:rFonts w:ascii="Times New Roman" w:eastAsia="Times New Roman" w:hAnsi="Times New Roman" w:cs="Times New Roman"/>
          <w:i/>
          <w:sz w:val="24"/>
          <w:szCs w:val="24"/>
        </w:rPr>
        <w:t xml:space="preserve">ffect </w:t>
      </w:r>
      <w:r w:rsidR="00136099" w:rsidRPr="005A0146">
        <w:rPr>
          <w:rFonts w:ascii="Times New Roman" w:eastAsia="Times New Roman" w:hAnsi="Times New Roman" w:cs="Times New Roman"/>
          <w:sz w:val="24"/>
          <w:szCs w:val="24"/>
        </w:rPr>
        <w:t>of a CA’s i</w:t>
      </w:r>
      <w:r w:rsidR="009354CE" w:rsidRPr="005A0146">
        <w:rPr>
          <w:rFonts w:ascii="Times New Roman" w:eastAsia="Times New Roman" w:hAnsi="Times New Roman" w:cs="Times New Roman"/>
          <w:sz w:val="24"/>
          <w:szCs w:val="24"/>
        </w:rPr>
        <w:t>nterventions</w:t>
      </w:r>
      <w:r w:rsidR="008C5F18">
        <w:rPr>
          <w:rFonts w:ascii="Times New Roman" w:eastAsia="Times New Roman" w:hAnsi="Times New Roman" w:cs="Times New Roman"/>
          <w:sz w:val="24"/>
          <w:szCs w:val="24"/>
        </w:rPr>
        <w:t xml:space="preserve"> will b</w:t>
      </w:r>
      <w:r w:rsidR="000C65A3">
        <w:rPr>
          <w:rFonts w:ascii="Times New Roman" w:eastAsia="Times New Roman" w:hAnsi="Times New Roman" w:cs="Times New Roman"/>
          <w:sz w:val="24"/>
          <w:szCs w:val="24"/>
        </w:rPr>
        <w:t xml:space="preserve">e related to </w:t>
      </w:r>
      <w:r w:rsidR="009137DD">
        <w:rPr>
          <w:rFonts w:ascii="Times New Roman" w:eastAsia="Times New Roman" w:hAnsi="Times New Roman" w:cs="Times New Roman"/>
          <w:sz w:val="24"/>
          <w:szCs w:val="24"/>
        </w:rPr>
        <w:t xml:space="preserve">the variable </w:t>
      </w:r>
      <w:r w:rsidR="009137DD" w:rsidRPr="00E06F0C">
        <w:rPr>
          <w:rFonts w:ascii="Times New Roman" w:eastAsia="Times New Roman" w:hAnsi="Times New Roman" w:cs="Times New Roman"/>
          <w:position w:val="-14"/>
          <w:sz w:val="24"/>
          <w:szCs w:val="24"/>
        </w:rPr>
        <w:object w:dxaOrig="700" w:dyaOrig="400" w14:anchorId="2B918373">
          <v:shape id="_x0000_i1050" type="#_x0000_t75" style="width:35.25pt;height:20.25pt" o:ole="">
            <v:imagedata r:id="rId54" o:title=""/>
          </v:shape>
          <o:OLEObject Type="Embed" ProgID="Equation.DSMT4" ShapeID="_x0000_i1050" DrawAspect="Content" ObjectID="_1513494209" r:id="rId56"/>
        </w:object>
      </w:r>
      <w:r w:rsidR="009137DD">
        <w:rPr>
          <w:rFonts w:ascii="Times New Roman" w:eastAsia="Times New Roman" w:hAnsi="Times New Roman" w:cs="Times New Roman"/>
          <w:sz w:val="24"/>
          <w:szCs w:val="24"/>
        </w:rPr>
        <w:t xml:space="preserve">,  and that </w:t>
      </w:r>
      <w:r w:rsidR="00385DB8">
        <w:rPr>
          <w:rFonts w:ascii="Times New Roman" w:eastAsia="Times New Roman" w:hAnsi="Times New Roman" w:cs="Times New Roman"/>
          <w:sz w:val="24"/>
          <w:szCs w:val="24"/>
          <w:lang w:val="el-GR"/>
        </w:rPr>
        <w:t xml:space="preserve">σ </w:t>
      </w:r>
      <w:r w:rsidR="009137DD">
        <w:rPr>
          <w:rFonts w:ascii="Times New Roman" w:eastAsia="Times New Roman" w:hAnsi="Times New Roman" w:cs="Times New Roman"/>
          <w:sz w:val="24"/>
          <w:szCs w:val="24"/>
        </w:rPr>
        <w:t xml:space="preserve">also </w:t>
      </w:r>
      <w:r w:rsidR="0045341D">
        <w:rPr>
          <w:rFonts w:ascii="Times New Roman" w:eastAsia="Times New Roman" w:hAnsi="Times New Roman" w:cs="Times New Roman"/>
          <w:sz w:val="24"/>
          <w:szCs w:val="24"/>
          <w:lang w:val="en-US"/>
        </w:rPr>
        <w:t>affect</w:t>
      </w:r>
      <w:r w:rsidR="009137DD">
        <w:rPr>
          <w:rFonts w:ascii="Times New Roman" w:eastAsia="Times New Roman" w:hAnsi="Times New Roman" w:cs="Times New Roman"/>
          <w:sz w:val="24"/>
          <w:szCs w:val="24"/>
          <w:lang w:val="en-US"/>
        </w:rPr>
        <w:t>s the level of deterrence that CA interventions achieve.  O</w:t>
      </w:r>
      <w:r w:rsidR="00683B92">
        <w:rPr>
          <w:rFonts w:ascii="Times New Roman" w:eastAsia="Times New Roman" w:hAnsi="Times New Roman" w:cs="Times New Roman"/>
          <w:sz w:val="24"/>
          <w:szCs w:val="24"/>
          <w:lang w:val="en-US"/>
        </w:rPr>
        <w:t>ur framework allows us to</w:t>
      </w:r>
      <w:r w:rsidR="00385DB8">
        <w:rPr>
          <w:rFonts w:ascii="Times New Roman" w:eastAsia="Times New Roman" w:hAnsi="Times New Roman" w:cs="Times New Roman"/>
          <w:sz w:val="24"/>
          <w:szCs w:val="24"/>
          <w:lang w:val="en-US"/>
        </w:rPr>
        <w:t xml:space="preserve"> disentangle these different effects. </w:t>
      </w:r>
    </w:p>
    <w:p w14:paraId="116BC022" w14:textId="77777777" w:rsidR="00EB5450" w:rsidRPr="005A0146" w:rsidRDefault="009354CE"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W</w:t>
      </w:r>
      <w:r w:rsidR="00EB5450" w:rsidRPr="005A0146">
        <w:rPr>
          <w:rFonts w:ascii="Times New Roman" w:eastAsia="Times New Roman" w:hAnsi="Times New Roman" w:cs="Times New Roman"/>
          <w:sz w:val="24"/>
          <w:szCs w:val="24"/>
        </w:rPr>
        <w:t>e have the following comparative-static results:</w:t>
      </w:r>
    </w:p>
    <w:p w14:paraId="6DB6A3CD" w14:textId="77777777" w:rsidR="007A7FE6" w:rsidRPr="00840395" w:rsidRDefault="007A7FE6" w:rsidP="00840395">
      <w:pPr>
        <w:rPr>
          <w:rFonts w:ascii="Times New Roman" w:eastAsia="Times New Roman" w:hAnsi="Times New Roman" w:cs="Times New Roman"/>
          <w:b/>
          <w:sz w:val="24"/>
          <w:szCs w:val="24"/>
        </w:rPr>
      </w:pPr>
      <w:r w:rsidRPr="005A0146">
        <w:rPr>
          <w:rFonts w:ascii="Times New Roman" w:eastAsia="Times New Roman" w:hAnsi="Times New Roman" w:cs="Times New Roman"/>
          <w:b/>
          <w:sz w:val="24"/>
          <w:szCs w:val="24"/>
        </w:rPr>
        <w:t>Proposition 1</w:t>
      </w:r>
      <w:r w:rsidRPr="005A0146">
        <w:rPr>
          <w:rFonts w:ascii="Times New Roman" w:eastAsia="Times New Roman" w:hAnsi="Times New Roman" w:cs="Times New Roman"/>
          <w:b/>
          <w:sz w:val="24"/>
          <w:szCs w:val="24"/>
        </w:rPr>
        <w:tab/>
      </w:r>
    </w:p>
    <w:p w14:paraId="12B6EC4E" w14:textId="77777777" w:rsidR="0028024B" w:rsidRPr="005A0146" w:rsidRDefault="0028024B" w:rsidP="00053147">
      <w:pPr>
        <w:pStyle w:val="ListParagraph"/>
        <w:numPr>
          <w:ilvl w:val="0"/>
          <w:numId w:val="1"/>
        </w:numPr>
        <w:spacing w:after="0"/>
        <w:jc w:val="both"/>
        <w:rPr>
          <w:rFonts w:ascii="Times New Roman" w:eastAsia="Times New Roman" w:hAnsi="Times New Roman" w:cs="Times New Roman"/>
          <w:sz w:val="24"/>
          <w:szCs w:val="24"/>
        </w:rPr>
      </w:pPr>
      <w:r w:rsidRPr="005A0146">
        <w:rPr>
          <w:position w:val="-10"/>
        </w:rPr>
        <w:object w:dxaOrig="560" w:dyaOrig="320" w14:anchorId="086CAB0C">
          <v:shape id="_x0000_i1051" type="#_x0000_t75" style="width:27.75pt;height:15.75pt" o:ole="">
            <v:imagedata r:id="rId57" o:title=""/>
          </v:shape>
          <o:OLEObject Type="Embed" ProgID="Equation.DSMT4" ShapeID="_x0000_i1051" DrawAspect="Content" ObjectID="_1513494210" r:id="rId58"/>
        </w:object>
      </w:r>
      <w:r w:rsidR="00AD5188" w:rsidRPr="005A0146">
        <w:rPr>
          <w:rFonts w:ascii="Times New Roman" w:eastAsia="Times New Roman" w:hAnsi="Times New Roman" w:cs="Times New Roman"/>
          <w:sz w:val="24"/>
          <w:szCs w:val="24"/>
        </w:rPr>
        <w:t>implies</w:t>
      </w:r>
      <w:r w:rsidRPr="005A0146">
        <w:rPr>
          <w:rFonts w:ascii="Times New Roman" w:eastAsia="Times New Roman" w:hAnsi="Times New Roman" w:cs="Times New Roman"/>
          <w:position w:val="-6"/>
          <w:sz w:val="24"/>
          <w:szCs w:val="24"/>
        </w:rPr>
        <w:object w:dxaOrig="560" w:dyaOrig="279" w14:anchorId="4BEA9DC9">
          <v:shape id="_x0000_i1052" type="#_x0000_t75" style="width:27.75pt;height:14.25pt" o:ole="">
            <v:imagedata r:id="rId59" o:title=""/>
          </v:shape>
          <o:OLEObject Type="Embed" ProgID="Equation.DSMT4" ShapeID="_x0000_i1052" DrawAspect="Content" ObjectID="_1513494211" r:id="rId60"/>
        </w:object>
      </w:r>
      <w:r w:rsidR="00AD5188" w:rsidRPr="005A0146">
        <w:rPr>
          <w:rFonts w:ascii="Times New Roman" w:eastAsia="Times New Roman" w:hAnsi="Times New Roman" w:cs="Times New Roman"/>
          <w:sz w:val="24"/>
          <w:szCs w:val="24"/>
        </w:rPr>
        <w:t xml:space="preserve">; </w:t>
      </w:r>
    </w:p>
    <w:p w14:paraId="0E94377E" w14:textId="77777777" w:rsidR="00EB5450" w:rsidRPr="005A0146" w:rsidRDefault="002D22D6" w:rsidP="00053147">
      <w:pPr>
        <w:pStyle w:val="ListParagraph"/>
        <w:numPr>
          <w:ilvl w:val="0"/>
          <w:numId w:val="1"/>
        </w:num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Given the assumption that</w:t>
      </w:r>
      <w:r w:rsidR="00840395">
        <w:rPr>
          <w:rFonts w:ascii="Times New Roman" w:eastAsia="Times New Roman" w:hAnsi="Times New Roman" w:cs="Times New Roman"/>
          <w:sz w:val="24"/>
          <w:szCs w:val="24"/>
        </w:rPr>
        <w:t xml:space="preserve"> </w:t>
      </w:r>
      <w:r w:rsidRPr="005A0146">
        <w:rPr>
          <w:rFonts w:ascii="Times New Roman" w:eastAsia="Times New Roman" w:hAnsi="Times New Roman" w:cs="Times New Roman"/>
          <w:position w:val="-10"/>
          <w:sz w:val="24"/>
          <w:szCs w:val="24"/>
        </w:rPr>
        <w:object w:dxaOrig="900" w:dyaOrig="320" w14:anchorId="02B40B3B">
          <v:shape id="_x0000_i1053" type="#_x0000_t75" style="width:45pt;height:15.75pt" o:ole="">
            <v:imagedata r:id="rId61" o:title=""/>
          </v:shape>
          <o:OLEObject Type="Embed" ProgID="Equation.DSMT4" ShapeID="_x0000_i1053" DrawAspect="Content" ObjectID="_1513494212" r:id="rId62"/>
        </w:object>
      </w:r>
      <w:r w:rsidRPr="005A0146">
        <w:rPr>
          <w:rFonts w:ascii="Times New Roman" w:eastAsia="Times New Roman" w:hAnsi="Times New Roman" w:cs="Times New Roman"/>
          <w:sz w:val="24"/>
          <w:szCs w:val="24"/>
        </w:rPr>
        <w:t>, then</w:t>
      </w:r>
      <w:r w:rsidR="009A7788" w:rsidRPr="005A0146">
        <w:rPr>
          <w:position w:val="-10"/>
        </w:rPr>
        <w:object w:dxaOrig="560" w:dyaOrig="320" w14:anchorId="501F766D">
          <v:shape id="_x0000_i1054" type="#_x0000_t75" style="width:27.75pt;height:15.75pt" o:ole="">
            <v:imagedata r:id="rId63" o:title=""/>
          </v:shape>
          <o:OLEObject Type="Embed" ProgID="Equation.DSMT4" ShapeID="_x0000_i1054" DrawAspect="Content" ObjectID="_1513494213" r:id="rId64"/>
        </w:object>
      </w:r>
      <w:r w:rsidR="00AD5188" w:rsidRPr="005A0146">
        <w:rPr>
          <w:rFonts w:ascii="Times New Roman" w:eastAsia="Times New Roman" w:hAnsi="Times New Roman" w:cs="Times New Roman"/>
          <w:sz w:val="24"/>
          <w:szCs w:val="24"/>
        </w:rPr>
        <w:t xml:space="preserve"> implies </w:t>
      </w:r>
      <w:r w:rsidR="00AD5188" w:rsidRPr="005A0146">
        <w:rPr>
          <w:rFonts w:ascii="Times New Roman" w:eastAsia="Times New Roman" w:hAnsi="Times New Roman" w:cs="Times New Roman"/>
          <w:position w:val="-6"/>
          <w:sz w:val="24"/>
          <w:szCs w:val="24"/>
        </w:rPr>
        <w:object w:dxaOrig="1440" w:dyaOrig="279" w14:anchorId="620F22F1">
          <v:shape id="_x0000_i1055" type="#_x0000_t75" style="width:71.25pt;height:14.25pt" o:ole="">
            <v:imagedata r:id="rId65" o:title=""/>
          </v:shape>
          <o:OLEObject Type="Embed" ProgID="Equation.DSMT4" ShapeID="_x0000_i1055" DrawAspect="Content" ObjectID="_1513494214" r:id="rId66"/>
        </w:object>
      </w:r>
      <w:r w:rsidR="009A7788" w:rsidRPr="005A0146">
        <w:rPr>
          <w:rFonts w:ascii="Times New Roman" w:eastAsia="Times New Roman" w:hAnsi="Times New Roman" w:cs="Times New Roman"/>
          <w:sz w:val="24"/>
          <w:szCs w:val="24"/>
        </w:rPr>
        <w:t xml:space="preserve">strictly decreasing in </w:t>
      </w:r>
      <w:r w:rsidRPr="005A0146">
        <w:rPr>
          <w:rFonts w:ascii="Times New Roman" w:eastAsia="Times New Roman" w:hAnsi="Times New Roman" w:cs="Times New Roman"/>
          <w:position w:val="-10"/>
          <w:sz w:val="24"/>
          <w:szCs w:val="24"/>
        </w:rPr>
        <w:object w:dxaOrig="1219" w:dyaOrig="320" w14:anchorId="79BC653E">
          <v:shape id="_x0000_i1056" type="#_x0000_t75" style="width:60.75pt;height:15.75pt" o:ole="">
            <v:imagedata r:id="rId67" o:title=""/>
          </v:shape>
          <o:OLEObject Type="Embed" ProgID="Equation.DSMT4" ShapeID="_x0000_i1056" DrawAspect="Content" ObjectID="_1513494215" r:id="rId68"/>
        </w:object>
      </w:r>
      <w:r w:rsidR="00AD5188" w:rsidRPr="005A0146">
        <w:rPr>
          <w:rFonts w:ascii="Times New Roman" w:eastAsia="Times New Roman" w:hAnsi="Times New Roman" w:cs="Times New Roman"/>
          <w:sz w:val="24"/>
          <w:szCs w:val="24"/>
        </w:rPr>
        <w:t xml:space="preserve">,  taking a  minimum value </w:t>
      </w:r>
      <w:r w:rsidRPr="005A0146">
        <w:rPr>
          <w:rFonts w:ascii="Times New Roman" w:hAnsi="Times New Roman" w:cs="Times New Roman"/>
          <w:position w:val="-10"/>
        </w:rPr>
        <w:object w:dxaOrig="1260" w:dyaOrig="340" w14:anchorId="4B84F8BA">
          <v:shape id="_x0000_i1057" type="#_x0000_t75" style="width:63pt;height:17.25pt" o:ole="">
            <v:imagedata r:id="rId69" o:title=""/>
          </v:shape>
          <o:OLEObject Type="Embed" ProgID="Equation.DSMT4" ShapeID="_x0000_i1057" DrawAspect="Content" ObjectID="_1513494216" r:id="rId70"/>
        </w:object>
      </w:r>
      <w:r w:rsidR="00AD5188" w:rsidRPr="005A0146">
        <w:rPr>
          <w:rFonts w:ascii="Times New Roman" w:hAnsi="Times New Roman" w:cs="Times New Roman"/>
        </w:rPr>
        <w:t xml:space="preserve"> when </w:t>
      </w:r>
      <w:r w:rsidRPr="005A0146">
        <w:rPr>
          <w:rFonts w:ascii="Times New Roman" w:hAnsi="Times New Roman" w:cs="Times New Roman"/>
          <w:position w:val="-10"/>
        </w:rPr>
        <w:object w:dxaOrig="1340" w:dyaOrig="320" w14:anchorId="4746E57D">
          <v:shape id="_x0000_i1058" type="#_x0000_t75" style="width:63.75pt;height:15.75pt" o:ole="">
            <v:imagedata r:id="rId71" o:title=""/>
          </v:shape>
          <o:OLEObject Type="Embed" ProgID="Equation.DSMT4" ShapeID="_x0000_i1058" DrawAspect="Content" ObjectID="_1513494217" r:id="rId72"/>
        </w:object>
      </w:r>
      <w:r w:rsidR="00871603" w:rsidRPr="005A0146">
        <w:rPr>
          <w:rFonts w:ascii="Times New Roman" w:hAnsi="Times New Roman" w:cs="Times New Roman"/>
        </w:rPr>
        <w:t>.</w:t>
      </w:r>
      <w:r w:rsidR="00F07C05" w:rsidRPr="005A0146">
        <w:rPr>
          <w:rStyle w:val="FootnoteReference"/>
          <w:rFonts w:ascii="Times New Roman" w:hAnsi="Times New Roman" w:cs="Times New Roman"/>
        </w:rPr>
        <w:footnoteReference w:id="25"/>
      </w:r>
    </w:p>
    <w:p w14:paraId="6721975E" w14:textId="77777777" w:rsidR="009E510A" w:rsidRPr="005A0146" w:rsidRDefault="00AD2CDE" w:rsidP="00053147">
      <w:pPr>
        <w:pStyle w:val="ListParagraph"/>
        <w:numPr>
          <w:ilvl w:val="0"/>
          <w:numId w:val="1"/>
        </w:num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the penalty rate, ρ, has</w:t>
      </w:r>
      <w:r w:rsidR="00840395">
        <w:rPr>
          <w:rFonts w:ascii="Times New Roman" w:eastAsia="Times New Roman" w:hAnsi="Times New Roman" w:cs="Times New Roman"/>
          <w:sz w:val="24"/>
          <w:szCs w:val="24"/>
        </w:rPr>
        <w:t xml:space="preserve"> </w:t>
      </w:r>
      <w:r w:rsidRPr="005A0146">
        <w:rPr>
          <w:rFonts w:ascii="Times New Roman" w:eastAsia="Times New Roman" w:hAnsi="Times New Roman" w:cs="Times New Roman"/>
          <w:sz w:val="24"/>
          <w:szCs w:val="24"/>
        </w:rPr>
        <w:t xml:space="preserve">no </w:t>
      </w:r>
      <w:r w:rsidR="00FD3005" w:rsidRPr="005A0146">
        <w:rPr>
          <w:rFonts w:ascii="Times New Roman" w:eastAsia="Times New Roman" w:hAnsi="Times New Roman" w:cs="Times New Roman"/>
          <w:sz w:val="24"/>
          <w:szCs w:val="24"/>
        </w:rPr>
        <w:t>effect on</w:t>
      </w:r>
      <w:r w:rsidRPr="005A0146">
        <w:rPr>
          <w:rFonts w:ascii="Times New Roman" w:eastAsia="Times New Roman" w:hAnsi="Times New Roman" w:cs="Times New Roman"/>
          <w:sz w:val="24"/>
          <w:szCs w:val="24"/>
        </w:rPr>
        <w:t xml:space="preserve"> σ – i.e. this enforcement parameter has</w:t>
      </w:r>
      <w:r w:rsidR="00FD3005" w:rsidRPr="005A0146">
        <w:rPr>
          <w:rFonts w:ascii="Times New Roman" w:eastAsia="Times New Roman" w:hAnsi="Times New Roman" w:cs="Times New Roman"/>
          <w:sz w:val="24"/>
          <w:szCs w:val="24"/>
        </w:rPr>
        <w:t xml:space="preserve"> no </w:t>
      </w:r>
      <w:r w:rsidR="000C65A3">
        <w:rPr>
          <w:rFonts w:ascii="Times New Roman" w:eastAsia="Times New Roman" w:hAnsi="Times New Roman" w:cs="Times New Roman"/>
          <w:i/>
          <w:sz w:val="24"/>
          <w:szCs w:val="24"/>
        </w:rPr>
        <w:t>Direct E</w:t>
      </w:r>
      <w:r w:rsidR="00FD3005" w:rsidRPr="005A0146">
        <w:rPr>
          <w:rFonts w:ascii="Times New Roman" w:eastAsia="Times New Roman" w:hAnsi="Times New Roman" w:cs="Times New Roman"/>
          <w:i/>
          <w:sz w:val="24"/>
          <w:szCs w:val="24"/>
        </w:rPr>
        <w:t>ffect</w:t>
      </w:r>
      <w:r w:rsidR="00FD3005" w:rsidRPr="005A0146">
        <w:rPr>
          <w:rFonts w:ascii="Times New Roman" w:eastAsia="Times New Roman" w:hAnsi="Times New Roman" w:cs="Times New Roman"/>
          <w:sz w:val="24"/>
          <w:szCs w:val="24"/>
        </w:rPr>
        <w:t>.</w:t>
      </w:r>
    </w:p>
    <w:p w14:paraId="0EB8CCA4" w14:textId="77777777" w:rsidR="00AD5188" w:rsidRPr="005A0146" w:rsidRDefault="00AD5188"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lastRenderedPageBreak/>
        <w:t xml:space="preserve">Proof:  These all follow immediately from (6). </w:t>
      </w:r>
      <w:r w:rsidR="00B56F12" w:rsidRPr="005A0146">
        <w:rPr>
          <w:rFonts w:ascii="Times New Roman" w:eastAsia="Times New Roman" w:hAnsi="Times New Roman" w:cs="Times New Roman"/>
          <w:sz w:val="24"/>
          <w:szCs w:val="24"/>
        </w:rPr>
        <w:t>■</w:t>
      </w:r>
    </w:p>
    <w:p w14:paraId="628F5ABC" w14:textId="77777777" w:rsidR="00770EEB" w:rsidRPr="005A0146" w:rsidRDefault="00770EEB"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The minimum value,</w:t>
      </w:r>
      <w:r w:rsidRPr="005A0146">
        <w:rPr>
          <w:rFonts w:ascii="Times New Roman" w:eastAsia="Times New Roman" w:hAnsi="Times New Roman" w:cs="Times New Roman"/>
          <w:position w:val="-10"/>
          <w:sz w:val="24"/>
          <w:szCs w:val="24"/>
        </w:rPr>
        <w:object w:dxaOrig="240" w:dyaOrig="340" w14:anchorId="05DED829">
          <v:shape id="_x0000_i1059" type="#_x0000_t75" style="width:12pt;height:17.25pt" o:ole="">
            <v:imagedata r:id="rId73" o:title=""/>
          </v:shape>
          <o:OLEObject Type="Embed" ProgID="Equation.DSMT4" ShapeID="_x0000_i1059" DrawAspect="Content" ObjectID="_1513494218" r:id="rId74"/>
        </w:object>
      </w:r>
      <w:r w:rsidRPr="005A0146">
        <w:rPr>
          <w:rFonts w:ascii="Times New Roman" w:eastAsia="Times New Roman" w:hAnsi="Times New Roman" w:cs="Times New Roman"/>
          <w:sz w:val="24"/>
          <w:szCs w:val="24"/>
        </w:rPr>
        <w:t xml:space="preserve">provides a measure of the </w:t>
      </w:r>
      <w:r w:rsidRPr="005A0146">
        <w:rPr>
          <w:rFonts w:ascii="Times New Roman" w:eastAsia="Times New Roman" w:hAnsi="Times New Roman" w:cs="Times New Roman"/>
          <w:i/>
          <w:sz w:val="24"/>
          <w:szCs w:val="24"/>
        </w:rPr>
        <w:t>maximal direct effectiveness</w:t>
      </w:r>
      <w:r w:rsidRPr="005A0146">
        <w:rPr>
          <w:rFonts w:ascii="Times New Roman" w:eastAsia="Times New Roman" w:hAnsi="Times New Roman" w:cs="Times New Roman"/>
          <w:sz w:val="24"/>
          <w:szCs w:val="24"/>
        </w:rPr>
        <w:t xml:space="preserve"> of CA interventions</w:t>
      </w:r>
      <w:r w:rsidR="009354CE" w:rsidRPr="005A0146">
        <w:rPr>
          <w:rFonts w:ascii="Times New Roman" w:eastAsia="Times New Roman" w:hAnsi="Times New Roman" w:cs="Times New Roman"/>
          <w:sz w:val="24"/>
          <w:szCs w:val="24"/>
        </w:rPr>
        <w:t xml:space="preserve">. </w:t>
      </w:r>
    </w:p>
    <w:p w14:paraId="3098D01D" w14:textId="77777777" w:rsidR="005A519E" w:rsidRPr="005A0146" w:rsidRDefault="005A519E"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A final important implication of the formula </w:t>
      </w:r>
      <w:r w:rsidR="009354CE" w:rsidRPr="005A0146">
        <w:rPr>
          <w:rFonts w:ascii="Times New Roman" w:eastAsia="Times New Roman" w:hAnsi="Times New Roman" w:cs="Times New Roman"/>
          <w:sz w:val="24"/>
          <w:szCs w:val="24"/>
        </w:rPr>
        <w:t xml:space="preserve">for σ given in </w:t>
      </w:r>
      <w:r w:rsidRPr="005A0146">
        <w:rPr>
          <w:rFonts w:ascii="Times New Roman" w:eastAsia="Times New Roman" w:hAnsi="Times New Roman" w:cs="Times New Roman"/>
          <w:sz w:val="24"/>
          <w:szCs w:val="24"/>
        </w:rPr>
        <w:t xml:space="preserve">(6) is that there are </w:t>
      </w:r>
      <w:r w:rsidRPr="005A0146">
        <w:rPr>
          <w:rFonts w:ascii="Times New Roman" w:eastAsia="Times New Roman" w:hAnsi="Times New Roman" w:cs="Times New Roman"/>
          <w:sz w:val="24"/>
          <w:szCs w:val="24"/>
          <w:u w:val="single"/>
        </w:rPr>
        <w:t>strong complementarities</w:t>
      </w:r>
      <w:r w:rsidRPr="005A0146">
        <w:rPr>
          <w:rFonts w:ascii="Times New Roman" w:eastAsia="Times New Roman" w:hAnsi="Times New Roman" w:cs="Times New Roman"/>
          <w:sz w:val="24"/>
          <w:szCs w:val="24"/>
        </w:rPr>
        <w:t xml:space="preserve"> between the </w:t>
      </w:r>
      <w:r w:rsidRPr="005A0146">
        <w:rPr>
          <w:rFonts w:ascii="Times New Roman" w:eastAsia="Times New Roman" w:hAnsi="Times New Roman" w:cs="Times New Roman"/>
          <w:i/>
          <w:sz w:val="24"/>
          <w:szCs w:val="24"/>
        </w:rPr>
        <w:t xml:space="preserve">intervention parameters </w:t>
      </w:r>
      <w:r w:rsidRPr="005A0146">
        <w:rPr>
          <w:rFonts w:ascii="Times New Roman" w:eastAsia="Times New Roman" w:hAnsi="Times New Roman" w:cs="Times New Roman"/>
          <w:sz w:val="24"/>
          <w:szCs w:val="24"/>
        </w:rPr>
        <w:t>in terms of their impact on reducing σ.  So the greater the value of any two parameters the larger will be t</w:t>
      </w:r>
      <w:r w:rsidR="002D22D6" w:rsidRPr="005A0146">
        <w:rPr>
          <w:rFonts w:ascii="Times New Roman" w:eastAsia="Times New Roman" w:hAnsi="Times New Roman" w:cs="Times New Roman"/>
          <w:sz w:val="24"/>
          <w:szCs w:val="24"/>
        </w:rPr>
        <w:t xml:space="preserve">he percentage reduction in σ brought about by </w:t>
      </w:r>
      <w:r w:rsidRPr="005A0146">
        <w:rPr>
          <w:rFonts w:ascii="Times New Roman" w:eastAsia="Times New Roman" w:hAnsi="Times New Roman" w:cs="Times New Roman"/>
          <w:sz w:val="24"/>
          <w:szCs w:val="24"/>
        </w:rPr>
        <w:t>an increase in the third intervention parameter.</w:t>
      </w:r>
    </w:p>
    <w:p w14:paraId="7174BF00" w14:textId="77777777" w:rsidR="005A519E" w:rsidRPr="005A0146" w:rsidRDefault="005A519E"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Formally we have:</w:t>
      </w:r>
    </w:p>
    <w:p w14:paraId="26D0545E" w14:textId="77777777" w:rsidR="0055115F" w:rsidRPr="005A0146" w:rsidRDefault="00AD2CDE" w:rsidP="00871603">
      <w:pPr>
        <w:spacing w:after="0"/>
        <w:jc w:val="both"/>
        <w:rPr>
          <w:rFonts w:ascii="Times New Roman" w:eastAsia="Times New Roman" w:hAnsi="Times New Roman" w:cs="Times New Roman"/>
          <w:b/>
          <w:sz w:val="24"/>
          <w:szCs w:val="24"/>
        </w:rPr>
      </w:pPr>
      <w:r w:rsidRPr="005A0146">
        <w:rPr>
          <w:rFonts w:ascii="Times New Roman" w:eastAsia="Times New Roman" w:hAnsi="Times New Roman" w:cs="Times New Roman"/>
          <w:b/>
          <w:sz w:val="24"/>
          <w:szCs w:val="24"/>
        </w:rPr>
        <w:t>Proposition 2</w:t>
      </w:r>
    </w:p>
    <w:p w14:paraId="21416D3F" w14:textId="77777777" w:rsidR="00AD2CDE" w:rsidRPr="005A0146" w:rsidRDefault="005A519E" w:rsidP="00053147">
      <w:pPr>
        <w:pStyle w:val="ListParagraph"/>
        <w:numPr>
          <w:ilvl w:val="0"/>
          <w:numId w:val="11"/>
        </w:numPr>
        <w:spacing w:after="0"/>
        <w:jc w:val="both"/>
        <w:rPr>
          <w:rFonts w:ascii="Times New Roman" w:eastAsia="Times New Roman" w:hAnsi="Times New Roman" w:cs="Times New Roman"/>
          <w:sz w:val="24"/>
          <w:szCs w:val="24"/>
        </w:rPr>
      </w:pPr>
      <w:r w:rsidRPr="005A0146">
        <w:rPr>
          <w:rFonts w:ascii="Times New Roman" w:eastAsia="Times New Roman" w:hAnsi="Times New Roman" w:cs="Times New Roman"/>
          <w:position w:val="-28"/>
          <w:sz w:val="24"/>
          <w:szCs w:val="24"/>
        </w:rPr>
        <w:object w:dxaOrig="5100" w:dyaOrig="660" w14:anchorId="51175803">
          <v:shape id="_x0000_i1060" type="#_x0000_t75" style="width:255pt;height:33pt" o:ole="">
            <v:imagedata r:id="rId75" o:title=""/>
          </v:shape>
          <o:OLEObject Type="Embed" ProgID="Equation.DSMT4" ShapeID="_x0000_i1060" DrawAspect="Content" ObjectID="_1513494219" r:id="rId76"/>
        </w:object>
      </w:r>
      <w:r w:rsidRPr="005A0146">
        <w:rPr>
          <w:rFonts w:ascii="Times New Roman" w:eastAsia="Times New Roman" w:hAnsi="Times New Roman" w:cs="Times New Roman"/>
          <w:sz w:val="24"/>
          <w:szCs w:val="24"/>
        </w:rPr>
        <w:t>;</w:t>
      </w:r>
    </w:p>
    <w:p w14:paraId="6608CE38" w14:textId="77777777" w:rsidR="005A519E" w:rsidRPr="005A0146" w:rsidRDefault="005A519E" w:rsidP="00053147">
      <w:pPr>
        <w:pStyle w:val="ListParagraph"/>
        <w:numPr>
          <w:ilvl w:val="0"/>
          <w:numId w:val="11"/>
        </w:numPr>
        <w:jc w:val="both"/>
        <w:rPr>
          <w:rFonts w:ascii="Times New Roman" w:eastAsia="Times New Roman" w:hAnsi="Times New Roman" w:cs="Times New Roman"/>
          <w:sz w:val="24"/>
          <w:szCs w:val="24"/>
        </w:rPr>
      </w:pPr>
      <w:r w:rsidRPr="005A0146">
        <w:rPr>
          <w:rFonts w:ascii="Times New Roman" w:eastAsia="Times New Roman" w:hAnsi="Times New Roman" w:cs="Times New Roman"/>
          <w:position w:val="-30"/>
          <w:sz w:val="24"/>
          <w:szCs w:val="24"/>
        </w:rPr>
        <w:object w:dxaOrig="4540" w:dyaOrig="720" w14:anchorId="079850FF">
          <v:shape id="_x0000_i1061" type="#_x0000_t75" style="width:227.25pt;height:36pt" o:ole="">
            <v:imagedata r:id="rId77" o:title=""/>
          </v:shape>
          <o:OLEObject Type="Embed" ProgID="Equation.DSMT4" ShapeID="_x0000_i1061" DrawAspect="Content" ObjectID="_1513494220" r:id="rId78"/>
        </w:object>
      </w:r>
      <w:r w:rsidRPr="005A0146">
        <w:rPr>
          <w:rFonts w:ascii="Times New Roman" w:eastAsia="Times New Roman" w:hAnsi="Times New Roman" w:cs="Times New Roman"/>
          <w:sz w:val="24"/>
          <w:szCs w:val="24"/>
        </w:rPr>
        <w:t>.</w:t>
      </w:r>
    </w:p>
    <w:p w14:paraId="7F0E4F99" w14:textId="77777777" w:rsidR="003306F4" w:rsidRDefault="005A519E" w:rsidP="00930809">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Proof: </w:t>
      </w:r>
      <w:r w:rsidR="00B56F12" w:rsidRPr="005A0146">
        <w:rPr>
          <w:rFonts w:ascii="Times New Roman" w:eastAsia="Times New Roman" w:hAnsi="Times New Roman" w:cs="Times New Roman"/>
          <w:sz w:val="24"/>
          <w:szCs w:val="24"/>
        </w:rPr>
        <w:t xml:space="preserve">Part </w:t>
      </w:r>
      <w:r w:rsidRPr="005A0146">
        <w:rPr>
          <w:rFonts w:ascii="Times New Roman" w:eastAsia="Times New Roman" w:hAnsi="Times New Roman" w:cs="Times New Roman"/>
          <w:sz w:val="24"/>
          <w:szCs w:val="24"/>
        </w:rPr>
        <w:t>(i) follows immediate</w:t>
      </w:r>
      <w:r w:rsidR="00B56F12" w:rsidRPr="005A0146">
        <w:rPr>
          <w:rFonts w:ascii="Times New Roman" w:eastAsia="Times New Roman" w:hAnsi="Times New Roman" w:cs="Times New Roman"/>
          <w:sz w:val="24"/>
          <w:szCs w:val="24"/>
        </w:rPr>
        <w:t xml:space="preserve">ly from differentiation of (6), while part (ii) </w:t>
      </w:r>
      <w:r w:rsidRPr="005A0146">
        <w:rPr>
          <w:rFonts w:ascii="Times New Roman" w:eastAsia="Times New Roman" w:hAnsi="Times New Roman" w:cs="Times New Roman"/>
          <w:sz w:val="24"/>
          <w:szCs w:val="24"/>
        </w:rPr>
        <w:t>follows immediately from (i).</w:t>
      </w:r>
      <w:r w:rsidR="00B56F12" w:rsidRPr="005A0146">
        <w:rPr>
          <w:rFonts w:ascii="Times New Roman" w:eastAsia="Times New Roman" w:hAnsi="Times New Roman" w:cs="Times New Roman"/>
          <w:sz w:val="24"/>
          <w:szCs w:val="24"/>
        </w:rPr>
        <w:t>■</w:t>
      </w:r>
    </w:p>
    <w:p w14:paraId="572A5C76" w14:textId="77777777" w:rsidR="0055115F" w:rsidRPr="005A0146" w:rsidRDefault="00051A3F" w:rsidP="00871603">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2.3     </w:t>
      </w:r>
      <w:r w:rsidR="00BD3440">
        <w:rPr>
          <w:rFonts w:ascii="Times New Roman" w:eastAsia="Times New Roman" w:hAnsi="Times New Roman" w:cs="Times New Roman"/>
          <w:i/>
          <w:sz w:val="24"/>
          <w:szCs w:val="24"/>
        </w:rPr>
        <w:t>Cartel Behaviour: Pricing</w:t>
      </w:r>
    </w:p>
    <w:p w14:paraId="0F2A11C8" w14:textId="17547E7E" w:rsidR="00BD3440" w:rsidRPr="005A0146" w:rsidRDefault="00BD3440" w:rsidP="00BD3440">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If a cartel exists it will choose the price to maximise the expected present value of its profits subject to the ICC (12).  As shown in </w:t>
      </w:r>
      <w:r w:rsidRPr="00BD040B">
        <w:rPr>
          <w:rFonts w:ascii="Times New Roman" w:hAnsi="Times New Roman" w:cs="Times New Roman"/>
          <w:sz w:val="24"/>
          <w:szCs w:val="24"/>
        </w:rPr>
        <w:t xml:space="preserve">Katsoulacos, Motchenkova and Ulph </w:t>
      </w:r>
      <w:r w:rsidRPr="00BD040B">
        <w:rPr>
          <w:rFonts w:ascii="Times New Roman" w:eastAsia="Times New Roman" w:hAnsi="Times New Roman" w:cs="Times New Roman"/>
          <w:sz w:val="24"/>
          <w:szCs w:val="24"/>
        </w:rPr>
        <w:t>(2015)</w:t>
      </w:r>
      <w:r w:rsidRPr="005A0146">
        <w:rPr>
          <w:rFonts w:ascii="Times New Roman" w:eastAsia="Times New Roman" w:hAnsi="Times New Roman" w:cs="Times New Roman"/>
          <w:sz w:val="24"/>
          <w:szCs w:val="24"/>
        </w:rPr>
        <w:t xml:space="preserve"> in a wide range of cases of interest – e.g. fixed penalties, penalties that are based on revenue or profits – the optimum price is just that which maximises the expected value of profits without any constraint, so,</w:t>
      </w:r>
      <w:r w:rsidR="00840395">
        <w:rPr>
          <w:rFonts w:ascii="Times New Roman" w:eastAsia="Times New Roman" w:hAnsi="Times New Roman" w:cs="Times New Roman"/>
          <w:sz w:val="24"/>
          <w:szCs w:val="24"/>
        </w:rPr>
        <w:t xml:space="preserve"> </w:t>
      </w:r>
      <w:r w:rsidRPr="005A0146">
        <w:rPr>
          <w:rFonts w:ascii="Times New Roman" w:eastAsia="Times New Roman" w:hAnsi="Times New Roman" w:cs="Times New Roman"/>
          <w:sz w:val="24"/>
          <w:szCs w:val="24"/>
        </w:rPr>
        <w:t>drawing on that analysis we will take it that the cartel price is the unconstrained profit-maximising collusive price:</w:t>
      </w:r>
    </w:p>
    <w:p w14:paraId="5BF8E33F" w14:textId="77777777" w:rsidR="00BD3440" w:rsidRPr="005A0146" w:rsidRDefault="00BD3440" w:rsidP="00BD3440">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A0146">
        <w:rPr>
          <w:rFonts w:ascii="Times New Roman" w:eastAsia="Times New Roman" w:hAnsi="Times New Roman" w:cs="Times New Roman"/>
          <w:position w:val="-28"/>
          <w:sz w:val="24"/>
          <w:szCs w:val="24"/>
        </w:rPr>
        <w:object w:dxaOrig="3140" w:dyaOrig="560" w14:anchorId="7967FB4F">
          <v:shape id="_x0000_i1062" type="#_x0000_t75" style="width:156.75pt;height:27.75pt" o:ole="">
            <v:imagedata r:id="rId79" o:title=""/>
          </v:shape>
          <o:OLEObject Type="Embed" ProgID="Equation.DSMT4" ShapeID="_x0000_i1062" DrawAspect="Content" ObjectID="_1513494221" r:id="rId80"/>
        </w:objec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w:t>
      </w:r>
      <w:r w:rsidRPr="005A0146">
        <w:rPr>
          <w:rFonts w:ascii="Times New Roman" w:eastAsia="Times New Roman" w:hAnsi="Times New Roman" w:cs="Times New Roman"/>
          <w:sz w:val="24"/>
          <w:szCs w:val="24"/>
        </w:rPr>
        <w:t>)</w:t>
      </w:r>
    </w:p>
    <w:p w14:paraId="7632CD90" w14:textId="77777777" w:rsidR="00BD3440" w:rsidRPr="005A0146" w:rsidRDefault="00BD3440" w:rsidP="00BD3440">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which means that the cartel price is a function purely of the toughness of the penalty regime </w:t>
      </w:r>
      <w:r w:rsidRPr="005A0146">
        <w:rPr>
          <w:rFonts w:ascii="Times New Roman" w:eastAsia="Times New Roman" w:hAnsi="Times New Roman" w:cs="Times New Roman"/>
          <w:position w:val="-10"/>
          <w:sz w:val="24"/>
          <w:szCs w:val="24"/>
        </w:rPr>
        <w:object w:dxaOrig="720" w:dyaOrig="320" w14:anchorId="2520FA24">
          <v:shape id="_x0000_i1063" type="#_x0000_t75" style="width:36pt;height:15.75pt" o:ole="">
            <v:imagedata r:id="rId81" o:title=""/>
          </v:shape>
          <o:OLEObject Type="Embed" ProgID="Equation.DSMT4" ShapeID="_x0000_i1063" DrawAspect="Content" ObjectID="_1513494222" r:id="rId82"/>
        </w:object>
      </w:r>
      <w:r w:rsidRPr="005A0146">
        <w:rPr>
          <w:rFonts w:ascii="Times New Roman" w:eastAsia="Times New Roman" w:hAnsi="Times New Roman" w:cs="Times New Roman"/>
          <w:sz w:val="24"/>
          <w:szCs w:val="24"/>
        </w:rPr>
        <w:t xml:space="preserve">.  </w:t>
      </w:r>
    </w:p>
    <w:p w14:paraId="1604F9D0" w14:textId="77777777" w:rsidR="00BD3440" w:rsidRPr="005A0146" w:rsidRDefault="00BD3440" w:rsidP="00BD3440">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We have the following results regarding the cartel price as defined above:</w:t>
      </w:r>
    </w:p>
    <w:p w14:paraId="57F054A3" w14:textId="77777777" w:rsidR="00BD3440" w:rsidRPr="005A0146" w:rsidRDefault="00BD3440" w:rsidP="00BD3440">
      <w:pPr>
        <w:spacing w:after="0"/>
        <w:jc w:val="both"/>
        <w:rPr>
          <w:rFonts w:ascii="Times New Roman" w:eastAsia="Times New Roman" w:hAnsi="Times New Roman" w:cs="Times New Roman"/>
          <w:b/>
          <w:sz w:val="24"/>
          <w:szCs w:val="24"/>
        </w:rPr>
      </w:pPr>
      <w:r w:rsidRPr="005A0146">
        <w:rPr>
          <w:rFonts w:ascii="Times New Roman" w:eastAsia="Times New Roman" w:hAnsi="Times New Roman" w:cs="Times New Roman"/>
          <w:b/>
          <w:sz w:val="24"/>
          <w:szCs w:val="24"/>
        </w:rPr>
        <w:t>Proposition 3</w:t>
      </w:r>
    </w:p>
    <w:p w14:paraId="39EBD445" w14:textId="77777777" w:rsidR="00BD3440" w:rsidRPr="005A0146" w:rsidRDefault="00BD3440" w:rsidP="00BD3440">
      <w:pPr>
        <w:pStyle w:val="ListParagraph"/>
        <w:numPr>
          <w:ilvl w:val="0"/>
          <w:numId w:val="7"/>
        </w:numPr>
        <w:spacing w:after="0"/>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The cartel price is independent of the intervention parameters</w:t>
      </w:r>
      <w:r w:rsidRPr="005A0146">
        <w:rPr>
          <w:rFonts w:ascii="Times New Roman" w:eastAsia="Times New Roman" w:hAnsi="Times New Roman" w:cs="Times New Roman"/>
          <w:position w:val="-10"/>
          <w:sz w:val="24"/>
          <w:szCs w:val="24"/>
        </w:rPr>
        <w:object w:dxaOrig="960" w:dyaOrig="320" w14:anchorId="7D28F50A">
          <v:shape id="_x0000_i1064" type="#_x0000_t75" style="width:48pt;height:15.75pt" o:ole="">
            <v:imagedata r:id="rId83" o:title=""/>
          </v:shape>
          <o:OLEObject Type="Embed" ProgID="Equation.DSMT4" ShapeID="_x0000_i1064" DrawAspect="Content" ObjectID="_1513494223" r:id="rId84"/>
        </w:object>
      </w:r>
    </w:p>
    <w:p w14:paraId="273B39DA" w14:textId="77777777" w:rsidR="00BD3440" w:rsidRPr="005A0146" w:rsidRDefault="00BD3440" w:rsidP="00BD3440">
      <w:pPr>
        <w:pStyle w:val="ListParagraph"/>
        <w:numPr>
          <w:ilvl w:val="0"/>
          <w:numId w:val="7"/>
        </w:numPr>
        <w:spacing w:after="0"/>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If there were no CA – and so </w:t>
      </w:r>
      <w:r w:rsidRPr="005A0146">
        <w:rPr>
          <w:position w:val="-10"/>
        </w:rPr>
        <w:object w:dxaOrig="1400" w:dyaOrig="320" w14:anchorId="274D8927">
          <v:shape id="_x0000_i1065" type="#_x0000_t75" style="width:69.75pt;height:15.75pt" o:ole="">
            <v:imagedata r:id="rId85" o:title=""/>
          </v:shape>
          <o:OLEObject Type="Embed" ProgID="Equation.DSMT4" ShapeID="_x0000_i1065" DrawAspect="Content" ObjectID="_1513494224" r:id="rId86"/>
        </w:object>
      </w:r>
      <w:r w:rsidRPr="005A0146">
        <w:rPr>
          <w:rFonts w:ascii="Times New Roman" w:eastAsia="Times New Roman" w:hAnsi="Times New Roman" w:cs="Times New Roman"/>
          <w:sz w:val="24"/>
          <w:szCs w:val="24"/>
        </w:rPr>
        <w:t xml:space="preserve"> - then the cartel price is the monopoly price,  i.e. </w:t>
      </w:r>
      <w:r w:rsidRPr="005A0146">
        <w:rPr>
          <w:position w:val="-10"/>
        </w:rPr>
        <w:object w:dxaOrig="1219" w:dyaOrig="360" w14:anchorId="64937535">
          <v:shape id="_x0000_i1066" type="#_x0000_t75" style="width:60.75pt;height:18.75pt" o:ole="">
            <v:imagedata r:id="rId87" o:title=""/>
          </v:shape>
          <o:OLEObject Type="Embed" ProgID="Equation.DSMT4" ShapeID="_x0000_i1066" DrawAspect="Content" ObjectID="_1513494225" r:id="rId88"/>
        </w:object>
      </w:r>
      <w:r w:rsidRPr="005A0146">
        <w:rPr>
          <w:rFonts w:ascii="Times New Roman" w:eastAsia="Times New Roman" w:hAnsi="Times New Roman" w:cs="Times New Roman"/>
          <w:sz w:val="24"/>
          <w:szCs w:val="24"/>
        </w:rPr>
        <w:t>.</w:t>
      </w:r>
    </w:p>
    <w:p w14:paraId="2627316B" w14:textId="77777777" w:rsidR="00BD3440" w:rsidRPr="005A0146" w:rsidRDefault="00BD3440" w:rsidP="00BD3440">
      <w:pPr>
        <w:pStyle w:val="ListParagraph"/>
        <w:numPr>
          <w:ilvl w:val="0"/>
          <w:numId w:val="7"/>
        </w:num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If there is a CA that conducts investigations – and so </w:t>
      </w:r>
      <w:r w:rsidRPr="005A0146">
        <w:rPr>
          <w:rFonts w:ascii="Times New Roman" w:eastAsia="Times New Roman" w:hAnsi="Times New Roman" w:cs="Times New Roman"/>
          <w:position w:val="-10"/>
          <w:sz w:val="24"/>
          <w:szCs w:val="24"/>
        </w:rPr>
        <w:object w:dxaOrig="1400" w:dyaOrig="320" w14:anchorId="08045C82">
          <v:shape id="_x0000_i1067" type="#_x0000_t75" style="width:69.75pt;height:15.75pt" o:ole="">
            <v:imagedata r:id="rId89" o:title=""/>
          </v:shape>
          <o:OLEObject Type="Embed" ProgID="Equation.DSMT4" ShapeID="_x0000_i1067" DrawAspect="Content" ObjectID="_1513494226" r:id="rId90"/>
        </w:object>
      </w:r>
      <w:r w:rsidRPr="005A0146">
        <w:rPr>
          <w:rFonts w:ascii="Times New Roman" w:eastAsia="Times New Roman" w:hAnsi="Times New Roman" w:cs="Times New Roman"/>
          <w:sz w:val="24"/>
          <w:szCs w:val="24"/>
        </w:rPr>
        <w:t>-  then, depending on what penalty base is used, the cartel price can be above or below the monopoly price;</w:t>
      </w:r>
    </w:p>
    <w:p w14:paraId="489FABD0" w14:textId="77777777" w:rsidR="00BD3440" w:rsidRPr="005A0146" w:rsidRDefault="00BD3440" w:rsidP="00BD3440">
      <w:pPr>
        <w:pStyle w:val="ListParagraph"/>
        <w:numPr>
          <w:ilvl w:val="0"/>
          <w:numId w:val="7"/>
        </w:num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lastRenderedPageBreak/>
        <w:t xml:space="preserve">The cartel price is a strictly increasing (resp. decreasing) function of τ depending on whether the cartel price is above (resp. below) the monopoly price.  Formally, </w:t>
      </w:r>
      <w:r w:rsidRPr="005A0146">
        <w:rPr>
          <w:rFonts w:ascii="Times New Roman" w:eastAsia="Times New Roman" w:hAnsi="Times New Roman" w:cs="Times New Roman"/>
          <w:position w:val="-24"/>
          <w:sz w:val="24"/>
          <w:szCs w:val="24"/>
        </w:rPr>
        <w:object w:dxaOrig="2079" w:dyaOrig="660" w14:anchorId="2A5D8A12">
          <v:shape id="_x0000_i1068" type="#_x0000_t75" style="width:104.25pt;height:33pt" o:ole="">
            <v:imagedata r:id="rId91" o:title=""/>
          </v:shape>
          <o:OLEObject Type="Embed" ProgID="Equation.DSMT4" ShapeID="_x0000_i1068" DrawAspect="Content" ObjectID="_1513494227" r:id="rId92"/>
        </w:object>
      </w:r>
      <w:r w:rsidRPr="005A0146">
        <w:rPr>
          <w:rFonts w:ascii="Times New Roman" w:eastAsia="Times New Roman" w:hAnsi="Times New Roman" w:cs="Times New Roman"/>
          <w:sz w:val="24"/>
          <w:szCs w:val="24"/>
        </w:rPr>
        <w:t>.</w:t>
      </w:r>
    </w:p>
    <w:p w14:paraId="308F3184" w14:textId="1F856884" w:rsidR="00BD3440" w:rsidRPr="005A0146" w:rsidRDefault="00BD3440" w:rsidP="00BD3440">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Proof:  (</w:t>
      </w:r>
      <w:r>
        <w:rPr>
          <w:rFonts w:ascii="Times New Roman" w:eastAsia="Times New Roman" w:hAnsi="Times New Roman" w:cs="Times New Roman"/>
          <w:sz w:val="24"/>
          <w:szCs w:val="24"/>
        </w:rPr>
        <w:t>i) Obvious from (8</w:t>
      </w:r>
      <w:r w:rsidRPr="005A0146">
        <w:rPr>
          <w:rFonts w:ascii="Times New Roman" w:eastAsia="Times New Roman" w:hAnsi="Times New Roman" w:cs="Times New Roman"/>
          <w:sz w:val="24"/>
          <w:szCs w:val="24"/>
        </w:rPr>
        <w:t xml:space="preserve">) in which </w:t>
      </w:r>
      <w:r w:rsidRPr="005A0146">
        <w:rPr>
          <w:rFonts w:ascii="Times New Roman" w:eastAsia="Times New Roman" w:hAnsi="Times New Roman" w:cs="Times New Roman"/>
          <w:position w:val="-10"/>
          <w:sz w:val="24"/>
          <w:szCs w:val="24"/>
        </w:rPr>
        <w:object w:dxaOrig="960" w:dyaOrig="320" w14:anchorId="618699C5">
          <v:shape id="_x0000_i1069" type="#_x0000_t75" style="width:48pt;height:15.75pt" o:ole="">
            <v:imagedata r:id="rId83" o:title=""/>
          </v:shape>
          <o:OLEObject Type="Embed" ProgID="Equation.DSMT4" ShapeID="_x0000_i1069" DrawAspect="Content" ObjectID="_1513494228" r:id="rId93"/>
        </w:object>
      </w:r>
      <w:r w:rsidRPr="005A0146">
        <w:rPr>
          <w:rFonts w:ascii="Times New Roman" w:eastAsia="Times New Roman" w:hAnsi="Times New Roman" w:cs="Times New Roman"/>
          <w:sz w:val="24"/>
          <w:szCs w:val="24"/>
        </w:rPr>
        <w:t>do not appear.  (ii)  again obv</w:t>
      </w:r>
      <w:r>
        <w:rPr>
          <w:rFonts w:ascii="Times New Roman" w:eastAsia="Times New Roman" w:hAnsi="Times New Roman" w:cs="Times New Roman"/>
          <w:sz w:val="24"/>
          <w:szCs w:val="24"/>
        </w:rPr>
        <w:t>ious from (8</w:t>
      </w:r>
      <w:r w:rsidRPr="005A0146">
        <w:rPr>
          <w:rFonts w:ascii="Times New Roman" w:eastAsia="Times New Roman" w:hAnsi="Times New Roman" w:cs="Times New Roman"/>
          <w:sz w:val="24"/>
          <w:szCs w:val="24"/>
        </w:rPr>
        <w:t xml:space="preserve">); (iii) follows from </w:t>
      </w:r>
      <w:r w:rsidRPr="00BD040B">
        <w:rPr>
          <w:rFonts w:ascii="Times New Roman" w:hAnsi="Times New Roman" w:cs="Times New Roman"/>
          <w:sz w:val="24"/>
          <w:szCs w:val="24"/>
        </w:rPr>
        <w:t xml:space="preserve">Katsoulacos, Motchenkova and Ulph </w:t>
      </w:r>
      <w:r w:rsidRPr="00BD040B">
        <w:rPr>
          <w:rFonts w:ascii="Times New Roman" w:eastAsia="Times New Roman" w:hAnsi="Times New Roman" w:cs="Times New Roman"/>
          <w:sz w:val="24"/>
          <w:szCs w:val="24"/>
        </w:rPr>
        <w:t>(2015)</w:t>
      </w:r>
      <w:r w:rsidRPr="005A0146">
        <w:rPr>
          <w:rFonts w:ascii="Times New Roman" w:eastAsia="Times New Roman" w:hAnsi="Times New Roman" w:cs="Times New Roman"/>
          <w:sz w:val="24"/>
          <w:szCs w:val="24"/>
        </w:rPr>
        <w:t xml:space="preserve"> where it is shown that if the penalty is on revenue and if both the penalty rate and the probability of successful prosecution are independent of the cartel price then the cartel price is unambiguously higher than the monopoly price</w:t>
      </w:r>
      <w:r>
        <w:rPr>
          <w:rFonts w:ascii="Times New Roman" w:eastAsia="Times New Roman" w:hAnsi="Times New Roman" w:cs="Times New Roman"/>
          <w:sz w:val="24"/>
          <w:szCs w:val="24"/>
        </w:rPr>
        <w:t>,</w:t>
      </w:r>
      <w:r w:rsidRPr="005A0146">
        <w:rPr>
          <w:rStyle w:val="FootnoteReference"/>
          <w:rFonts w:ascii="Times New Roman" w:eastAsia="Times New Roman" w:hAnsi="Times New Roman" w:cs="Times New Roman"/>
          <w:sz w:val="24"/>
          <w:szCs w:val="24"/>
        </w:rPr>
        <w:footnoteReference w:id="26"/>
      </w:r>
      <w:r w:rsidR="00CF2FA2">
        <w:rPr>
          <w:rFonts w:ascii="Times New Roman" w:eastAsia="Times New Roman" w:hAnsi="Times New Roman" w:cs="Times New Roman"/>
          <w:sz w:val="24"/>
          <w:szCs w:val="24"/>
        </w:rPr>
        <w:t xml:space="preserve"> </w:t>
      </w:r>
      <w:r w:rsidRPr="005A0146">
        <w:rPr>
          <w:rFonts w:ascii="Times New Roman" w:eastAsia="Times New Roman" w:hAnsi="Times New Roman" w:cs="Times New Roman"/>
          <w:sz w:val="24"/>
          <w:szCs w:val="24"/>
        </w:rPr>
        <w:t>while if the penalty is based on profits the cartel price equals then monopoly price and, if the penalty is based on the overcharge the cartel price is unambiguously lower than the monopoly price;  (iv)</w:t>
      </w:r>
      <w:r>
        <w:rPr>
          <w:rFonts w:ascii="Times New Roman" w:eastAsia="Times New Roman" w:hAnsi="Times New Roman" w:cs="Times New Roman"/>
          <w:sz w:val="24"/>
          <w:szCs w:val="24"/>
        </w:rPr>
        <w:t xml:space="preserve"> since, from (8</w:t>
      </w:r>
      <w:r w:rsidRPr="005A0146">
        <w:rPr>
          <w:rFonts w:ascii="Times New Roman" w:eastAsia="Times New Roman" w:hAnsi="Times New Roman" w:cs="Times New Roman"/>
          <w:sz w:val="24"/>
          <w:szCs w:val="24"/>
        </w:rPr>
        <w:t xml:space="preserve">), </w:t>
      </w:r>
      <w:r w:rsidRPr="005A0146">
        <w:rPr>
          <w:rFonts w:ascii="Times New Roman" w:eastAsia="Times New Roman" w:hAnsi="Times New Roman" w:cs="Times New Roman"/>
          <w:position w:val="-10"/>
          <w:sz w:val="24"/>
          <w:szCs w:val="24"/>
        </w:rPr>
        <w:object w:dxaOrig="340" w:dyaOrig="360" w14:anchorId="03C6147B">
          <v:shape id="_x0000_i1070" type="#_x0000_t75" style="width:17.25pt;height:18pt" o:ole="">
            <v:imagedata r:id="rId94" o:title=""/>
          </v:shape>
          <o:OLEObject Type="Embed" ProgID="Equation.DSMT4" ShapeID="_x0000_i1070" DrawAspect="Content" ObjectID="_1513494229" r:id="rId95"/>
        </w:object>
      </w:r>
      <w:r w:rsidRPr="005A0146">
        <w:rPr>
          <w:rFonts w:ascii="Times New Roman" w:eastAsia="Times New Roman" w:hAnsi="Times New Roman" w:cs="Times New Roman"/>
          <w:sz w:val="24"/>
          <w:szCs w:val="24"/>
        </w:rPr>
        <w:t xml:space="preserve">satisfies the f.o.c.  </w:t>
      </w:r>
      <w:r w:rsidRPr="005A0146">
        <w:rPr>
          <w:rFonts w:ascii="Times New Roman" w:eastAsia="Times New Roman" w:hAnsi="Times New Roman" w:cs="Times New Roman"/>
          <w:position w:val="-16"/>
          <w:sz w:val="24"/>
          <w:szCs w:val="24"/>
        </w:rPr>
        <w:object w:dxaOrig="2180" w:dyaOrig="440" w14:anchorId="610C541A">
          <v:shape id="_x0000_i1071" type="#_x0000_t75" style="width:108.75pt;height:21.75pt" o:ole="">
            <v:imagedata r:id="rId96" o:title=""/>
          </v:shape>
          <o:OLEObject Type="Embed" ProgID="Equation.DSMT4" ShapeID="_x0000_i1071" DrawAspect="Content" ObjectID="_1513494230" r:id="rId97"/>
        </w:object>
      </w:r>
      <w:r w:rsidRPr="005A0146">
        <w:rPr>
          <w:rFonts w:ascii="Times New Roman" w:eastAsia="Times New Roman" w:hAnsi="Times New Roman" w:cs="Times New Roman"/>
          <w:sz w:val="24"/>
          <w:szCs w:val="24"/>
        </w:rPr>
        <w:t xml:space="preserve">, then, assuming the second-order conditions for a maximum are satisfied, it follows from standard comparative static analysis that </w:t>
      </w:r>
      <w:r w:rsidRPr="005A0146">
        <w:rPr>
          <w:rFonts w:ascii="Times New Roman" w:eastAsia="Times New Roman" w:hAnsi="Times New Roman" w:cs="Times New Roman"/>
          <w:position w:val="-32"/>
          <w:sz w:val="24"/>
          <w:szCs w:val="24"/>
        </w:rPr>
        <w:object w:dxaOrig="4660" w:dyaOrig="760" w14:anchorId="310343BC">
          <v:shape id="_x0000_i1072" type="#_x0000_t75" style="width:233.25pt;height:38.25pt" o:ole="">
            <v:imagedata r:id="rId98" o:title=""/>
          </v:shape>
          <o:OLEObject Type="Embed" ProgID="Equation.DSMT4" ShapeID="_x0000_i1072" DrawAspect="Content" ObjectID="_1513494231" r:id="rId99"/>
        </w:object>
      </w:r>
      <w:r w:rsidRPr="005A0146">
        <w:rPr>
          <w:rFonts w:ascii="Times New Roman" w:eastAsia="Times New Roman" w:hAnsi="Times New Roman" w:cs="Times New Roman"/>
          <w:sz w:val="24"/>
          <w:szCs w:val="24"/>
        </w:rPr>
        <w:t>.  The result then follows from the fact that</w:t>
      </w:r>
      <w:r w:rsidR="003306F4">
        <w:rPr>
          <w:rFonts w:ascii="Times New Roman" w:eastAsia="Times New Roman" w:hAnsi="Times New Roman" w:cs="Times New Roman"/>
          <w:sz w:val="24"/>
          <w:szCs w:val="24"/>
        </w:rPr>
        <w:t xml:space="preserve"> </w:t>
      </w:r>
      <w:r w:rsidRPr="005A0146">
        <w:rPr>
          <w:rFonts w:ascii="Times New Roman" w:eastAsia="Times New Roman" w:hAnsi="Times New Roman" w:cs="Times New Roman"/>
          <w:position w:val="-10"/>
          <w:sz w:val="24"/>
          <w:szCs w:val="24"/>
        </w:rPr>
        <w:object w:dxaOrig="1939" w:dyaOrig="360" w14:anchorId="654A586A">
          <v:shape id="_x0000_i1073" type="#_x0000_t75" style="width:96.75pt;height:18pt" o:ole="">
            <v:imagedata r:id="rId100" o:title=""/>
          </v:shape>
          <o:OLEObject Type="Embed" ProgID="Equation.DSMT4" ShapeID="_x0000_i1073" DrawAspect="Content" ObjectID="_1513494232" r:id="rId101"/>
        </w:object>
      </w:r>
      <w:r w:rsidR="003306F4">
        <w:rPr>
          <w:rFonts w:ascii="Times New Roman" w:eastAsia="Times New Roman" w:hAnsi="Times New Roman" w:cs="Times New Roman"/>
          <w:sz w:val="24"/>
          <w:szCs w:val="24"/>
        </w:rPr>
        <w:t xml:space="preserve"> and consequently </w:t>
      </w:r>
      <w:r w:rsidRPr="005A0146">
        <w:rPr>
          <w:rFonts w:ascii="Times New Roman" w:eastAsia="Times New Roman" w:hAnsi="Times New Roman" w:cs="Times New Roman"/>
          <w:position w:val="-24"/>
          <w:sz w:val="24"/>
          <w:szCs w:val="24"/>
        </w:rPr>
        <w:object w:dxaOrig="2380" w:dyaOrig="620" w14:anchorId="702EC188">
          <v:shape id="_x0000_i1074" type="#_x0000_t75" style="width:119.25pt;height:30.75pt" o:ole="">
            <v:imagedata r:id="rId102" o:title=""/>
          </v:shape>
          <o:OLEObject Type="Embed" ProgID="Equation.DSMT4" ShapeID="_x0000_i1074" DrawAspect="Content" ObjectID="_1513494233" r:id="rId103"/>
        </w:object>
      </w:r>
      <w:r w:rsidRPr="005A0146">
        <w:rPr>
          <w:rFonts w:ascii="Times New Roman" w:eastAsia="Times New Roman" w:hAnsi="Times New Roman" w:cs="Times New Roman"/>
          <w:sz w:val="24"/>
          <w:szCs w:val="24"/>
        </w:rPr>
        <w:t>.■</w:t>
      </w:r>
    </w:p>
    <w:p w14:paraId="006B5E76" w14:textId="77777777" w:rsidR="00BD3440" w:rsidRDefault="00BD3440"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r>
      <w:r w:rsidRPr="00BD3440">
        <w:rPr>
          <w:rFonts w:ascii="Times New Roman" w:eastAsia="Times New Roman" w:hAnsi="Times New Roman" w:cs="Times New Roman"/>
          <w:i/>
          <w:sz w:val="24"/>
          <w:szCs w:val="24"/>
        </w:rPr>
        <w:t>Cartel Behaviour: Deterrence</w:t>
      </w:r>
    </w:p>
    <w:p w14:paraId="32138F9D" w14:textId="77777777" w:rsidR="00BD3440" w:rsidRDefault="00BD3440" w:rsidP="00BD344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w:t>
      </w:r>
      <w:r>
        <w:rPr>
          <w:rFonts w:ascii="Times New Roman" w:eastAsia="Times New Roman" w:hAnsi="Times New Roman" w:cs="Times New Roman"/>
          <w:sz w:val="24"/>
          <w:szCs w:val="24"/>
        </w:rPr>
        <w:tab/>
      </w:r>
      <w:r w:rsidRPr="00BD3440">
        <w:rPr>
          <w:rFonts w:ascii="Times New Roman" w:eastAsia="Times New Roman" w:hAnsi="Times New Roman" w:cs="Times New Roman"/>
          <w:sz w:val="24"/>
          <w:szCs w:val="24"/>
          <w:u w:val="single"/>
        </w:rPr>
        <w:t>Defection and Incentive Compatibility Constraint</w:t>
      </w:r>
    </w:p>
    <w:p w14:paraId="33793D19" w14:textId="77777777" w:rsidR="000C65A3" w:rsidRDefault="0055115F"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Given (</w:t>
      </w:r>
      <w:r w:rsidR="00A22189">
        <w:rPr>
          <w:rFonts w:ascii="Times New Roman" w:eastAsia="Times New Roman" w:hAnsi="Times New Roman" w:cs="Times New Roman"/>
          <w:sz w:val="24"/>
          <w:szCs w:val="24"/>
        </w:rPr>
        <w:t>5</w:t>
      </w:r>
      <w:r w:rsidRPr="005A0146">
        <w:rPr>
          <w:rFonts w:ascii="Times New Roman" w:eastAsia="Times New Roman" w:hAnsi="Times New Roman" w:cs="Times New Roman"/>
          <w:sz w:val="24"/>
          <w:szCs w:val="24"/>
        </w:rPr>
        <w:t xml:space="preserve">)  the expected profits </w:t>
      </w:r>
      <w:r w:rsidR="00DA2B4F" w:rsidRPr="005A0146">
        <w:rPr>
          <w:rFonts w:ascii="Times New Roman" w:eastAsia="Times New Roman" w:hAnsi="Times New Roman" w:cs="Times New Roman"/>
          <w:i/>
          <w:sz w:val="24"/>
          <w:szCs w:val="24"/>
        </w:rPr>
        <w:t>per firm</w:t>
      </w:r>
      <w:r w:rsidR="00CF2DBA" w:rsidRPr="005A0146">
        <w:rPr>
          <w:rFonts w:ascii="Times New Roman" w:eastAsia="Times New Roman" w:hAnsi="Times New Roman" w:cs="Times New Roman"/>
          <w:sz w:val="24"/>
          <w:szCs w:val="24"/>
        </w:rPr>
        <w:t xml:space="preserve"> from being in  </w:t>
      </w:r>
      <w:r w:rsidR="00DA2B4F" w:rsidRPr="005A0146">
        <w:rPr>
          <w:rFonts w:ascii="Times New Roman" w:eastAsia="Times New Roman" w:hAnsi="Times New Roman" w:cs="Times New Roman"/>
          <w:sz w:val="24"/>
          <w:szCs w:val="24"/>
        </w:rPr>
        <w:t xml:space="preserve">a cartel are </w:t>
      </w:r>
      <w:r w:rsidR="00AF7ACD" w:rsidRPr="005A0146">
        <w:rPr>
          <w:rFonts w:ascii="Times New Roman" w:eastAsia="Times New Roman" w:hAnsi="Times New Roman" w:cs="Times New Roman"/>
          <w:position w:val="-24"/>
          <w:sz w:val="24"/>
          <w:szCs w:val="24"/>
        </w:rPr>
        <w:object w:dxaOrig="660" w:dyaOrig="660" w14:anchorId="4CC3753E">
          <v:shape id="_x0000_i1075" type="#_x0000_t75" style="width:33pt;height:33pt" o:ole="">
            <v:imagedata r:id="rId104" o:title=""/>
          </v:shape>
          <o:OLEObject Type="Embed" ProgID="Equation.DSMT4" ShapeID="_x0000_i1075" DrawAspect="Content" ObjectID="_1513494234" r:id="rId105"/>
        </w:object>
      </w:r>
      <w:r w:rsidR="000C65A3">
        <w:rPr>
          <w:rFonts w:ascii="Times New Roman" w:eastAsia="Times New Roman" w:hAnsi="Times New Roman" w:cs="Times New Roman"/>
          <w:sz w:val="24"/>
          <w:szCs w:val="24"/>
        </w:rPr>
        <w:t>.</w:t>
      </w:r>
    </w:p>
    <w:p w14:paraId="4D29BCDD" w14:textId="77777777" w:rsidR="005A0FE5" w:rsidRDefault="000C65A3"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assume that i</w:t>
      </w:r>
      <w:r w:rsidRPr="005A0146">
        <w:rPr>
          <w:rFonts w:ascii="Times New Roman" w:eastAsia="Times New Roman" w:hAnsi="Times New Roman" w:cs="Times New Roman"/>
          <w:sz w:val="24"/>
          <w:szCs w:val="24"/>
        </w:rPr>
        <w:t xml:space="preserve">f a firm defects from the cartel then it undercuts the </w:t>
      </w:r>
      <w:r>
        <w:rPr>
          <w:rFonts w:ascii="Times New Roman" w:eastAsia="Times New Roman" w:hAnsi="Times New Roman" w:cs="Times New Roman"/>
          <w:sz w:val="24"/>
          <w:szCs w:val="24"/>
        </w:rPr>
        <w:t xml:space="preserve">cartel price, </w:t>
      </w:r>
      <w:r w:rsidR="005A0FE5">
        <w:rPr>
          <w:rFonts w:ascii="Times New Roman" w:eastAsia="Times New Roman" w:hAnsi="Times New Roman" w:cs="Times New Roman"/>
          <w:sz w:val="24"/>
          <w:szCs w:val="24"/>
        </w:rPr>
        <w:t xml:space="preserve">and enjoys the profits from doing so for a single period before the other cartel members react by punishing the defector. </w:t>
      </w:r>
    </w:p>
    <w:p w14:paraId="553F4522" w14:textId="77777777" w:rsidR="0055115F" w:rsidRPr="005A0146" w:rsidRDefault="000C65A3"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we allow for the possibility that the cartel price is above the monopoly price, it follows that, if this is the case</w:t>
      </w:r>
      <w:r w:rsidR="005A0F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best price for the defector to set is the monopoly price, while in all other cases the defector will set  a price just below the cartel price and so take the entire cartel profits</w:t>
      </w:r>
      <w:r w:rsidR="005A0FE5">
        <w:rPr>
          <w:rFonts w:ascii="Times New Roman" w:eastAsia="Times New Roman" w:hAnsi="Times New Roman" w:cs="Times New Roman"/>
          <w:sz w:val="24"/>
          <w:szCs w:val="24"/>
        </w:rPr>
        <w:t>.  Consequently the one-period defection profits are:</w:t>
      </w:r>
      <w:r w:rsidR="009354CE" w:rsidRPr="005A0146">
        <w:rPr>
          <w:rStyle w:val="FootnoteReference"/>
          <w:rFonts w:ascii="Times New Roman" w:eastAsia="Times New Roman" w:hAnsi="Times New Roman" w:cs="Times New Roman"/>
          <w:sz w:val="24"/>
          <w:szCs w:val="24"/>
        </w:rPr>
        <w:footnoteReference w:id="27"/>
      </w:r>
    </w:p>
    <w:p w14:paraId="774C1F96" w14:textId="77777777" w:rsidR="00760A39" w:rsidRPr="005A0146" w:rsidRDefault="00760A39"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55115F" w:rsidRPr="005A0146">
        <w:rPr>
          <w:rFonts w:ascii="Times New Roman" w:eastAsia="Times New Roman" w:hAnsi="Times New Roman" w:cs="Times New Roman"/>
          <w:sz w:val="24"/>
          <w:szCs w:val="24"/>
        </w:rPr>
        <w:tab/>
      </w:r>
      <w:r w:rsidR="0060289D" w:rsidRPr="005A0146">
        <w:rPr>
          <w:rFonts w:ascii="Times New Roman" w:eastAsia="Times New Roman" w:hAnsi="Times New Roman" w:cs="Times New Roman"/>
          <w:position w:val="-38"/>
          <w:sz w:val="24"/>
          <w:szCs w:val="24"/>
        </w:rPr>
        <w:object w:dxaOrig="3680" w:dyaOrig="880" w14:anchorId="0175A8AA">
          <v:shape id="_x0000_i1076" type="#_x0000_t75" style="width:185.25pt;height:45pt" o:ole="">
            <v:imagedata r:id="rId106" o:title=""/>
          </v:shape>
          <o:OLEObject Type="Embed" ProgID="Equation.DSMT4" ShapeID="_x0000_i1076" DrawAspect="Content" ObjectID="_1513494235" r:id="rId107"/>
        </w:object>
      </w:r>
      <w:r w:rsidR="00357C0A" w:rsidRPr="005A0146">
        <w:rPr>
          <w:rFonts w:ascii="Times New Roman" w:eastAsia="Times New Roman" w:hAnsi="Times New Roman" w:cs="Times New Roman"/>
          <w:sz w:val="24"/>
          <w:szCs w:val="24"/>
        </w:rPr>
        <w:t>.</w:t>
      </w:r>
      <w:r w:rsidR="00357C0A" w:rsidRPr="005A0146">
        <w:rPr>
          <w:rFonts w:ascii="Times New Roman" w:eastAsia="Times New Roman" w:hAnsi="Times New Roman" w:cs="Times New Roman"/>
          <w:sz w:val="24"/>
          <w:szCs w:val="24"/>
        </w:rPr>
        <w:tab/>
      </w:r>
      <w:r w:rsidR="0055115F"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BD3440">
        <w:rPr>
          <w:rFonts w:ascii="Times New Roman" w:eastAsia="Times New Roman" w:hAnsi="Times New Roman" w:cs="Times New Roman"/>
          <w:sz w:val="24"/>
          <w:szCs w:val="24"/>
        </w:rPr>
        <w:t>(9</w:t>
      </w:r>
      <w:r w:rsidRPr="005A0146">
        <w:rPr>
          <w:rFonts w:ascii="Times New Roman" w:eastAsia="Times New Roman" w:hAnsi="Times New Roman" w:cs="Times New Roman"/>
          <w:sz w:val="24"/>
          <w:szCs w:val="24"/>
        </w:rPr>
        <w:t>)</w:t>
      </w:r>
    </w:p>
    <w:p w14:paraId="3E64AF75" w14:textId="77777777" w:rsidR="00F92AD4" w:rsidRPr="005A0146" w:rsidRDefault="00BD3440"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assume that remaining cartel members punish defection </w:t>
      </w:r>
      <w:r w:rsidR="00792439" w:rsidRPr="005A0146">
        <w:rPr>
          <w:rFonts w:ascii="Times New Roman" w:eastAsia="Times New Roman" w:hAnsi="Times New Roman" w:cs="Times New Roman"/>
          <w:sz w:val="24"/>
          <w:szCs w:val="24"/>
        </w:rPr>
        <w:t>by reverting to competitive behaviour in the period immediately after the defecti</w:t>
      </w:r>
      <w:r w:rsidR="00A22189">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 We assume that with probability </w:t>
      </w:r>
      <w:r w:rsidRPr="00BD3440">
        <w:rPr>
          <w:rFonts w:ascii="Times New Roman" w:eastAsia="Times New Roman" w:hAnsi="Times New Roman" w:cs="Times New Roman"/>
          <w:position w:val="-6"/>
          <w:sz w:val="24"/>
          <w:szCs w:val="24"/>
        </w:rPr>
        <w:object w:dxaOrig="499" w:dyaOrig="279" w14:anchorId="19D42CC5">
          <v:shape id="_x0000_i1077" type="#_x0000_t75" style="width:24.75pt;height:14.25pt" o:ole="">
            <v:imagedata r:id="rId108" o:title=""/>
          </v:shape>
          <o:OLEObject Type="Embed" ProgID="Equation.DSMT4" ShapeID="_x0000_i1077" DrawAspect="Content" ObjectID="_1513494236" r:id="rId109"/>
        </w:object>
      </w:r>
      <w:r>
        <w:rPr>
          <w:rFonts w:ascii="Times New Roman" w:eastAsia="Times New Roman" w:hAnsi="Times New Roman" w:cs="Times New Roman"/>
          <w:sz w:val="24"/>
          <w:szCs w:val="24"/>
        </w:rPr>
        <w:t xml:space="preserve"> the remaining cartel members adopt </w:t>
      </w:r>
      <w:r w:rsidRPr="001313CA">
        <w:rPr>
          <w:rFonts w:ascii="Times New Roman" w:eastAsia="Times New Roman" w:hAnsi="Times New Roman" w:cs="Times New Roman"/>
          <w:i/>
          <w:sz w:val="24"/>
          <w:szCs w:val="24"/>
        </w:rPr>
        <w:t>an infinite grim trigger st</w:t>
      </w:r>
      <w:r>
        <w:rPr>
          <w:rFonts w:ascii="Times New Roman" w:eastAsia="Times New Roman" w:hAnsi="Times New Roman" w:cs="Times New Roman"/>
          <w:sz w:val="24"/>
          <w:szCs w:val="24"/>
        </w:rPr>
        <w:t xml:space="preserve">rategy and </w:t>
      </w:r>
      <w:r w:rsidR="001313CA">
        <w:rPr>
          <w:rFonts w:ascii="Times New Roman" w:eastAsia="Times New Roman" w:hAnsi="Times New Roman" w:cs="Times New Roman"/>
          <w:sz w:val="24"/>
          <w:szCs w:val="24"/>
        </w:rPr>
        <w:t>continue to act competitively</w:t>
      </w:r>
      <w:r>
        <w:rPr>
          <w:rFonts w:ascii="Times New Roman" w:eastAsia="Times New Roman" w:hAnsi="Times New Roman" w:cs="Times New Roman"/>
          <w:sz w:val="24"/>
          <w:szCs w:val="24"/>
        </w:rPr>
        <w:t xml:space="preserve"> for ever more.  </w:t>
      </w:r>
      <w:r w:rsidR="00F001F3">
        <w:rPr>
          <w:rFonts w:ascii="Times New Roman" w:eastAsia="Times New Roman" w:hAnsi="Times New Roman" w:cs="Times New Roman"/>
          <w:sz w:val="24"/>
          <w:szCs w:val="24"/>
        </w:rPr>
        <w:t>However, w</w:t>
      </w:r>
      <w:r w:rsidR="009D4063" w:rsidRPr="005A0146">
        <w:rPr>
          <w:rFonts w:ascii="Times New Roman" w:eastAsia="Times New Roman" w:hAnsi="Times New Roman" w:cs="Times New Roman"/>
          <w:sz w:val="24"/>
          <w:szCs w:val="24"/>
        </w:rPr>
        <w:t xml:space="preserve">ith probability </w:t>
      </w:r>
      <w:r w:rsidR="00F001F3">
        <w:rPr>
          <w:rFonts w:ascii="Times New Roman" w:eastAsia="Times New Roman" w:hAnsi="Times New Roman" w:cs="Times New Roman"/>
          <w:sz w:val="24"/>
          <w:szCs w:val="24"/>
        </w:rPr>
        <w:t xml:space="preserve">θ remaining cartel members </w:t>
      </w:r>
      <w:r w:rsidR="00DA64B8" w:rsidRPr="005A0146">
        <w:rPr>
          <w:rFonts w:ascii="Times New Roman" w:eastAsia="Times New Roman" w:hAnsi="Times New Roman" w:cs="Times New Roman"/>
          <w:sz w:val="24"/>
          <w:szCs w:val="24"/>
        </w:rPr>
        <w:t xml:space="preserve">do not </w:t>
      </w:r>
      <w:r w:rsidR="001313CA">
        <w:rPr>
          <w:rFonts w:ascii="Times New Roman" w:eastAsia="Times New Roman" w:hAnsi="Times New Roman" w:cs="Times New Roman"/>
          <w:sz w:val="24"/>
          <w:szCs w:val="24"/>
        </w:rPr>
        <w:t>do so, and, i</w:t>
      </w:r>
      <w:r>
        <w:rPr>
          <w:rFonts w:ascii="Times New Roman" w:eastAsia="Times New Roman" w:hAnsi="Times New Roman" w:cs="Times New Roman"/>
          <w:sz w:val="24"/>
          <w:szCs w:val="24"/>
        </w:rPr>
        <w:t xml:space="preserve">n this case we assume that if the industry </w:t>
      </w:r>
      <w:r w:rsidR="00F001F3">
        <w:rPr>
          <w:rFonts w:ascii="Times New Roman" w:eastAsia="Times New Roman" w:hAnsi="Times New Roman" w:cs="Times New Roman"/>
          <w:sz w:val="24"/>
          <w:szCs w:val="24"/>
        </w:rPr>
        <w:t xml:space="preserve">is in a competitive state at the start of any period following a defection </w:t>
      </w:r>
      <w:r w:rsidR="009D4063" w:rsidRPr="005A0146">
        <w:rPr>
          <w:rFonts w:ascii="Times New Roman" w:eastAsia="Times New Roman" w:hAnsi="Times New Roman" w:cs="Times New Roman"/>
          <w:sz w:val="24"/>
          <w:szCs w:val="24"/>
        </w:rPr>
        <w:t xml:space="preserve">there is only </w:t>
      </w:r>
      <w:r w:rsidR="00F001F3">
        <w:rPr>
          <w:rFonts w:ascii="Times New Roman" w:eastAsia="Times New Roman" w:hAnsi="Times New Roman" w:cs="Times New Roman"/>
          <w:sz w:val="24"/>
          <w:szCs w:val="24"/>
        </w:rPr>
        <w:t xml:space="preserve">a </w:t>
      </w:r>
      <w:r w:rsidR="009D4063" w:rsidRPr="005A0146">
        <w:rPr>
          <w:rFonts w:ascii="Times New Roman" w:eastAsia="Times New Roman" w:hAnsi="Times New Roman" w:cs="Times New Roman"/>
          <w:sz w:val="24"/>
          <w:szCs w:val="24"/>
        </w:rPr>
        <w:t xml:space="preserve">probability </w:t>
      </w:r>
      <w:r w:rsidR="009D4063" w:rsidRPr="005A0146">
        <w:rPr>
          <w:rFonts w:ascii="Times New Roman" w:eastAsia="Times New Roman" w:hAnsi="Times New Roman" w:cs="Times New Roman"/>
          <w:position w:val="-10"/>
          <w:sz w:val="24"/>
          <w:szCs w:val="24"/>
        </w:rPr>
        <w:object w:dxaOrig="1280" w:dyaOrig="320" w14:anchorId="7BC63F15">
          <v:shape id="_x0000_i1078" type="#_x0000_t75" style="width:63.75pt;height:15.75pt" o:ole="">
            <v:imagedata r:id="rId110" o:title=""/>
          </v:shape>
          <o:OLEObject Type="Embed" ProgID="Equation.DSMT4" ShapeID="_x0000_i1078" DrawAspect="Content" ObjectID="_1513494237" r:id="rId111"/>
        </w:object>
      </w:r>
      <w:r w:rsidR="00F001F3">
        <w:rPr>
          <w:rStyle w:val="FootnoteReference"/>
          <w:rFonts w:ascii="Times New Roman" w:eastAsia="Times New Roman" w:hAnsi="Times New Roman" w:cs="Times New Roman"/>
          <w:sz w:val="24"/>
          <w:szCs w:val="24"/>
        </w:rPr>
        <w:footnoteReference w:id="28"/>
      </w:r>
      <w:r w:rsidR="009D4063" w:rsidRPr="005A0146">
        <w:rPr>
          <w:rFonts w:ascii="Times New Roman" w:eastAsia="Times New Roman" w:hAnsi="Times New Roman" w:cs="Times New Roman"/>
          <w:sz w:val="24"/>
          <w:szCs w:val="24"/>
        </w:rPr>
        <w:t>that the industry will continue to be competitive at the start of th</w:t>
      </w:r>
      <w:r w:rsidR="00A22189">
        <w:rPr>
          <w:rFonts w:ascii="Times New Roman" w:eastAsia="Times New Roman" w:hAnsi="Times New Roman" w:cs="Times New Roman"/>
          <w:sz w:val="24"/>
          <w:szCs w:val="24"/>
        </w:rPr>
        <w:t xml:space="preserve">e following period. </w:t>
      </w:r>
      <w:r w:rsidR="00DA64B8" w:rsidRPr="005A0146">
        <w:rPr>
          <w:rFonts w:ascii="Times New Roman" w:eastAsia="Times New Roman" w:hAnsi="Times New Roman" w:cs="Times New Roman"/>
          <w:sz w:val="24"/>
          <w:szCs w:val="24"/>
        </w:rPr>
        <w:t>I</w:t>
      </w:r>
      <w:r w:rsidR="006E4F1D" w:rsidRPr="005A0146">
        <w:rPr>
          <w:rFonts w:ascii="Times New Roman" w:eastAsia="Times New Roman" w:hAnsi="Times New Roman" w:cs="Times New Roman"/>
          <w:sz w:val="24"/>
          <w:szCs w:val="24"/>
        </w:rPr>
        <w:t xml:space="preserve">f the industry does not remain </w:t>
      </w:r>
      <w:r w:rsidR="00F92AD4" w:rsidRPr="005A0146">
        <w:rPr>
          <w:rFonts w:ascii="Times New Roman" w:eastAsia="Times New Roman" w:hAnsi="Times New Roman" w:cs="Times New Roman"/>
          <w:sz w:val="24"/>
          <w:szCs w:val="24"/>
        </w:rPr>
        <w:t xml:space="preserve">competitive and reverts to a cartel at the start of the next period then its future profits will be given by </w:t>
      </w:r>
      <w:r w:rsidR="0098770B" w:rsidRPr="005A0146">
        <w:rPr>
          <w:rFonts w:ascii="Times New Roman" w:eastAsia="Times New Roman" w:hAnsi="Times New Roman" w:cs="Times New Roman"/>
          <w:position w:val="-6"/>
          <w:sz w:val="24"/>
          <w:szCs w:val="24"/>
        </w:rPr>
        <w:object w:dxaOrig="600" w:dyaOrig="320" w14:anchorId="7F6EF2D6">
          <v:shape id="_x0000_i1079" type="#_x0000_t75" style="width:30pt;height:15.75pt" o:ole="">
            <v:imagedata r:id="rId112" o:title=""/>
          </v:shape>
          <o:OLEObject Type="Embed" ProgID="Equation.DSMT4" ShapeID="_x0000_i1079" DrawAspect="Content" ObjectID="_1513494238" r:id="rId113"/>
        </w:object>
      </w:r>
      <w:r w:rsidR="00F92AD4" w:rsidRPr="005A0146">
        <w:rPr>
          <w:rFonts w:ascii="Times New Roman" w:eastAsia="Times New Roman" w:hAnsi="Times New Roman" w:cs="Times New Roman"/>
          <w:sz w:val="24"/>
          <w:szCs w:val="24"/>
        </w:rPr>
        <w:t xml:space="preserve"> as given by (5)  above.  </w:t>
      </w:r>
      <w:r w:rsidR="001313CA">
        <w:rPr>
          <w:rFonts w:ascii="Times New Roman" w:eastAsia="Times New Roman" w:hAnsi="Times New Roman" w:cs="Times New Roman"/>
          <w:sz w:val="24"/>
          <w:szCs w:val="24"/>
        </w:rPr>
        <w:t xml:space="preserve">If we define </w:t>
      </w:r>
      <w:r w:rsidR="00E80745" w:rsidRPr="00E80745">
        <w:rPr>
          <w:rFonts w:ascii="Times New Roman" w:eastAsia="Times New Roman" w:hAnsi="Times New Roman" w:cs="Times New Roman"/>
          <w:position w:val="-4"/>
          <w:sz w:val="24"/>
          <w:szCs w:val="24"/>
        </w:rPr>
        <w:object w:dxaOrig="640" w:dyaOrig="400" w14:anchorId="5E66FB0B">
          <v:shape id="_x0000_i1080" type="#_x0000_t75" style="width:32.25pt;height:20.25pt" o:ole="">
            <v:imagedata r:id="rId114" o:title=""/>
          </v:shape>
          <o:OLEObject Type="Embed" ProgID="Equation.DSMT4" ShapeID="_x0000_i1080" DrawAspect="Content" ObjectID="_1513494239" r:id="rId115"/>
        </w:object>
      </w:r>
      <w:r w:rsidR="001313CA">
        <w:rPr>
          <w:rFonts w:ascii="Times New Roman" w:eastAsia="Times New Roman" w:hAnsi="Times New Roman" w:cs="Times New Roman"/>
          <w:sz w:val="24"/>
          <w:szCs w:val="24"/>
        </w:rPr>
        <w:t xml:space="preserve"> as</w:t>
      </w:r>
      <w:r w:rsidR="00F92AD4" w:rsidRPr="005A0146">
        <w:rPr>
          <w:rFonts w:ascii="Times New Roman" w:eastAsia="Times New Roman" w:hAnsi="Times New Roman" w:cs="Times New Roman"/>
          <w:sz w:val="24"/>
          <w:szCs w:val="24"/>
        </w:rPr>
        <w:t xml:space="preserve"> the expected present value of profits of an industry that is in the competitive state at the start of a period following a defection </w:t>
      </w:r>
      <w:r w:rsidR="001313CA">
        <w:rPr>
          <w:rFonts w:ascii="Times New Roman" w:eastAsia="Times New Roman" w:hAnsi="Times New Roman" w:cs="Times New Roman"/>
          <w:sz w:val="24"/>
          <w:szCs w:val="24"/>
        </w:rPr>
        <w:t xml:space="preserve">but </w:t>
      </w:r>
      <w:r w:rsidR="00F92AD4" w:rsidRPr="005A0146">
        <w:rPr>
          <w:rFonts w:ascii="Times New Roman" w:eastAsia="Times New Roman" w:hAnsi="Times New Roman" w:cs="Times New Roman"/>
          <w:sz w:val="24"/>
          <w:szCs w:val="24"/>
        </w:rPr>
        <w:t>has not implemented a grim trigger strategy.  This will satisfy the recursive equation</w:t>
      </w:r>
    </w:p>
    <w:p w14:paraId="37ABFFFC" w14:textId="77777777" w:rsidR="00792439" w:rsidRPr="005A0146" w:rsidRDefault="00F92AD4"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00321075"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3D504D" w:rsidRPr="003D504D">
        <w:rPr>
          <w:rFonts w:ascii="Times New Roman" w:eastAsia="Times New Roman" w:hAnsi="Times New Roman" w:cs="Times New Roman"/>
          <w:position w:val="-26"/>
          <w:sz w:val="24"/>
          <w:szCs w:val="24"/>
        </w:rPr>
        <w:object w:dxaOrig="3340" w:dyaOrig="640" w14:anchorId="2FB9C637">
          <v:shape id="_x0000_i1081" type="#_x0000_t75" style="width:165.75pt;height:33pt" o:ole="">
            <v:imagedata r:id="rId116" o:title=""/>
          </v:shape>
          <o:OLEObject Type="Embed" ProgID="Equation.DSMT4" ShapeID="_x0000_i1081" DrawAspect="Content" ObjectID="_1513494240" r:id="rId117"/>
        </w:object>
      </w:r>
      <w:r w:rsidR="00BD3440">
        <w:rPr>
          <w:rFonts w:ascii="Times New Roman" w:eastAsia="Times New Roman" w:hAnsi="Times New Roman" w:cs="Times New Roman"/>
          <w:sz w:val="24"/>
          <w:szCs w:val="24"/>
        </w:rPr>
        <w:tab/>
      </w:r>
      <w:r w:rsidR="00BD3440">
        <w:rPr>
          <w:rFonts w:ascii="Times New Roman" w:eastAsia="Times New Roman" w:hAnsi="Times New Roman" w:cs="Times New Roman"/>
          <w:sz w:val="24"/>
          <w:szCs w:val="24"/>
        </w:rPr>
        <w:tab/>
      </w:r>
      <w:r w:rsidR="00BD3440">
        <w:rPr>
          <w:rFonts w:ascii="Times New Roman" w:eastAsia="Times New Roman" w:hAnsi="Times New Roman" w:cs="Times New Roman"/>
          <w:sz w:val="24"/>
          <w:szCs w:val="24"/>
        </w:rPr>
        <w:tab/>
        <w:t>(10</w:t>
      </w:r>
      <w:r w:rsidRPr="005A0146">
        <w:rPr>
          <w:rFonts w:ascii="Times New Roman" w:eastAsia="Times New Roman" w:hAnsi="Times New Roman" w:cs="Times New Roman"/>
          <w:sz w:val="24"/>
          <w:szCs w:val="24"/>
        </w:rPr>
        <w:t>)</w:t>
      </w:r>
      <w:r w:rsidRPr="005A0146">
        <w:rPr>
          <w:rFonts w:ascii="Times New Roman" w:eastAsia="Times New Roman" w:hAnsi="Times New Roman" w:cs="Times New Roman"/>
          <w:sz w:val="24"/>
          <w:szCs w:val="24"/>
        </w:rPr>
        <w:tab/>
      </w:r>
    </w:p>
    <w:p w14:paraId="5C883046" w14:textId="77777777" w:rsidR="00A44EDE" w:rsidRPr="005A0146" w:rsidRDefault="005A28BA"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Given this</w:t>
      </w:r>
      <w:r w:rsidR="00FD3005" w:rsidRPr="005A0146">
        <w:rPr>
          <w:rFonts w:ascii="Times New Roman" w:eastAsia="Times New Roman" w:hAnsi="Times New Roman" w:cs="Times New Roman"/>
          <w:sz w:val="24"/>
          <w:szCs w:val="24"/>
        </w:rPr>
        <w:t xml:space="preserve">, </w:t>
      </w:r>
      <w:r w:rsidRPr="005A0146">
        <w:rPr>
          <w:rFonts w:ascii="Times New Roman" w:eastAsia="Times New Roman" w:hAnsi="Times New Roman" w:cs="Times New Roman"/>
          <w:sz w:val="24"/>
          <w:szCs w:val="24"/>
        </w:rPr>
        <w:t>the</w:t>
      </w:r>
      <w:r w:rsidR="00840395">
        <w:rPr>
          <w:rFonts w:ascii="Times New Roman" w:eastAsia="Times New Roman" w:hAnsi="Times New Roman" w:cs="Times New Roman"/>
          <w:sz w:val="24"/>
          <w:szCs w:val="24"/>
        </w:rPr>
        <w:t xml:space="preserve"> </w:t>
      </w:r>
      <w:r w:rsidRPr="005A0146">
        <w:rPr>
          <w:rFonts w:ascii="Times New Roman" w:eastAsia="Times New Roman" w:hAnsi="Times New Roman" w:cs="Times New Roman"/>
          <w:i/>
          <w:sz w:val="24"/>
          <w:szCs w:val="24"/>
        </w:rPr>
        <w:t>Incentive Compatibility Constraint</w:t>
      </w:r>
      <w:r w:rsidRPr="005A0146">
        <w:rPr>
          <w:rFonts w:ascii="Times New Roman" w:eastAsia="Times New Roman" w:hAnsi="Times New Roman" w:cs="Times New Roman"/>
          <w:sz w:val="24"/>
          <w:szCs w:val="24"/>
        </w:rPr>
        <w:t xml:space="preserve"> (ICC) - </w:t>
      </w:r>
      <w:r w:rsidR="00A44EDE" w:rsidRPr="005A0146">
        <w:rPr>
          <w:rFonts w:ascii="Times New Roman" w:eastAsia="Times New Roman" w:hAnsi="Times New Roman" w:cs="Times New Roman"/>
          <w:sz w:val="24"/>
          <w:szCs w:val="24"/>
        </w:rPr>
        <w:t xml:space="preserve">the </w:t>
      </w:r>
      <w:r w:rsidRPr="005A0146">
        <w:rPr>
          <w:rFonts w:ascii="Times New Roman" w:eastAsia="Times New Roman" w:hAnsi="Times New Roman" w:cs="Times New Roman"/>
          <w:sz w:val="24"/>
          <w:szCs w:val="24"/>
        </w:rPr>
        <w:t xml:space="preserve">condition that the </w:t>
      </w:r>
      <w:r w:rsidR="00A44EDE" w:rsidRPr="005A0146">
        <w:rPr>
          <w:rFonts w:ascii="Times New Roman" w:eastAsia="Times New Roman" w:hAnsi="Times New Roman" w:cs="Times New Roman"/>
          <w:sz w:val="24"/>
          <w:szCs w:val="24"/>
        </w:rPr>
        <w:t xml:space="preserve">expected present value of remaining within the cartel are at least as high as those of defecting </w:t>
      </w:r>
      <w:r w:rsidRPr="005A0146">
        <w:rPr>
          <w:rFonts w:ascii="Times New Roman" w:eastAsia="Times New Roman" w:hAnsi="Times New Roman" w:cs="Times New Roman"/>
          <w:sz w:val="24"/>
          <w:szCs w:val="24"/>
        </w:rPr>
        <w:t>– is:</w:t>
      </w:r>
    </w:p>
    <w:p w14:paraId="6FB0E370" w14:textId="77777777" w:rsidR="00A44EDE" w:rsidRPr="005A0146" w:rsidRDefault="005A28BA"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0064469C" w:rsidRPr="005A0146">
        <w:rPr>
          <w:rFonts w:ascii="Times New Roman" w:eastAsia="Times New Roman" w:hAnsi="Times New Roman" w:cs="Times New Roman"/>
          <w:position w:val="-28"/>
          <w:sz w:val="24"/>
          <w:szCs w:val="24"/>
        </w:rPr>
        <w:object w:dxaOrig="5580" w:dyaOrig="800" w14:anchorId="04F5F111">
          <v:shape id="_x0000_i1082" type="#_x0000_t75" style="width:276pt;height:39.75pt" o:ole="">
            <v:imagedata r:id="rId118" o:title=""/>
          </v:shape>
          <o:OLEObject Type="Embed" ProgID="Equation.DSMT4" ShapeID="_x0000_i1082" DrawAspect="Content" ObjectID="_1513494241" r:id="rId119"/>
        </w:object>
      </w:r>
      <w:r w:rsidRPr="005A0146">
        <w:rPr>
          <w:rFonts w:ascii="Times New Roman" w:eastAsia="Times New Roman" w:hAnsi="Times New Roman" w:cs="Times New Roman"/>
          <w:sz w:val="24"/>
          <w:szCs w:val="24"/>
        </w:rPr>
        <w:t>,</w:t>
      </w:r>
      <w:r w:rsidR="00A44EDE"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p>
    <w:p w14:paraId="7012431C" w14:textId="77777777" w:rsidR="00A44EDE" w:rsidRPr="005A0146" w:rsidRDefault="005A28BA"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which, on substituting (5)</w:t>
      </w:r>
      <w:r w:rsidR="00FD3005" w:rsidRPr="005A0146">
        <w:rPr>
          <w:rFonts w:ascii="Times New Roman" w:eastAsia="Times New Roman" w:hAnsi="Times New Roman" w:cs="Times New Roman"/>
          <w:sz w:val="24"/>
          <w:szCs w:val="24"/>
        </w:rPr>
        <w:t>,</w:t>
      </w:r>
      <w:r w:rsidRPr="005A0146">
        <w:rPr>
          <w:rFonts w:ascii="Times New Roman" w:eastAsia="Times New Roman" w:hAnsi="Times New Roman" w:cs="Times New Roman"/>
          <w:sz w:val="24"/>
          <w:szCs w:val="24"/>
        </w:rPr>
        <w:t xml:space="preserve"> becomes:</w:t>
      </w:r>
    </w:p>
    <w:p w14:paraId="07A57A18" w14:textId="77777777" w:rsidR="00416478" w:rsidRPr="00051A3F" w:rsidRDefault="00416478" w:rsidP="00CF2FA2">
      <w:pPr>
        <w:jc w:val="both"/>
        <w:rPr>
          <w:rFonts w:ascii="Times New Roman" w:eastAsia="Times New Roman" w:hAnsi="Times New Roman" w:cs="Times New Roman"/>
          <w:sz w:val="24"/>
          <w:szCs w:val="24"/>
        </w:rPr>
      </w:pPr>
      <w:r w:rsidRPr="00051A3F">
        <w:rPr>
          <w:rFonts w:ascii="Times New Roman" w:eastAsia="Times New Roman" w:hAnsi="Times New Roman" w:cs="Times New Roman"/>
          <w:sz w:val="24"/>
          <w:szCs w:val="24"/>
        </w:rPr>
        <w:tab/>
      </w:r>
      <w:r w:rsidRPr="00051A3F">
        <w:rPr>
          <w:rFonts w:ascii="Times New Roman" w:eastAsia="Times New Roman" w:hAnsi="Times New Roman" w:cs="Times New Roman"/>
          <w:sz w:val="24"/>
          <w:szCs w:val="24"/>
        </w:rPr>
        <w:tab/>
      </w:r>
      <w:r w:rsidR="005A28BA" w:rsidRPr="00051A3F">
        <w:rPr>
          <w:rFonts w:ascii="Times New Roman" w:eastAsia="Times New Roman" w:hAnsi="Times New Roman" w:cs="Times New Roman"/>
          <w:position w:val="-32"/>
          <w:sz w:val="24"/>
          <w:szCs w:val="24"/>
        </w:rPr>
        <w:object w:dxaOrig="4900" w:dyaOrig="840" w14:anchorId="6A2DDEC8">
          <v:shape id="_x0000_i1083" type="#_x0000_t75" style="width:245.25pt;height:42pt" o:ole="">
            <v:imagedata r:id="rId120" o:title=""/>
          </v:shape>
          <o:OLEObject Type="Embed" ProgID="Equation.DSMT4" ShapeID="_x0000_i1083" DrawAspect="Content" ObjectID="_1513494242" r:id="rId121"/>
        </w:object>
      </w:r>
      <w:r w:rsidR="008D67C1" w:rsidRPr="00051A3F">
        <w:rPr>
          <w:rFonts w:ascii="Times New Roman" w:eastAsia="Times New Roman" w:hAnsi="Times New Roman" w:cs="Times New Roman"/>
          <w:sz w:val="24"/>
          <w:szCs w:val="24"/>
        </w:rPr>
        <w:tab/>
      </w:r>
      <w:r w:rsidR="008D67C1" w:rsidRPr="00051A3F">
        <w:rPr>
          <w:rFonts w:ascii="Times New Roman" w:eastAsia="Times New Roman" w:hAnsi="Times New Roman" w:cs="Times New Roman"/>
          <w:sz w:val="24"/>
          <w:szCs w:val="24"/>
        </w:rPr>
        <w:tab/>
      </w:r>
      <w:r w:rsidR="008D67C1" w:rsidRPr="00051A3F">
        <w:rPr>
          <w:rFonts w:ascii="Times New Roman" w:eastAsia="Times New Roman" w:hAnsi="Times New Roman" w:cs="Times New Roman"/>
          <w:sz w:val="24"/>
          <w:szCs w:val="24"/>
        </w:rPr>
        <w:tab/>
        <w:t>(1</w:t>
      </w:r>
      <w:r w:rsidR="00CF2FA2" w:rsidRPr="00051A3F">
        <w:rPr>
          <w:rFonts w:ascii="Times New Roman" w:eastAsia="Times New Roman" w:hAnsi="Times New Roman" w:cs="Times New Roman"/>
          <w:sz w:val="24"/>
          <w:szCs w:val="24"/>
        </w:rPr>
        <w:t>1</w:t>
      </w:r>
      <w:r w:rsidR="008D67C1" w:rsidRPr="00051A3F">
        <w:rPr>
          <w:rFonts w:ascii="Times New Roman" w:eastAsia="Times New Roman" w:hAnsi="Times New Roman" w:cs="Times New Roman"/>
          <w:sz w:val="24"/>
          <w:szCs w:val="24"/>
        </w:rPr>
        <w:t>)</w:t>
      </w:r>
    </w:p>
    <w:p w14:paraId="72499400" w14:textId="77777777" w:rsidR="00405216" w:rsidRPr="00051A3F" w:rsidRDefault="008D67C1" w:rsidP="00871603">
      <w:pPr>
        <w:jc w:val="both"/>
        <w:rPr>
          <w:rFonts w:ascii="Times New Roman" w:eastAsia="Times New Roman" w:hAnsi="Times New Roman" w:cs="Times New Roman"/>
          <w:sz w:val="24"/>
          <w:szCs w:val="24"/>
        </w:rPr>
      </w:pPr>
      <w:r w:rsidRPr="00051A3F">
        <w:rPr>
          <w:rFonts w:ascii="Times New Roman" w:eastAsia="Times New Roman" w:hAnsi="Times New Roman" w:cs="Times New Roman"/>
          <w:sz w:val="24"/>
          <w:szCs w:val="24"/>
        </w:rPr>
        <w:t xml:space="preserve">So now let </w:t>
      </w:r>
    </w:p>
    <w:p w14:paraId="0BBFC76E" w14:textId="77777777" w:rsidR="00405216" w:rsidRPr="00051A3F" w:rsidRDefault="005A28BA" w:rsidP="00871603">
      <w:pPr>
        <w:ind w:left="2160" w:firstLine="720"/>
        <w:jc w:val="both"/>
        <w:rPr>
          <w:rFonts w:ascii="Times New Roman" w:eastAsia="Times New Roman" w:hAnsi="Times New Roman" w:cs="Times New Roman"/>
          <w:sz w:val="24"/>
          <w:szCs w:val="24"/>
        </w:rPr>
      </w:pPr>
      <w:r w:rsidRPr="00051A3F">
        <w:rPr>
          <w:rFonts w:ascii="Times New Roman" w:eastAsia="Times New Roman" w:hAnsi="Times New Roman" w:cs="Times New Roman"/>
          <w:position w:val="-66"/>
          <w:sz w:val="24"/>
          <w:szCs w:val="24"/>
        </w:rPr>
        <w:object w:dxaOrig="2000" w:dyaOrig="1040" w14:anchorId="7CC8950A">
          <v:shape id="_x0000_i1084" type="#_x0000_t75" style="width:101.25pt;height:51.75pt" o:ole="">
            <v:imagedata r:id="rId122" o:title=""/>
          </v:shape>
          <o:OLEObject Type="Embed" ProgID="Equation.DSMT4" ShapeID="_x0000_i1084" DrawAspect="Content" ObjectID="_1513494243" r:id="rId123"/>
        </w:object>
      </w:r>
      <w:r w:rsidR="00405216" w:rsidRPr="00051A3F">
        <w:rPr>
          <w:rFonts w:ascii="Times New Roman" w:eastAsia="Times New Roman" w:hAnsi="Times New Roman" w:cs="Times New Roman"/>
          <w:sz w:val="24"/>
          <w:szCs w:val="24"/>
        </w:rPr>
        <w:tab/>
      </w:r>
      <w:r w:rsidR="00405216" w:rsidRPr="00051A3F">
        <w:rPr>
          <w:rFonts w:ascii="Times New Roman" w:eastAsia="Times New Roman" w:hAnsi="Times New Roman" w:cs="Times New Roman"/>
          <w:sz w:val="24"/>
          <w:szCs w:val="24"/>
        </w:rPr>
        <w:tab/>
      </w:r>
      <w:r w:rsidR="00405216" w:rsidRPr="00051A3F">
        <w:rPr>
          <w:rFonts w:ascii="Times New Roman" w:eastAsia="Times New Roman" w:hAnsi="Times New Roman" w:cs="Times New Roman"/>
          <w:sz w:val="24"/>
          <w:szCs w:val="24"/>
        </w:rPr>
        <w:tab/>
      </w:r>
      <w:r w:rsidR="00405216" w:rsidRPr="00051A3F">
        <w:rPr>
          <w:rFonts w:ascii="Times New Roman" w:eastAsia="Times New Roman" w:hAnsi="Times New Roman" w:cs="Times New Roman"/>
          <w:sz w:val="24"/>
          <w:szCs w:val="24"/>
        </w:rPr>
        <w:tab/>
      </w:r>
      <w:r w:rsidR="00405216" w:rsidRPr="00051A3F">
        <w:rPr>
          <w:rFonts w:ascii="Times New Roman" w:eastAsia="Times New Roman" w:hAnsi="Times New Roman" w:cs="Times New Roman"/>
          <w:sz w:val="24"/>
          <w:szCs w:val="24"/>
        </w:rPr>
        <w:tab/>
      </w:r>
      <w:r w:rsidR="00CF2FA2" w:rsidRPr="00051A3F">
        <w:rPr>
          <w:rFonts w:ascii="Times New Roman" w:eastAsia="Times New Roman" w:hAnsi="Times New Roman" w:cs="Times New Roman"/>
          <w:sz w:val="24"/>
          <w:szCs w:val="24"/>
        </w:rPr>
        <w:t>(12</w:t>
      </w:r>
      <w:r w:rsidR="00405216" w:rsidRPr="00051A3F">
        <w:rPr>
          <w:rFonts w:ascii="Times New Roman" w:eastAsia="Times New Roman" w:hAnsi="Times New Roman" w:cs="Times New Roman"/>
          <w:sz w:val="24"/>
          <w:szCs w:val="24"/>
        </w:rPr>
        <w:t>)</w:t>
      </w:r>
    </w:p>
    <w:p w14:paraId="57526B26" w14:textId="77777777" w:rsidR="008D67C1" w:rsidRPr="00051A3F" w:rsidRDefault="008D67C1" w:rsidP="00871603">
      <w:pPr>
        <w:jc w:val="both"/>
        <w:rPr>
          <w:rFonts w:ascii="Times New Roman" w:eastAsia="Times New Roman" w:hAnsi="Times New Roman" w:cs="Times New Roman"/>
          <w:sz w:val="24"/>
          <w:szCs w:val="24"/>
        </w:rPr>
      </w:pPr>
      <w:r w:rsidRPr="00051A3F">
        <w:rPr>
          <w:rFonts w:ascii="Times New Roman" w:eastAsia="Times New Roman" w:hAnsi="Times New Roman" w:cs="Times New Roman"/>
          <w:sz w:val="24"/>
          <w:szCs w:val="24"/>
        </w:rPr>
        <w:t xml:space="preserve">be what we call the </w:t>
      </w:r>
      <w:r w:rsidR="001C4CE0" w:rsidRPr="00051A3F">
        <w:rPr>
          <w:rFonts w:ascii="Times New Roman" w:eastAsia="Times New Roman" w:hAnsi="Times New Roman" w:cs="Times New Roman"/>
          <w:i/>
          <w:sz w:val="24"/>
          <w:szCs w:val="24"/>
        </w:rPr>
        <w:t>in</w:t>
      </w:r>
      <w:r w:rsidRPr="00051A3F">
        <w:rPr>
          <w:rFonts w:ascii="Times New Roman" w:eastAsia="Times New Roman" w:hAnsi="Times New Roman" w:cs="Times New Roman"/>
          <w:i/>
          <w:sz w:val="24"/>
          <w:szCs w:val="24"/>
        </w:rPr>
        <w:t>trinsic</w:t>
      </w:r>
      <w:r w:rsidR="00840395" w:rsidRPr="00051A3F">
        <w:rPr>
          <w:rFonts w:ascii="Times New Roman" w:eastAsia="Times New Roman" w:hAnsi="Times New Roman" w:cs="Times New Roman"/>
          <w:i/>
          <w:sz w:val="24"/>
          <w:szCs w:val="24"/>
        </w:rPr>
        <w:t xml:space="preserve"> </w:t>
      </w:r>
      <w:r w:rsidRPr="00051A3F">
        <w:rPr>
          <w:rFonts w:ascii="Times New Roman" w:eastAsia="Times New Roman" w:hAnsi="Times New Roman" w:cs="Times New Roman"/>
          <w:i/>
          <w:sz w:val="24"/>
          <w:szCs w:val="24"/>
        </w:rPr>
        <w:t>difficulty</w:t>
      </w:r>
      <w:r w:rsidRPr="00051A3F">
        <w:rPr>
          <w:rStyle w:val="FootnoteReference"/>
          <w:rFonts w:ascii="Times New Roman" w:eastAsia="Times New Roman" w:hAnsi="Times New Roman" w:cs="Times New Roman"/>
          <w:sz w:val="24"/>
          <w:szCs w:val="24"/>
        </w:rPr>
        <w:footnoteReference w:id="29"/>
      </w:r>
      <w:r w:rsidRPr="00051A3F">
        <w:rPr>
          <w:rFonts w:ascii="Times New Roman" w:eastAsia="Times New Roman" w:hAnsi="Times New Roman" w:cs="Times New Roman"/>
          <w:sz w:val="24"/>
          <w:szCs w:val="24"/>
        </w:rPr>
        <w:t xml:space="preserve"> of holding the cartel together, and the ICC can be written</w:t>
      </w:r>
    </w:p>
    <w:p w14:paraId="0FE586BF" w14:textId="77777777" w:rsidR="008D67C1" w:rsidRPr="00051A3F" w:rsidRDefault="008D67C1" w:rsidP="00CF2FA2">
      <w:pPr>
        <w:jc w:val="both"/>
        <w:rPr>
          <w:rFonts w:ascii="Times New Roman" w:eastAsia="Times New Roman" w:hAnsi="Times New Roman" w:cs="Times New Roman"/>
          <w:sz w:val="24"/>
          <w:szCs w:val="24"/>
        </w:rPr>
      </w:pPr>
      <w:r w:rsidRPr="00051A3F">
        <w:rPr>
          <w:rFonts w:ascii="Times New Roman" w:eastAsia="Times New Roman" w:hAnsi="Times New Roman" w:cs="Times New Roman"/>
          <w:sz w:val="24"/>
          <w:szCs w:val="24"/>
        </w:rPr>
        <w:lastRenderedPageBreak/>
        <w:tab/>
      </w:r>
      <w:r w:rsidRPr="00051A3F">
        <w:rPr>
          <w:rFonts w:ascii="Times New Roman" w:eastAsia="Times New Roman" w:hAnsi="Times New Roman" w:cs="Times New Roman"/>
          <w:sz w:val="24"/>
          <w:szCs w:val="24"/>
        </w:rPr>
        <w:tab/>
      </w:r>
      <w:r w:rsidRPr="00051A3F">
        <w:rPr>
          <w:rFonts w:ascii="Times New Roman" w:eastAsia="Times New Roman" w:hAnsi="Times New Roman" w:cs="Times New Roman"/>
          <w:sz w:val="24"/>
          <w:szCs w:val="24"/>
        </w:rPr>
        <w:tab/>
      </w:r>
      <w:r w:rsidRPr="00051A3F">
        <w:rPr>
          <w:rFonts w:ascii="Times New Roman" w:eastAsia="Times New Roman" w:hAnsi="Times New Roman" w:cs="Times New Roman"/>
          <w:position w:val="-24"/>
          <w:sz w:val="24"/>
          <w:szCs w:val="24"/>
        </w:rPr>
        <w:object w:dxaOrig="3379" w:dyaOrig="760" w14:anchorId="360AA089">
          <v:shape id="_x0000_i1085" type="#_x0000_t75" style="width:168.75pt;height:38.25pt" o:ole="">
            <v:imagedata r:id="rId124" o:title=""/>
          </v:shape>
          <o:OLEObject Type="Embed" ProgID="Equation.DSMT4" ShapeID="_x0000_i1085" DrawAspect="Content" ObjectID="_1513494244" r:id="rId125"/>
        </w:object>
      </w:r>
      <w:r w:rsidR="00725975" w:rsidRPr="00051A3F">
        <w:rPr>
          <w:rFonts w:ascii="Times New Roman" w:eastAsia="Times New Roman" w:hAnsi="Times New Roman" w:cs="Times New Roman"/>
          <w:sz w:val="24"/>
          <w:szCs w:val="24"/>
        </w:rPr>
        <w:t>.</w:t>
      </w:r>
      <w:r w:rsidR="00405216" w:rsidRPr="00051A3F">
        <w:rPr>
          <w:rFonts w:ascii="Times New Roman" w:eastAsia="Times New Roman" w:hAnsi="Times New Roman" w:cs="Times New Roman"/>
          <w:sz w:val="24"/>
          <w:szCs w:val="24"/>
        </w:rPr>
        <w:tab/>
      </w:r>
      <w:r w:rsidR="00405216" w:rsidRPr="00051A3F">
        <w:rPr>
          <w:rFonts w:ascii="Times New Roman" w:eastAsia="Times New Roman" w:hAnsi="Times New Roman" w:cs="Times New Roman"/>
          <w:sz w:val="24"/>
          <w:szCs w:val="24"/>
        </w:rPr>
        <w:tab/>
      </w:r>
      <w:r w:rsidR="00405216" w:rsidRPr="00051A3F">
        <w:rPr>
          <w:rFonts w:ascii="Times New Roman" w:eastAsia="Times New Roman" w:hAnsi="Times New Roman" w:cs="Times New Roman"/>
          <w:sz w:val="24"/>
          <w:szCs w:val="24"/>
        </w:rPr>
        <w:tab/>
      </w:r>
      <w:r w:rsidR="00405216" w:rsidRPr="00051A3F">
        <w:rPr>
          <w:rFonts w:ascii="Times New Roman" w:eastAsia="Times New Roman" w:hAnsi="Times New Roman" w:cs="Times New Roman"/>
          <w:sz w:val="24"/>
          <w:szCs w:val="24"/>
        </w:rPr>
        <w:tab/>
        <w:t>(1</w:t>
      </w:r>
      <w:r w:rsidR="00CF2FA2" w:rsidRPr="00051A3F">
        <w:rPr>
          <w:rFonts w:ascii="Times New Roman" w:eastAsia="Times New Roman" w:hAnsi="Times New Roman" w:cs="Times New Roman"/>
          <w:sz w:val="24"/>
          <w:szCs w:val="24"/>
        </w:rPr>
        <w:t>3</w:t>
      </w:r>
      <w:r w:rsidRPr="00051A3F">
        <w:rPr>
          <w:rFonts w:ascii="Times New Roman" w:eastAsia="Times New Roman" w:hAnsi="Times New Roman" w:cs="Times New Roman"/>
          <w:sz w:val="24"/>
          <w:szCs w:val="24"/>
        </w:rPr>
        <w:t>)</w:t>
      </w:r>
    </w:p>
    <w:p w14:paraId="736EFD1D" w14:textId="5CDFF90B" w:rsidR="00385DB8" w:rsidRPr="00051A3F" w:rsidRDefault="00CF2DBA" w:rsidP="00CF2FA2">
      <w:pPr>
        <w:jc w:val="both"/>
        <w:rPr>
          <w:rFonts w:ascii="Times New Roman" w:eastAsia="Times New Roman" w:hAnsi="Times New Roman" w:cs="Times New Roman"/>
          <w:sz w:val="24"/>
          <w:szCs w:val="24"/>
        </w:rPr>
      </w:pPr>
      <w:r w:rsidRPr="00051A3F">
        <w:rPr>
          <w:rFonts w:ascii="Times New Roman" w:hAnsi="Times New Roman" w:cs="Times New Roman"/>
          <w:sz w:val="24"/>
          <w:szCs w:val="24"/>
        </w:rPr>
        <w:t>Notice that Δ</w:t>
      </w:r>
      <w:r w:rsidR="00510524" w:rsidRPr="00051A3F">
        <w:rPr>
          <w:rFonts w:ascii="Times New Roman" w:hAnsi="Times New Roman" w:cs="Times New Roman"/>
          <w:sz w:val="24"/>
          <w:szCs w:val="24"/>
        </w:rPr>
        <w:t xml:space="preserve"> can</w:t>
      </w:r>
      <w:r w:rsidR="00840395" w:rsidRPr="00051A3F">
        <w:rPr>
          <w:rFonts w:ascii="Times New Roman" w:hAnsi="Times New Roman" w:cs="Times New Roman"/>
          <w:sz w:val="24"/>
          <w:szCs w:val="24"/>
        </w:rPr>
        <w:t xml:space="preserve"> </w:t>
      </w:r>
      <w:r w:rsidR="00510524" w:rsidRPr="00051A3F">
        <w:rPr>
          <w:rFonts w:ascii="Times New Roman" w:hAnsi="Times New Roman" w:cs="Times New Roman"/>
          <w:sz w:val="24"/>
          <w:szCs w:val="24"/>
        </w:rPr>
        <w:t xml:space="preserve">vary </w:t>
      </w:r>
      <w:r w:rsidR="008B7256" w:rsidRPr="00051A3F">
        <w:rPr>
          <w:rFonts w:ascii="Times New Roman" w:hAnsi="Times New Roman" w:cs="Times New Roman"/>
          <w:sz w:val="24"/>
          <w:szCs w:val="24"/>
        </w:rPr>
        <w:t xml:space="preserve">across industries with </w:t>
      </w:r>
      <w:r w:rsidR="00510524" w:rsidRPr="00051A3F">
        <w:rPr>
          <w:rFonts w:ascii="Times New Roman" w:hAnsi="Times New Roman" w:cs="Times New Roman"/>
          <w:i/>
          <w:position w:val="-10"/>
          <w:sz w:val="24"/>
          <w:szCs w:val="24"/>
        </w:rPr>
        <w:object w:dxaOrig="1160" w:dyaOrig="320" w14:anchorId="50BD8401">
          <v:shape id="_x0000_i1086" type="#_x0000_t75" style="width:57.75pt;height:15.75pt" o:ole="">
            <v:imagedata r:id="rId126" o:title=""/>
          </v:shape>
          <o:OLEObject Type="Embed" ProgID="Equation.DSMT4" ShapeID="_x0000_i1086" DrawAspect="Content" ObjectID="_1513494245" r:id="rId127"/>
        </w:object>
      </w:r>
      <w:r w:rsidR="00510524" w:rsidRPr="00051A3F">
        <w:rPr>
          <w:rStyle w:val="FootnoteReference"/>
          <w:rFonts w:ascii="Times New Roman" w:hAnsi="Times New Roman" w:cs="Times New Roman"/>
          <w:i/>
          <w:sz w:val="24"/>
          <w:szCs w:val="24"/>
        </w:rPr>
        <w:footnoteReference w:id="30"/>
      </w:r>
      <w:r w:rsidR="00510524" w:rsidRPr="00051A3F">
        <w:rPr>
          <w:rFonts w:ascii="Times New Roman" w:hAnsi="Times New Roman" w:cs="Times New Roman"/>
          <w:i/>
          <w:sz w:val="24"/>
          <w:szCs w:val="24"/>
        </w:rPr>
        <w:t xml:space="preserve">. </w:t>
      </w:r>
      <w:r w:rsidR="00510524" w:rsidRPr="00051A3F">
        <w:rPr>
          <w:rFonts w:ascii="Times New Roman" w:hAnsi="Times New Roman" w:cs="Times New Roman"/>
          <w:sz w:val="24"/>
          <w:szCs w:val="24"/>
        </w:rPr>
        <w:t xml:space="preserve">We can also allow for some variation in δ across industries </w:t>
      </w:r>
      <w:r w:rsidR="001257CD">
        <w:rPr>
          <w:rFonts w:ascii="Times New Roman" w:hAnsi="Times New Roman" w:cs="Times New Roman"/>
          <w:sz w:val="24"/>
          <w:szCs w:val="24"/>
        </w:rPr>
        <w:t>a</w:t>
      </w:r>
      <w:r w:rsidRPr="00051A3F">
        <w:rPr>
          <w:rFonts w:ascii="Times New Roman" w:hAnsi="Times New Roman" w:cs="Times New Roman"/>
          <w:sz w:val="24"/>
          <w:szCs w:val="24"/>
        </w:rPr>
        <w:t xml:space="preserve">nd that, by assumption, the remaining parameters </w:t>
      </w:r>
      <w:r w:rsidR="00405216" w:rsidRPr="00051A3F">
        <w:rPr>
          <w:rFonts w:ascii="Times New Roman" w:hAnsi="Times New Roman" w:cs="Times New Roman"/>
          <w:sz w:val="24"/>
          <w:szCs w:val="24"/>
        </w:rPr>
        <w:t>in (1</w:t>
      </w:r>
      <w:r w:rsidR="00CF2FA2" w:rsidRPr="00051A3F">
        <w:rPr>
          <w:rFonts w:ascii="Times New Roman" w:hAnsi="Times New Roman" w:cs="Times New Roman"/>
          <w:sz w:val="24"/>
          <w:szCs w:val="24"/>
        </w:rPr>
        <w:t>2</w:t>
      </w:r>
      <w:r w:rsidR="00405216" w:rsidRPr="00051A3F">
        <w:rPr>
          <w:rFonts w:ascii="Times New Roman" w:hAnsi="Times New Roman" w:cs="Times New Roman"/>
          <w:sz w:val="24"/>
          <w:szCs w:val="24"/>
        </w:rPr>
        <w:t xml:space="preserve">) </w:t>
      </w:r>
      <w:r w:rsidRPr="00051A3F">
        <w:rPr>
          <w:rFonts w:ascii="Times New Roman" w:hAnsi="Times New Roman" w:cs="Times New Roman"/>
          <w:sz w:val="24"/>
          <w:szCs w:val="24"/>
        </w:rPr>
        <w:t>are exogenous constants and do no not depend on any enforcement parameters chosen by the CA</w:t>
      </w:r>
      <w:r w:rsidR="00405216" w:rsidRPr="00051A3F">
        <w:rPr>
          <w:rFonts w:ascii="Times New Roman" w:hAnsi="Times New Roman" w:cs="Times New Roman"/>
          <w:sz w:val="24"/>
          <w:szCs w:val="24"/>
        </w:rPr>
        <w:t xml:space="preserve">.  </w:t>
      </w:r>
    </w:p>
    <w:p w14:paraId="03F1366D" w14:textId="77777777" w:rsidR="00E07A33" w:rsidRPr="00051A3F" w:rsidRDefault="00405216" w:rsidP="00871603">
      <w:pPr>
        <w:jc w:val="both"/>
        <w:rPr>
          <w:rFonts w:ascii="Times New Roman" w:eastAsia="Times New Roman" w:hAnsi="Times New Roman" w:cs="Times New Roman"/>
          <w:sz w:val="24"/>
          <w:szCs w:val="24"/>
          <w:u w:val="single"/>
        </w:rPr>
      </w:pPr>
      <w:r w:rsidRPr="00051A3F">
        <w:rPr>
          <w:rFonts w:ascii="Times New Roman" w:eastAsia="Times New Roman" w:hAnsi="Times New Roman" w:cs="Times New Roman"/>
          <w:sz w:val="24"/>
          <w:szCs w:val="24"/>
        </w:rPr>
        <w:tab/>
      </w:r>
      <w:r w:rsidR="00304535" w:rsidRPr="00051A3F">
        <w:rPr>
          <w:rFonts w:ascii="Times New Roman" w:eastAsia="Times New Roman" w:hAnsi="Times New Roman" w:cs="Times New Roman"/>
          <w:sz w:val="24"/>
          <w:szCs w:val="24"/>
        </w:rPr>
        <w:t>2.4</w:t>
      </w:r>
      <w:r w:rsidR="00C71ECF" w:rsidRPr="00051A3F">
        <w:rPr>
          <w:rFonts w:ascii="Times New Roman" w:eastAsia="Times New Roman" w:hAnsi="Times New Roman" w:cs="Times New Roman"/>
          <w:sz w:val="24"/>
          <w:szCs w:val="24"/>
        </w:rPr>
        <w:t>.2</w:t>
      </w:r>
      <w:r w:rsidR="008804FD" w:rsidRPr="00051A3F">
        <w:rPr>
          <w:rFonts w:ascii="Times New Roman" w:eastAsia="Times New Roman" w:hAnsi="Times New Roman" w:cs="Times New Roman"/>
          <w:sz w:val="24"/>
          <w:szCs w:val="24"/>
        </w:rPr>
        <w:tab/>
      </w:r>
      <w:r w:rsidR="00C71ECF" w:rsidRPr="00051A3F">
        <w:rPr>
          <w:rFonts w:ascii="Times New Roman" w:eastAsia="Times New Roman" w:hAnsi="Times New Roman" w:cs="Times New Roman"/>
          <w:sz w:val="24"/>
          <w:szCs w:val="24"/>
          <w:u w:val="single"/>
        </w:rPr>
        <w:t>Deterrence</w:t>
      </w:r>
    </w:p>
    <w:p w14:paraId="57C1B4DC" w14:textId="77777777" w:rsidR="00247FF1" w:rsidRPr="00FB0C29" w:rsidRDefault="00B96C49" w:rsidP="00CF2FA2">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G</w:t>
      </w:r>
      <w:r w:rsidR="00247FF1" w:rsidRPr="005A0146">
        <w:rPr>
          <w:rFonts w:ascii="Times New Roman" w:eastAsia="Times New Roman" w:hAnsi="Times New Roman" w:cs="Times New Roman"/>
          <w:sz w:val="24"/>
          <w:szCs w:val="24"/>
        </w:rPr>
        <w:t xml:space="preserve">iven the cartel price we can </w:t>
      </w:r>
      <w:r w:rsidR="00B7174D" w:rsidRPr="005A0146">
        <w:rPr>
          <w:rFonts w:ascii="Times New Roman" w:eastAsia="Times New Roman" w:hAnsi="Times New Roman" w:cs="Times New Roman"/>
          <w:sz w:val="24"/>
          <w:szCs w:val="24"/>
        </w:rPr>
        <w:t xml:space="preserve">now </w:t>
      </w:r>
      <w:r w:rsidR="00247FF1" w:rsidRPr="005A0146">
        <w:rPr>
          <w:rFonts w:ascii="Times New Roman" w:eastAsia="Times New Roman" w:hAnsi="Times New Roman" w:cs="Times New Roman"/>
          <w:sz w:val="24"/>
          <w:szCs w:val="24"/>
        </w:rPr>
        <w:t xml:space="preserve">define the </w:t>
      </w:r>
      <w:r w:rsidR="00247FF1" w:rsidRPr="005A0146">
        <w:rPr>
          <w:rFonts w:ascii="Times New Roman" w:eastAsia="Times New Roman" w:hAnsi="Times New Roman" w:cs="Times New Roman"/>
          <w:i/>
          <w:sz w:val="24"/>
          <w:szCs w:val="24"/>
        </w:rPr>
        <w:t>critical level of difficulty</w:t>
      </w:r>
      <w:r w:rsidR="00247FF1" w:rsidRPr="005A0146">
        <w:rPr>
          <w:rFonts w:ascii="Times New Roman" w:eastAsia="Times New Roman" w:hAnsi="Times New Roman" w:cs="Times New Roman"/>
          <w:sz w:val="24"/>
          <w:szCs w:val="24"/>
        </w:rPr>
        <w:t xml:space="preserve">, </w:t>
      </w:r>
      <w:r w:rsidR="00247FF1" w:rsidRPr="005A0146">
        <w:rPr>
          <w:rFonts w:ascii="Times New Roman" w:eastAsia="Times New Roman" w:hAnsi="Times New Roman" w:cs="Times New Roman"/>
          <w:position w:val="-4"/>
          <w:sz w:val="24"/>
          <w:szCs w:val="24"/>
        </w:rPr>
        <w:object w:dxaOrig="220" w:dyaOrig="320" w14:anchorId="117E0B35">
          <v:shape id="_x0000_i1087" type="#_x0000_t75" style="width:11.25pt;height:15.75pt" o:ole="">
            <v:imagedata r:id="rId128" o:title=""/>
          </v:shape>
          <o:OLEObject Type="Embed" ProgID="Equation.DSMT4" ShapeID="_x0000_i1087" DrawAspect="Content" ObjectID="_1513494246" r:id="rId129"/>
        </w:object>
      </w:r>
      <w:r w:rsidR="004301C0" w:rsidRPr="005A0146">
        <w:rPr>
          <w:rFonts w:ascii="Times New Roman" w:eastAsia="Times New Roman" w:hAnsi="Times New Roman" w:cs="Times New Roman"/>
          <w:sz w:val="24"/>
          <w:szCs w:val="24"/>
        </w:rPr>
        <w:t>,</w:t>
      </w:r>
      <w:r w:rsidR="00247FF1" w:rsidRPr="005A0146">
        <w:rPr>
          <w:rFonts w:ascii="Times New Roman" w:eastAsia="Times New Roman" w:hAnsi="Times New Roman" w:cs="Times New Roman"/>
          <w:sz w:val="24"/>
          <w:szCs w:val="24"/>
        </w:rPr>
        <w:t xml:space="preserve"> for which the ICC </w:t>
      </w:r>
      <w:r w:rsidR="00247FF1" w:rsidRPr="00FB0C29">
        <w:rPr>
          <w:rFonts w:ascii="Times New Roman" w:eastAsia="Times New Roman" w:hAnsi="Times New Roman" w:cs="Times New Roman"/>
          <w:sz w:val="24"/>
          <w:szCs w:val="24"/>
        </w:rPr>
        <w:t>just holds.  From (1</w:t>
      </w:r>
      <w:r w:rsidR="00CF2FA2" w:rsidRPr="00FB0C29">
        <w:rPr>
          <w:rFonts w:ascii="Times New Roman" w:eastAsia="Times New Roman" w:hAnsi="Times New Roman" w:cs="Times New Roman"/>
          <w:sz w:val="24"/>
          <w:szCs w:val="24"/>
        </w:rPr>
        <w:t>3</w:t>
      </w:r>
      <w:r w:rsidR="00247FF1" w:rsidRPr="00FB0C29">
        <w:rPr>
          <w:rFonts w:ascii="Times New Roman" w:eastAsia="Times New Roman" w:hAnsi="Times New Roman" w:cs="Times New Roman"/>
          <w:sz w:val="24"/>
          <w:szCs w:val="24"/>
        </w:rPr>
        <w:t>) this is defined by:</w:t>
      </w:r>
    </w:p>
    <w:p w14:paraId="3D443DC7" w14:textId="77777777" w:rsidR="00247FF1" w:rsidRPr="00FB0C29" w:rsidRDefault="00247FF1" w:rsidP="00871603">
      <w:pPr>
        <w:jc w:val="both"/>
        <w:rPr>
          <w:rFonts w:ascii="Times New Roman" w:eastAsia="Times New Roman" w:hAnsi="Times New Roman" w:cs="Times New Roman"/>
          <w:sz w:val="24"/>
          <w:szCs w:val="24"/>
        </w:rPr>
      </w:pPr>
      <w:r w:rsidRPr="00FB0C29">
        <w:rPr>
          <w:rFonts w:ascii="Times New Roman" w:eastAsia="Times New Roman" w:hAnsi="Times New Roman" w:cs="Times New Roman"/>
          <w:sz w:val="24"/>
          <w:szCs w:val="24"/>
        </w:rPr>
        <w:tab/>
      </w:r>
      <w:r w:rsidRPr="00FB0C29">
        <w:rPr>
          <w:rFonts w:ascii="Times New Roman" w:eastAsia="Times New Roman" w:hAnsi="Times New Roman" w:cs="Times New Roman"/>
          <w:sz w:val="24"/>
          <w:szCs w:val="24"/>
        </w:rPr>
        <w:tab/>
      </w:r>
      <w:r w:rsidRPr="00FB0C29">
        <w:rPr>
          <w:rFonts w:ascii="Times New Roman" w:eastAsia="Times New Roman" w:hAnsi="Times New Roman" w:cs="Times New Roman"/>
          <w:sz w:val="24"/>
          <w:szCs w:val="24"/>
        </w:rPr>
        <w:tab/>
      </w:r>
      <w:r w:rsidR="00BD040B" w:rsidRPr="00FB0C29">
        <w:rPr>
          <w:rFonts w:ascii="Times New Roman" w:eastAsia="Times New Roman" w:hAnsi="Times New Roman" w:cs="Times New Roman"/>
          <w:sz w:val="24"/>
          <w:szCs w:val="24"/>
        </w:rPr>
        <w:tab/>
      </w:r>
      <w:r w:rsidR="00BD040B" w:rsidRPr="00FB0C29">
        <w:rPr>
          <w:rFonts w:ascii="Times New Roman" w:eastAsia="Times New Roman" w:hAnsi="Times New Roman" w:cs="Times New Roman"/>
          <w:position w:val="-36"/>
          <w:sz w:val="24"/>
          <w:szCs w:val="24"/>
        </w:rPr>
        <w:object w:dxaOrig="2520" w:dyaOrig="840" w14:anchorId="2B80B8DC">
          <v:shape id="_x0000_i1088" type="#_x0000_t75" style="width:126.75pt;height:42pt" o:ole="">
            <v:imagedata r:id="rId130" o:title=""/>
          </v:shape>
          <o:OLEObject Type="Embed" ProgID="Equation.DSMT4" ShapeID="_x0000_i1088" DrawAspect="Content" ObjectID="_1513494247" r:id="rId131"/>
        </w:object>
      </w:r>
      <w:r w:rsidRPr="00FB0C29">
        <w:rPr>
          <w:rFonts w:ascii="Times New Roman" w:eastAsia="Times New Roman" w:hAnsi="Times New Roman" w:cs="Times New Roman"/>
          <w:sz w:val="24"/>
          <w:szCs w:val="24"/>
        </w:rPr>
        <w:t>.</w:t>
      </w:r>
      <w:r w:rsidRPr="00FB0C29">
        <w:rPr>
          <w:rFonts w:ascii="Times New Roman" w:eastAsia="Times New Roman" w:hAnsi="Times New Roman" w:cs="Times New Roman"/>
          <w:sz w:val="24"/>
          <w:szCs w:val="24"/>
        </w:rPr>
        <w:tab/>
      </w:r>
      <w:r w:rsidRPr="00FB0C29">
        <w:rPr>
          <w:rFonts w:ascii="Times New Roman" w:eastAsia="Times New Roman" w:hAnsi="Times New Roman" w:cs="Times New Roman"/>
          <w:sz w:val="24"/>
          <w:szCs w:val="24"/>
        </w:rPr>
        <w:tab/>
      </w:r>
      <w:r w:rsidRPr="00FB0C29">
        <w:rPr>
          <w:rFonts w:ascii="Times New Roman" w:eastAsia="Times New Roman" w:hAnsi="Times New Roman" w:cs="Times New Roman"/>
          <w:sz w:val="24"/>
          <w:szCs w:val="24"/>
        </w:rPr>
        <w:tab/>
      </w:r>
      <w:r w:rsidRPr="00FB0C29">
        <w:rPr>
          <w:rFonts w:ascii="Times New Roman" w:eastAsia="Times New Roman" w:hAnsi="Times New Roman" w:cs="Times New Roman"/>
          <w:sz w:val="24"/>
          <w:szCs w:val="24"/>
        </w:rPr>
        <w:tab/>
        <w:t>(14)</w:t>
      </w:r>
    </w:p>
    <w:p w14:paraId="7E02DDAC" w14:textId="77777777" w:rsidR="004301C0" w:rsidRPr="00FB0C29" w:rsidRDefault="00044972" w:rsidP="00CF2FA2">
      <w:pPr>
        <w:spacing w:after="0"/>
        <w:jc w:val="both"/>
        <w:rPr>
          <w:rFonts w:ascii="Times New Roman" w:eastAsia="Times New Roman" w:hAnsi="Times New Roman" w:cs="Times New Roman"/>
          <w:sz w:val="24"/>
          <w:szCs w:val="24"/>
        </w:rPr>
      </w:pPr>
      <w:r w:rsidRPr="00FB0C29">
        <w:rPr>
          <w:rFonts w:ascii="Times New Roman" w:eastAsia="Times New Roman" w:hAnsi="Times New Roman" w:cs="Times New Roman"/>
          <w:sz w:val="24"/>
          <w:szCs w:val="24"/>
        </w:rPr>
        <w:t>I</w:t>
      </w:r>
      <w:r w:rsidR="004301C0" w:rsidRPr="00FB0C29">
        <w:rPr>
          <w:rFonts w:ascii="Times New Roman" w:eastAsia="Times New Roman" w:hAnsi="Times New Roman" w:cs="Times New Roman"/>
          <w:sz w:val="24"/>
          <w:szCs w:val="24"/>
        </w:rPr>
        <w:t xml:space="preserve">t </w:t>
      </w:r>
      <w:r w:rsidRPr="00FB0C29">
        <w:rPr>
          <w:rFonts w:ascii="Times New Roman" w:eastAsia="Times New Roman" w:hAnsi="Times New Roman" w:cs="Times New Roman"/>
          <w:sz w:val="24"/>
          <w:szCs w:val="24"/>
        </w:rPr>
        <w:t xml:space="preserve">then </w:t>
      </w:r>
      <w:r w:rsidR="004301C0" w:rsidRPr="00FB0C29">
        <w:rPr>
          <w:rFonts w:ascii="Times New Roman" w:eastAsia="Times New Roman" w:hAnsi="Times New Roman" w:cs="Times New Roman"/>
          <w:sz w:val="24"/>
          <w:szCs w:val="24"/>
        </w:rPr>
        <w:t>follows from (1</w:t>
      </w:r>
      <w:r w:rsidR="00CF2FA2" w:rsidRPr="00FB0C29">
        <w:rPr>
          <w:rFonts w:ascii="Times New Roman" w:eastAsia="Times New Roman" w:hAnsi="Times New Roman" w:cs="Times New Roman"/>
          <w:sz w:val="24"/>
          <w:szCs w:val="24"/>
        </w:rPr>
        <w:t>3</w:t>
      </w:r>
      <w:r w:rsidR="004301C0" w:rsidRPr="00FB0C29">
        <w:rPr>
          <w:rFonts w:ascii="Times New Roman" w:eastAsia="Times New Roman" w:hAnsi="Times New Roman" w:cs="Times New Roman"/>
          <w:sz w:val="24"/>
          <w:szCs w:val="24"/>
        </w:rPr>
        <w:t>) that:</w:t>
      </w:r>
    </w:p>
    <w:p w14:paraId="4EFEFC48" w14:textId="77777777" w:rsidR="004301C0" w:rsidRPr="00FB0C29" w:rsidRDefault="004301C0" w:rsidP="00CF2FA2">
      <w:pPr>
        <w:pStyle w:val="ListParagraph"/>
        <w:numPr>
          <w:ilvl w:val="0"/>
          <w:numId w:val="6"/>
        </w:numPr>
        <w:spacing w:after="0"/>
        <w:jc w:val="both"/>
        <w:rPr>
          <w:rFonts w:ascii="Times New Roman" w:eastAsia="Times New Roman" w:hAnsi="Times New Roman" w:cs="Times New Roman"/>
          <w:sz w:val="24"/>
          <w:szCs w:val="24"/>
        </w:rPr>
      </w:pPr>
      <w:r w:rsidRPr="00FB0C29">
        <w:rPr>
          <w:rFonts w:ascii="Times New Roman" w:eastAsia="Times New Roman" w:hAnsi="Times New Roman" w:cs="Times New Roman"/>
          <w:sz w:val="24"/>
          <w:szCs w:val="24"/>
        </w:rPr>
        <w:t xml:space="preserve">for those industries for which </w:t>
      </w:r>
      <w:r w:rsidRPr="00FB0C29">
        <w:rPr>
          <w:position w:val="-4"/>
        </w:rPr>
        <w:object w:dxaOrig="620" w:dyaOrig="320" w14:anchorId="0440AA24">
          <v:shape id="_x0000_i1089" type="#_x0000_t75" style="width:30.75pt;height:15.75pt" o:ole="">
            <v:imagedata r:id="rId132" o:title=""/>
          </v:shape>
          <o:OLEObject Type="Embed" ProgID="Equation.DSMT4" ShapeID="_x0000_i1089" DrawAspect="Content" ObjectID="_1513494248" r:id="rId133"/>
        </w:object>
      </w:r>
      <w:r w:rsidR="0098770B" w:rsidRPr="00FB0C29">
        <w:t xml:space="preserve">, </w:t>
      </w:r>
      <w:r w:rsidR="0098770B" w:rsidRPr="00FB0C29">
        <w:rPr>
          <w:rFonts w:ascii="Times New Roman" w:hAnsi="Times New Roman" w:cs="Times New Roman"/>
          <w:sz w:val="24"/>
          <w:szCs w:val="24"/>
        </w:rPr>
        <w:t xml:space="preserve">the inequality in </w:t>
      </w:r>
      <w:r w:rsidR="00B96C49" w:rsidRPr="00FB0C29">
        <w:rPr>
          <w:rFonts w:ascii="Times New Roman" w:eastAsia="Times New Roman" w:hAnsi="Times New Roman" w:cs="Times New Roman"/>
          <w:sz w:val="24"/>
          <w:szCs w:val="24"/>
        </w:rPr>
        <w:t>(1</w:t>
      </w:r>
      <w:r w:rsidR="00CF2FA2" w:rsidRPr="00FB0C29">
        <w:rPr>
          <w:rFonts w:ascii="Times New Roman" w:eastAsia="Times New Roman" w:hAnsi="Times New Roman" w:cs="Times New Roman"/>
          <w:sz w:val="24"/>
          <w:szCs w:val="24"/>
        </w:rPr>
        <w:t>3</w:t>
      </w:r>
      <w:r w:rsidR="00B96C49" w:rsidRPr="00FB0C29">
        <w:rPr>
          <w:rFonts w:ascii="Times New Roman" w:eastAsia="Times New Roman" w:hAnsi="Times New Roman" w:cs="Times New Roman"/>
          <w:sz w:val="24"/>
          <w:szCs w:val="24"/>
        </w:rPr>
        <w:t>) holds</w:t>
      </w:r>
      <w:r w:rsidR="000E2D5F" w:rsidRPr="00FB0C29">
        <w:rPr>
          <w:rFonts w:ascii="Times New Roman" w:eastAsia="Times New Roman" w:hAnsi="Times New Roman" w:cs="Times New Roman"/>
          <w:sz w:val="24"/>
          <w:szCs w:val="24"/>
        </w:rPr>
        <w:t>,</w:t>
      </w:r>
      <w:r w:rsidR="00B421D7" w:rsidRPr="00FB0C29">
        <w:rPr>
          <w:rFonts w:ascii="Times New Roman" w:eastAsia="Times New Roman" w:hAnsi="Times New Roman" w:cs="Times New Roman"/>
          <w:sz w:val="24"/>
          <w:szCs w:val="24"/>
        </w:rPr>
        <w:t xml:space="preserve"> </w:t>
      </w:r>
      <w:r w:rsidRPr="00FB0C29">
        <w:rPr>
          <w:rFonts w:ascii="Times New Roman" w:eastAsia="Times New Roman" w:hAnsi="Times New Roman" w:cs="Times New Roman"/>
          <w:sz w:val="24"/>
          <w:szCs w:val="24"/>
        </w:rPr>
        <w:t>stable cartels will exist and these industries will oscill</w:t>
      </w:r>
      <w:r w:rsidR="009179F0" w:rsidRPr="00FB0C29">
        <w:rPr>
          <w:rFonts w:ascii="Times New Roman" w:eastAsia="Times New Roman" w:hAnsi="Times New Roman" w:cs="Times New Roman"/>
          <w:sz w:val="24"/>
          <w:szCs w:val="24"/>
        </w:rPr>
        <w:t xml:space="preserve">ate between </w:t>
      </w:r>
      <w:r w:rsidR="0098770B" w:rsidRPr="00FB0C29">
        <w:rPr>
          <w:rFonts w:ascii="Times New Roman" w:eastAsia="Times New Roman" w:hAnsi="Times New Roman" w:cs="Times New Roman"/>
          <w:sz w:val="24"/>
          <w:szCs w:val="24"/>
        </w:rPr>
        <w:t xml:space="preserve">periods of cartelisation and </w:t>
      </w:r>
      <w:r w:rsidRPr="00FB0C29">
        <w:rPr>
          <w:rFonts w:ascii="Times New Roman" w:eastAsia="Times New Roman" w:hAnsi="Times New Roman" w:cs="Times New Roman"/>
          <w:sz w:val="24"/>
          <w:szCs w:val="24"/>
        </w:rPr>
        <w:t xml:space="preserve"> periods of competitions as the disruptive interventions of the CA force </w:t>
      </w:r>
      <w:r w:rsidR="0098770B" w:rsidRPr="00FB0C29">
        <w:rPr>
          <w:rFonts w:ascii="Times New Roman" w:eastAsia="Times New Roman" w:hAnsi="Times New Roman" w:cs="Times New Roman"/>
          <w:sz w:val="24"/>
          <w:szCs w:val="24"/>
        </w:rPr>
        <w:t xml:space="preserve">the </w:t>
      </w:r>
      <w:r w:rsidRPr="00FB0C29">
        <w:rPr>
          <w:rFonts w:ascii="Times New Roman" w:eastAsia="Times New Roman" w:hAnsi="Times New Roman" w:cs="Times New Roman"/>
          <w:sz w:val="24"/>
          <w:szCs w:val="24"/>
        </w:rPr>
        <w:t>break up cartels and enforce periods of competition;</w:t>
      </w:r>
    </w:p>
    <w:p w14:paraId="2721261B" w14:textId="77777777" w:rsidR="004301C0" w:rsidRPr="005A0146" w:rsidRDefault="004301C0" w:rsidP="00CF2FA2">
      <w:pPr>
        <w:pStyle w:val="ListParagraph"/>
        <w:numPr>
          <w:ilvl w:val="0"/>
          <w:numId w:val="6"/>
        </w:numPr>
        <w:spacing w:after="0"/>
        <w:jc w:val="both"/>
        <w:rPr>
          <w:rFonts w:ascii="Times New Roman" w:eastAsia="Times New Roman" w:hAnsi="Times New Roman" w:cs="Times New Roman"/>
          <w:sz w:val="24"/>
          <w:szCs w:val="24"/>
        </w:rPr>
      </w:pPr>
      <w:r w:rsidRPr="00FB0C29">
        <w:rPr>
          <w:rFonts w:ascii="Times New Roman" w:eastAsia="Times New Roman" w:hAnsi="Times New Roman" w:cs="Times New Roman"/>
          <w:sz w:val="24"/>
          <w:szCs w:val="24"/>
        </w:rPr>
        <w:t xml:space="preserve">for those industries for which </w:t>
      </w:r>
      <w:r w:rsidR="00B96C49" w:rsidRPr="00FB0C29">
        <w:rPr>
          <w:position w:val="-4"/>
        </w:rPr>
        <w:object w:dxaOrig="620" w:dyaOrig="320" w14:anchorId="3FCBCEDE">
          <v:shape id="_x0000_i1090" type="#_x0000_t75" style="width:30.75pt;height:15.75pt" o:ole="">
            <v:imagedata r:id="rId134" o:title=""/>
          </v:shape>
          <o:OLEObject Type="Embed" ProgID="Equation.DSMT4" ShapeID="_x0000_i1090" DrawAspect="Content" ObjectID="_1513494249" r:id="rId135"/>
        </w:object>
      </w:r>
      <w:r w:rsidR="0098770B" w:rsidRPr="00FB0C29">
        <w:rPr>
          <w:rFonts w:ascii="Times New Roman" w:eastAsia="Times New Roman" w:hAnsi="Times New Roman" w:cs="Times New Roman"/>
          <w:sz w:val="24"/>
          <w:szCs w:val="24"/>
        </w:rPr>
        <w:t xml:space="preserve"> the inequality in </w:t>
      </w:r>
      <w:r w:rsidR="00B96C49" w:rsidRPr="00FB0C29">
        <w:rPr>
          <w:rFonts w:ascii="Times New Roman" w:eastAsia="Times New Roman" w:hAnsi="Times New Roman" w:cs="Times New Roman"/>
          <w:sz w:val="24"/>
          <w:szCs w:val="24"/>
        </w:rPr>
        <w:t>(1</w:t>
      </w:r>
      <w:r w:rsidR="00CF2FA2" w:rsidRPr="00FB0C29">
        <w:rPr>
          <w:rFonts w:ascii="Times New Roman" w:eastAsia="Times New Roman" w:hAnsi="Times New Roman" w:cs="Times New Roman"/>
          <w:sz w:val="24"/>
          <w:szCs w:val="24"/>
        </w:rPr>
        <w:t>3</w:t>
      </w:r>
      <w:r w:rsidR="00B96C49" w:rsidRPr="00FB0C29">
        <w:rPr>
          <w:rFonts w:ascii="Times New Roman" w:eastAsia="Times New Roman" w:hAnsi="Times New Roman" w:cs="Times New Roman"/>
          <w:sz w:val="24"/>
          <w:szCs w:val="24"/>
        </w:rPr>
        <w:t xml:space="preserve">) fails to hold, so </w:t>
      </w:r>
      <w:r w:rsidRPr="00FB0C29">
        <w:rPr>
          <w:rFonts w:ascii="Times New Roman" w:eastAsia="Times New Roman" w:hAnsi="Times New Roman" w:cs="Times New Roman"/>
          <w:sz w:val="24"/>
          <w:szCs w:val="24"/>
        </w:rPr>
        <w:t xml:space="preserve">no stable </w:t>
      </w:r>
      <w:r w:rsidRPr="005A0146">
        <w:rPr>
          <w:rFonts w:ascii="Times New Roman" w:eastAsia="Times New Roman" w:hAnsi="Times New Roman" w:cs="Times New Roman"/>
          <w:sz w:val="24"/>
          <w:szCs w:val="24"/>
        </w:rPr>
        <w:t>cartels exist and these industries remain in a state of permanent competition.</w:t>
      </w:r>
    </w:p>
    <w:p w14:paraId="3DBFAC61" w14:textId="77777777" w:rsidR="00D24115" w:rsidRPr="005A0146" w:rsidRDefault="00D24115" w:rsidP="00871603">
      <w:pPr>
        <w:spacing w:after="0"/>
        <w:jc w:val="both"/>
        <w:rPr>
          <w:rFonts w:ascii="Times New Roman" w:eastAsia="Times New Roman" w:hAnsi="Times New Roman" w:cs="Times New Roman"/>
          <w:sz w:val="24"/>
          <w:szCs w:val="24"/>
        </w:rPr>
      </w:pPr>
    </w:p>
    <w:p w14:paraId="7D44E585" w14:textId="77777777" w:rsidR="004301C0" w:rsidRPr="005A0146" w:rsidRDefault="00D24115" w:rsidP="00871603">
      <w:pPr>
        <w:spacing w:after="0"/>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We can re-write (14) as </w:t>
      </w:r>
    </w:p>
    <w:p w14:paraId="572608D0" w14:textId="77777777" w:rsidR="00D24115" w:rsidRPr="005A0146" w:rsidRDefault="00D24115" w:rsidP="00871603">
      <w:pPr>
        <w:spacing w:after="0"/>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B5006B" w:rsidRPr="00BD040B">
        <w:rPr>
          <w:rFonts w:ascii="Times New Roman" w:eastAsia="Times New Roman" w:hAnsi="Times New Roman" w:cs="Times New Roman"/>
          <w:position w:val="-36"/>
          <w:sz w:val="24"/>
          <w:szCs w:val="24"/>
        </w:rPr>
        <w:object w:dxaOrig="4480" w:dyaOrig="840" w14:anchorId="08CBDF70">
          <v:shape id="_x0000_i1091" type="#_x0000_t75" style="width:224.25pt;height:42pt" o:ole="">
            <v:imagedata r:id="rId136" o:title=""/>
          </v:shape>
          <o:OLEObject Type="Embed" ProgID="Equation.DSMT4" ShapeID="_x0000_i1091" DrawAspect="Content" ObjectID="_1513494250" r:id="rId137"/>
        </w:object>
      </w:r>
      <w:r w:rsidR="00B5006B">
        <w:rPr>
          <w:rFonts w:ascii="Times New Roman" w:eastAsia="Times New Roman" w:hAnsi="Times New Roman" w:cs="Times New Roman"/>
          <w:sz w:val="24"/>
          <w:szCs w:val="24"/>
        </w:rPr>
        <w:t>,</w:t>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t>(15)</w:t>
      </w:r>
    </w:p>
    <w:p w14:paraId="692D0A2C" w14:textId="08694650" w:rsidR="00B5006B" w:rsidRDefault="00B5006B" w:rsidP="0087160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t>
      </w:r>
      <w:r w:rsidRPr="00B5006B">
        <w:rPr>
          <w:rFonts w:ascii="Times New Roman" w:eastAsia="Times New Roman" w:hAnsi="Times New Roman" w:cs="Times New Roman"/>
          <w:position w:val="-14"/>
          <w:sz w:val="24"/>
          <w:szCs w:val="24"/>
        </w:rPr>
        <w:object w:dxaOrig="660" w:dyaOrig="460" w14:anchorId="1047756D">
          <v:shape id="_x0000_i1092" type="#_x0000_t75" style="width:33pt;height:23.25pt" o:ole="">
            <v:imagedata r:id="rId138" o:title=""/>
          </v:shape>
          <o:OLEObject Type="Embed" ProgID="Equation.DSMT4" ShapeID="_x0000_i1092" DrawAspect="Content" ObjectID="_1513494251" r:id="rId139"/>
        </w:object>
      </w:r>
      <w:r>
        <w:rPr>
          <w:rFonts w:ascii="Times New Roman" w:eastAsia="Times New Roman" w:hAnsi="Times New Roman" w:cs="Times New Roman"/>
          <w:sz w:val="24"/>
          <w:szCs w:val="24"/>
        </w:rPr>
        <w:t xml:space="preserve"> is the critical level of difficulty that would arise if </w:t>
      </w:r>
      <w:r w:rsidRPr="00B5006B">
        <w:rPr>
          <w:rFonts w:ascii="Times New Roman" w:eastAsia="Times New Roman" w:hAnsi="Times New Roman" w:cs="Times New Roman"/>
          <w:position w:val="-10"/>
          <w:sz w:val="24"/>
          <w:szCs w:val="24"/>
        </w:rPr>
        <w:object w:dxaOrig="1380" w:dyaOrig="320" w14:anchorId="207090BF">
          <v:shape id="_x0000_i1093" type="#_x0000_t75" style="width:69pt;height:15.75pt" o:ole="">
            <v:imagedata r:id="rId140" o:title=""/>
          </v:shape>
          <o:OLEObject Type="Embed" ProgID="Equation.DSMT4" ShapeID="_x0000_i1093" DrawAspect="Content" ObjectID="_1513494252" r:id="rId141"/>
        </w:object>
      </w:r>
      <w:r>
        <w:rPr>
          <w:rFonts w:ascii="Times New Roman" w:eastAsia="Times New Roman" w:hAnsi="Times New Roman" w:cs="Times New Roman"/>
          <w:sz w:val="24"/>
          <w:szCs w:val="24"/>
        </w:rPr>
        <w:t xml:space="preserve"> and so CA interventions never shut down cartels, even temporarily.  It is the expression for the critical level of deterrence that appears in Katsoulacos, Motchenkova and Ulph (2015). </w:t>
      </w:r>
    </w:p>
    <w:p w14:paraId="7FEC286D" w14:textId="77777777" w:rsidR="00B5006B" w:rsidRDefault="00B5006B" w:rsidP="00871603">
      <w:pPr>
        <w:spacing w:after="0"/>
        <w:jc w:val="both"/>
        <w:rPr>
          <w:rFonts w:ascii="Times New Roman" w:eastAsia="Times New Roman" w:hAnsi="Times New Roman" w:cs="Times New Roman"/>
          <w:sz w:val="24"/>
          <w:szCs w:val="24"/>
        </w:rPr>
      </w:pPr>
    </w:p>
    <w:p w14:paraId="21D7D3C3" w14:textId="77777777" w:rsidR="00F90940" w:rsidRPr="005A0146" w:rsidRDefault="00D24115" w:rsidP="00871603">
      <w:pPr>
        <w:spacing w:after="0"/>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Notice that</w:t>
      </w:r>
      <w:r w:rsidR="001B0085" w:rsidRPr="005A0146">
        <w:rPr>
          <w:rFonts w:ascii="Times New Roman" w:eastAsia="Times New Roman" w:hAnsi="Times New Roman" w:cs="Times New Roman"/>
          <w:sz w:val="24"/>
          <w:szCs w:val="24"/>
        </w:rPr>
        <w:t xml:space="preserve">, since </w:t>
      </w:r>
      <w:r w:rsidR="001B0085" w:rsidRPr="005A0146">
        <w:rPr>
          <w:rFonts w:ascii="Times New Roman" w:eastAsia="Times New Roman" w:hAnsi="Times New Roman" w:cs="Times New Roman"/>
          <w:position w:val="-10"/>
          <w:sz w:val="24"/>
          <w:szCs w:val="24"/>
        </w:rPr>
        <w:object w:dxaOrig="340" w:dyaOrig="360" w14:anchorId="196DA111">
          <v:shape id="_x0000_i1094" type="#_x0000_t75" style="width:17.25pt;height:18pt" o:ole="">
            <v:imagedata r:id="rId142" o:title=""/>
          </v:shape>
          <o:OLEObject Type="Embed" ProgID="Equation.DSMT4" ShapeID="_x0000_i1094" DrawAspect="Content" ObjectID="_1513494253" r:id="rId143"/>
        </w:object>
      </w:r>
      <w:r w:rsidR="001B0085" w:rsidRPr="005A0146">
        <w:rPr>
          <w:rFonts w:ascii="Times New Roman" w:eastAsia="Times New Roman" w:hAnsi="Times New Roman" w:cs="Times New Roman"/>
          <w:sz w:val="24"/>
          <w:szCs w:val="24"/>
        </w:rPr>
        <w:t>is a function solely of the toughness of the penalty regime,</w:t>
      </w:r>
      <w:r w:rsidR="001B0085" w:rsidRPr="005A0146">
        <w:rPr>
          <w:rFonts w:ascii="Times New Roman" w:eastAsia="Times New Roman" w:hAnsi="Times New Roman" w:cs="Times New Roman"/>
          <w:position w:val="-10"/>
          <w:sz w:val="24"/>
          <w:szCs w:val="24"/>
        </w:rPr>
        <w:object w:dxaOrig="720" w:dyaOrig="320" w14:anchorId="1DC8CD10">
          <v:shape id="_x0000_i1095" type="#_x0000_t75" style="width:36pt;height:15.75pt" o:ole="">
            <v:imagedata r:id="rId81" o:title=""/>
          </v:shape>
          <o:OLEObject Type="Embed" ProgID="Equation.DSMT4" ShapeID="_x0000_i1095" DrawAspect="Content" ObjectID="_1513494254" r:id="rId144"/>
        </w:object>
      </w:r>
      <w:r w:rsidR="001B0085" w:rsidRPr="005A0146">
        <w:rPr>
          <w:rFonts w:ascii="Times New Roman" w:eastAsia="Times New Roman" w:hAnsi="Times New Roman" w:cs="Times New Roman"/>
          <w:sz w:val="24"/>
          <w:szCs w:val="24"/>
        </w:rPr>
        <w:t xml:space="preserve">,so too is </w:t>
      </w:r>
      <w:r w:rsidR="00B5006B" w:rsidRPr="005A0146">
        <w:rPr>
          <w:rFonts w:ascii="Times New Roman" w:eastAsia="Times New Roman" w:hAnsi="Times New Roman" w:cs="Times New Roman"/>
          <w:position w:val="-10"/>
          <w:sz w:val="24"/>
          <w:szCs w:val="24"/>
        </w:rPr>
        <w:object w:dxaOrig="620" w:dyaOrig="420" w14:anchorId="3B6FA805">
          <v:shape id="_x0000_i1096" type="#_x0000_t75" style="width:30.75pt;height:21pt" o:ole="">
            <v:imagedata r:id="rId145" o:title=""/>
          </v:shape>
          <o:OLEObject Type="Embed" ProgID="Equation.DSMT4" ShapeID="_x0000_i1096" DrawAspect="Content" ObjectID="_1513494255" r:id="rId146"/>
        </w:object>
      </w:r>
      <w:r w:rsidRPr="005A0146">
        <w:rPr>
          <w:rFonts w:ascii="Times New Roman" w:eastAsia="Times New Roman" w:hAnsi="Times New Roman" w:cs="Times New Roman"/>
          <w:sz w:val="24"/>
          <w:szCs w:val="24"/>
        </w:rPr>
        <w:t>.</w:t>
      </w:r>
      <w:r w:rsidR="00BB5CDF" w:rsidRPr="005A0146">
        <w:rPr>
          <w:rFonts w:ascii="Times New Roman" w:eastAsia="Times New Roman" w:hAnsi="Times New Roman" w:cs="Times New Roman"/>
          <w:sz w:val="24"/>
          <w:szCs w:val="24"/>
        </w:rPr>
        <w:t xml:space="preserve"> This gives rise to the following </w:t>
      </w:r>
      <w:r w:rsidR="00F90940" w:rsidRPr="005A0146">
        <w:rPr>
          <w:rFonts w:ascii="Times New Roman" w:eastAsia="Times New Roman" w:hAnsi="Times New Roman" w:cs="Times New Roman"/>
          <w:sz w:val="24"/>
          <w:szCs w:val="24"/>
        </w:rPr>
        <w:t>important insight:</w:t>
      </w:r>
    </w:p>
    <w:p w14:paraId="6FE3A48C" w14:textId="77777777" w:rsidR="00F90940" w:rsidRPr="005A0146" w:rsidRDefault="00F90940" w:rsidP="00871603">
      <w:pPr>
        <w:spacing w:after="0"/>
        <w:jc w:val="both"/>
        <w:rPr>
          <w:rFonts w:ascii="Times New Roman" w:eastAsia="Times New Roman" w:hAnsi="Times New Roman" w:cs="Times New Roman"/>
          <w:sz w:val="24"/>
          <w:szCs w:val="24"/>
        </w:rPr>
      </w:pPr>
    </w:p>
    <w:p w14:paraId="0B2C7E5B" w14:textId="77777777" w:rsidR="00F90940" w:rsidRPr="005A0146" w:rsidRDefault="004358CE" w:rsidP="00871603">
      <w:pPr>
        <w:spacing w:after="0"/>
        <w:jc w:val="both"/>
        <w:rPr>
          <w:rFonts w:ascii="Times New Roman" w:eastAsia="Times New Roman" w:hAnsi="Times New Roman" w:cs="Times New Roman"/>
          <w:sz w:val="24"/>
          <w:szCs w:val="24"/>
        </w:rPr>
      </w:pPr>
      <w:r w:rsidRPr="005A0146">
        <w:rPr>
          <w:rFonts w:ascii="Times New Roman" w:eastAsia="Times New Roman" w:hAnsi="Times New Roman" w:cs="Times New Roman"/>
          <w:b/>
          <w:sz w:val="24"/>
          <w:szCs w:val="24"/>
        </w:rPr>
        <w:t>Proposition 4</w:t>
      </w:r>
      <w:r w:rsidR="000E2D5F">
        <w:rPr>
          <w:rFonts w:ascii="Times New Roman" w:eastAsia="Times New Roman" w:hAnsi="Times New Roman" w:cs="Times New Roman"/>
          <w:b/>
          <w:sz w:val="24"/>
          <w:szCs w:val="24"/>
        </w:rPr>
        <w:t xml:space="preserve">: </w:t>
      </w:r>
      <w:r w:rsidR="00BB5CDF" w:rsidRPr="005A0146">
        <w:rPr>
          <w:rFonts w:ascii="Times New Roman" w:eastAsia="Times New Roman" w:hAnsi="Times New Roman" w:cs="Times New Roman"/>
          <w:sz w:val="24"/>
          <w:szCs w:val="24"/>
        </w:rPr>
        <w:t>For any given degree of toughness of the penalty regime</w:t>
      </w:r>
      <w:r w:rsidR="00D13C53" w:rsidRPr="005A0146">
        <w:rPr>
          <w:rFonts w:ascii="Times New Roman" w:eastAsia="Times New Roman" w:hAnsi="Times New Roman" w:cs="Times New Roman"/>
          <w:sz w:val="24"/>
          <w:szCs w:val="24"/>
        </w:rPr>
        <w:t>,</w:t>
      </w:r>
      <w:r w:rsidR="00D13C53" w:rsidRPr="005A0146">
        <w:rPr>
          <w:rFonts w:ascii="Times New Roman" w:eastAsia="Times New Roman" w:hAnsi="Times New Roman" w:cs="Times New Roman"/>
          <w:position w:val="-10"/>
          <w:sz w:val="24"/>
          <w:szCs w:val="24"/>
        </w:rPr>
        <w:object w:dxaOrig="720" w:dyaOrig="320" w14:anchorId="458D8D0D">
          <v:shape id="_x0000_i1097" type="#_x0000_t75" style="width:36pt;height:15.75pt" o:ole="">
            <v:imagedata r:id="rId81" o:title=""/>
          </v:shape>
          <o:OLEObject Type="Embed" ProgID="Equation.DSMT4" ShapeID="_x0000_i1097" DrawAspect="Content" ObjectID="_1513494256" r:id="rId147"/>
        </w:object>
      </w:r>
      <w:r w:rsidR="00BB5CDF" w:rsidRPr="005A0146">
        <w:rPr>
          <w:rFonts w:ascii="Times New Roman" w:eastAsia="Times New Roman" w:hAnsi="Times New Roman" w:cs="Times New Roman"/>
          <w:sz w:val="24"/>
          <w:szCs w:val="24"/>
        </w:rPr>
        <w:t xml:space="preserve">, </w:t>
      </w:r>
      <w:r w:rsidR="001B0085" w:rsidRPr="005A0146">
        <w:rPr>
          <w:rFonts w:ascii="Times New Roman" w:eastAsia="Times New Roman" w:hAnsi="Times New Roman" w:cs="Times New Roman"/>
          <w:sz w:val="24"/>
          <w:szCs w:val="24"/>
        </w:rPr>
        <w:t>a</w:t>
      </w:r>
      <w:r w:rsidR="00F90940" w:rsidRPr="005A0146">
        <w:rPr>
          <w:rFonts w:ascii="Times New Roman" w:eastAsia="Times New Roman" w:hAnsi="Times New Roman" w:cs="Times New Roman"/>
          <w:sz w:val="24"/>
          <w:szCs w:val="24"/>
        </w:rPr>
        <w:t xml:space="preserve">ctions taken by a CA to increase the </w:t>
      </w:r>
      <w:r w:rsidR="00F90940" w:rsidRPr="005A0146">
        <w:rPr>
          <w:rFonts w:ascii="Times New Roman" w:eastAsia="Times New Roman" w:hAnsi="Times New Roman" w:cs="Times New Roman"/>
          <w:i/>
          <w:sz w:val="24"/>
          <w:szCs w:val="24"/>
        </w:rPr>
        <w:t xml:space="preserve">direct effect </w:t>
      </w:r>
      <w:r w:rsidR="00F90940" w:rsidRPr="005A0146">
        <w:rPr>
          <w:rFonts w:ascii="Times New Roman" w:eastAsia="Times New Roman" w:hAnsi="Times New Roman" w:cs="Times New Roman"/>
          <w:sz w:val="24"/>
          <w:szCs w:val="24"/>
        </w:rPr>
        <w:t xml:space="preserve">of its interventions (i.e. reduce σ) automatically also increase the </w:t>
      </w:r>
      <w:r w:rsidR="003644BE" w:rsidRPr="005A0146">
        <w:rPr>
          <w:rFonts w:ascii="Times New Roman" w:eastAsia="Times New Roman" w:hAnsi="Times New Roman" w:cs="Times New Roman"/>
          <w:i/>
          <w:sz w:val="24"/>
          <w:szCs w:val="24"/>
        </w:rPr>
        <w:t xml:space="preserve">indirect </w:t>
      </w:r>
      <w:r w:rsidR="00F90940" w:rsidRPr="005A0146">
        <w:rPr>
          <w:rFonts w:ascii="Times New Roman" w:eastAsia="Times New Roman" w:hAnsi="Times New Roman" w:cs="Times New Roman"/>
          <w:i/>
          <w:sz w:val="24"/>
          <w:szCs w:val="24"/>
        </w:rPr>
        <w:t xml:space="preserve">deterrence effect </w:t>
      </w:r>
      <w:r w:rsidR="001E565E">
        <w:rPr>
          <w:rFonts w:ascii="Times New Roman" w:eastAsia="Times New Roman" w:hAnsi="Times New Roman" w:cs="Times New Roman"/>
          <w:sz w:val="24"/>
          <w:szCs w:val="24"/>
        </w:rPr>
        <w:t>of its interventions (i.</w:t>
      </w:r>
      <w:r w:rsidR="00F90940" w:rsidRPr="005A0146">
        <w:rPr>
          <w:rFonts w:ascii="Times New Roman" w:eastAsia="Times New Roman" w:hAnsi="Times New Roman" w:cs="Times New Roman"/>
          <w:sz w:val="24"/>
          <w:szCs w:val="24"/>
        </w:rPr>
        <w:t xml:space="preserve">e. reduce </w:t>
      </w:r>
      <w:r w:rsidR="00F90940" w:rsidRPr="005A0146">
        <w:rPr>
          <w:rFonts w:ascii="Times New Roman" w:eastAsia="Times New Roman" w:hAnsi="Times New Roman" w:cs="Times New Roman"/>
          <w:position w:val="-4"/>
          <w:sz w:val="24"/>
          <w:szCs w:val="24"/>
        </w:rPr>
        <w:object w:dxaOrig="220" w:dyaOrig="320" w14:anchorId="6268FF44">
          <v:shape id="_x0000_i1098" type="#_x0000_t75" style="width:11.25pt;height:15.75pt" o:ole="">
            <v:imagedata r:id="rId148" o:title=""/>
          </v:shape>
          <o:OLEObject Type="Embed" ProgID="Equation.DSMT4" ShapeID="_x0000_i1098" DrawAspect="Content" ObjectID="_1513494257" r:id="rId149"/>
        </w:object>
      </w:r>
      <w:r w:rsidR="00F90940" w:rsidRPr="005A0146">
        <w:rPr>
          <w:rFonts w:ascii="Times New Roman" w:eastAsia="Times New Roman" w:hAnsi="Times New Roman" w:cs="Times New Roman"/>
          <w:sz w:val="24"/>
          <w:szCs w:val="24"/>
        </w:rPr>
        <w:t>).</w:t>
      </w:r>
    </w:p>
    <w:p w14:paraId="44F82753" w14:textId="77777777" w:rsidR="00BB5CDF" w:rsidRPr="005A0146" w:rsidRDefault="00BB5CDF" w:rsidP="00871603">
      <w:pPr>
        <w:spacing w:after="0"/>
        <w:jc w:val="both"/>
        <w:rPr>
          <w:rFonts w:ascii="Times New Roman" w:eastAsia="Times New Roman" w:hAnsi="Times New Roman" w:cs="Times New Roman"/>
          <w:sz w:val="24"/>
          <w:szCs w:val="24"/>
        </w:rPr>
      </w:pPr>
    </w:p>
    <w:p w14:paraId="7F0972D1" w14:textId="77777777" w:rsidR="00BB5CDF" w:rsidRPr="005A0146" w:rsidRDefault="00BB5CDF" w:rsidP="00871603">
      <w:pPr>
        <w:spacing w:after="0"/>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Proof:  Follows immediately from (15).■</w:t>
      </w:r>
    </w:p>
    <w:p w14:paraId="2886A9B3" w14:textId="77777777" w:rsidR="00F90940" w:rsidRPr="005A0146" w:rsidRDefault="00F90940" w:rsidP="00871603">
      <w:pPr>
        <w:spacing w:after="0"/>
        <w:jc w:val="both"/>
        <w:rPr>
          <w:rFonts w:ascii="Times New Roman" w:eastAsia="Times New Roman" w:hAnsi="Times New Roman" w:cs="Times New Roman"/>
          <w:sz w:val="24"/>
          <w:szCs w:val="24"/>
        </w:rPr>
      </w:pPr>
    </w:p>
    <w:p w14:paraId="5128EF8C" w14:textId="77777777" w:rsidR="00FD3005" w:rsidRPr="005A0146" w:rsidRDefault="006D35F6" w:rsidP="00871603">
      <w:pPr>
        <w:spacing w:after="0"/>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To obtain </w:t>
      </w:r>
      <w:r w:rsidR="00FD3005" w:rsidRPr="005A0146">
        <w:rPr>
          <w:rFonts w:ascii="Times New Roman" w:eastAsia="Times New Roman" w:hAnsi="Times New Roman" w:cs="Times New Roman"/>
          <w:sz w:val="24"/>
          <w:szCs w:val="24"/>
        </w:rPr>
        <w:t>more detailed com</w:t>
      </w:r>
      <w:r w:rsidR="00144DBF" w:rsidRPr="005A0146">
        <w:rPr>
          <w:rFonts w:ascii="Times New Roman" w:eastAsia="Times New Roman" w:hAnsi="Times New Roman" w:cs="Times New Roman"/>
          <w:sz w:val="24"/>
          <w:szCs w:val="24"/>
        </w:rPr>
        <w:t>parative static predi</w:t>
      </w:r>
      <w:r w:rsidR="00FD3005" w:rsidRPr="005A0146">
        <w:rPr>
          <w:rFonts w:ascii="Times New Roman" w:eastAsia="Times New Roman" w:hAnsi="Times New Roman" w:cs="Times New Roman"/>
          <w:sz w:val="24"/>
          <w:szCs w:val="24"/>
        </w:rPr>
        <w:t>ctions</w:t>
      </w:r>
      <w:r w:rsidR="00BB5CDF" w:rsidRPr="005A0146">
        <w:rPr>
          <w:rFonts w:ascii="Times New Roman" w:eastAsia="Times New Roman" w:hAnsi="Times New Roman" w:cs="Times New Roman"/>
          <w:sz w:val="24"/>
          <w:szCs w:val="24"/>
        </w:rPr>
        <w:t xml:space="preserve"> about deterrence</w:t>
      </w:r>
      <w:r w:rsidRPr="005A0146">
        <w:rPr>
          <w:rFonts w:ascii="Times New Roman" w:eastAsia="Times New Roman" w:hAnsi="Times New Roman" w:cs="Times New Roman"/>
          <w:sz w:val="24"/>
          <w:szCs w:val="24"/>
        </w:rPr>
        <w:t>, we first provide the following Lemma</w:t>
      </w:r>
      <w:r w:rsidR="00956400" w:rsidRPr="005A0146">
        <w:rPr>
          <w:rFonts w:ascii="Times New Roman" w:eastAsia="Times New Roman" w:hAnsi="Times New Roman" w:cs="Times New Roman"/>
          <w:sz w:val="24"/>
          <w:szCs w:val="24"/>
        </w:rPr>
        <w:t>:</w:t>
      </w:r>
    </w:p>
    <w:p w14:paraId="2A7ABE8E" w14:textId="77777777" w:rsidR="006D35F6" w:rsidRPr="005A0146" w:rsidRDefault="006D35F6" w:rsidP="00871603">
      <w:pPr>
        <w:spacing w:after="0"/>
        <w:jc w:val="both"/>
        <w:rPr>
          <w:rFonts w:ascii="Times New Roman" w:eastAsia="Times New Roman" w:hAnsi="Times New Roman" w:cs="Times New Roman"/>
          <w:sz w:val="24"/>
          <w:szCs w:val="24"/>
        </w:rPr>
      </w:pPr>
    </w:p>
    <w:p w14:paraId="41ED0841" w14:textId="77777777" w:rsidR="006D35F6" w:rsidRPr="005A0146" w:rsidRDefault="006D35F6" w:rsidP="00871603">
      <w:pPr>
        <w:spacing w:after="0"/>
        <w:jc w:val="both"/>
        <w:rPr>
          <w:rFonts w:ascii="Times New Roman" w:eastAsia="Times New Roman" w:hAnsi="Times New Roman" w:cs="Times New Roman"/>
          <w:sz w:val="24"/>
          <w:szCs w:val="24"/>
        </w:rPr>
      </w:pPr>
      <w:r w:rsidRPr="005A0146">
        <w:rPr>
          <w:rFonts w:ascii="Times New Roman" w:eastAsia="Times New Roman" w:hAnsi="Times New Roman" w:cs="Times New Roman"/>
          <w:b/>
          <w:sz w:val="24"/>
          <w:szCs w:val="24"/>
        </w:rPr>
        <w:t xml:space="preserve">Lemma   </w:t>
      </w:r>
      <w:r w:rsidRPr="005A0146">
        <w:rPr>
          <w:rFonts w:ascii="Times New Roman" w:eastAsia="Times New Roman" w:hAnsi="Times New Roman" w:cs="Times New Roman"/>
          <w:sz w:val="24"/>
          <w:szCs w:val="24"/>
        </w:rPr>
        <w:t xml:space="preserve">If  </w:t>
      </w:r>
      <w:r w:rsidRPr="005A0146">
        <w:rPr>
          <w:rFonts w:ascii="Times New Roman" w:eastAsia="Times New Roman" w:hAnsi="Times New Roman" w:cs="Times New Roman"/>
          <w:position w:val="-10"/>
          <w:sz w:val="24"/>
          <w:szCs w:val="24"/>
        </w:rPr>
        <w:object w:dxaOrig="900" w:dyaOrig="360" w14:anchorId="7115C1D8">
          <v:shape id="_x0000_i1099" type="#_x0000_t75" style="width:45pt;height:18pt" o:ole="">
            <v:imagedata r:id="rId150" o:title=""/>
          </v:shape>
          <o:OLEObject Type="Embed" ProgID="Equation.DSMT4" ShapeID="_x0000_i1099" DrawAspect="Content" ObjectID="_1513494258" r:id="rId151"/>
        </w:object>
      </w:r>
      <w:r w:rsidRPr="005A0146">
        <w:rPr>
          <w:rFonts w:ascii="Times New Roman" w:eastAsia="Times New Roman" w:hAnsi="Times New Roman" w:cs="Times New Roman"/>
          <w:sz w:val="24"/>
          <w:szCs w:val="24"/>
        </w:rPr>
        <w:t xml:space="preserve"> then </w:t>
      </w:r>
      <w:r w:rsidR="00B5006B" w:rsidRPr="00B5006B">
        <w:rPr>
          <w:rFonts w:ascii="Times New Roman" w:eastAsia="Times New Roman" w:hAnsi="Times New Roman" w:cs="Times New Roman"/>
          <w:position w:val="-24"/>
          <w:sz w:val="24"/>
          <w:szCs w:val="24"/>
        </w:rPr>
        <w:object w:dxaOrig="1160" w:dyaOrig="720" w14:anchorId="6ABA7C1E">
          <v:shape id="_x0000_i1100" type="#_x0000_t75" style="width:57.75pt;height:36pt" o:ole="">
            <v:imagedata r:id="rId152" o:title=""/>
          </v:shape>
          <o:OLEObject Type="Embed" ProgID="Equation.DSMT4" ShapeID="_x0000_i1100" DrawAspect="Content" ObjectID="_1513494259" r:id="rId153"/>
        </w:object>
      </w:r>
      <w:r w:rsidRPr="005A0146">
        <w:rPr>
          <w:rFonts w:ascii="Times New Roman" w:eastAsia="Times New Roman" w:hAnsi="Times New Roman" w:cs="Times New Roman"/>
          <w:sz w:val="24"/>
          <w:szCs w:val="24"/>
        </w:rPr>
        <w:t>.</w:t>
      </w:r>
    </w:p>
    <w:p w14:paraId="3D628812" w14:textId="77777777" w:rsidR="009262A7" w:rsidRPr="005A0146" w:rsidRDefault="006D35F6" w:rsidP="00CF2FA2">
      <w:pPr>
        <w:spacing w:after="0"/>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Proof:  From </w:t>
      </w:r>
      <w:r w:rsidR="009262A7" w:rsidRPr="005A0146">
        <w:rPr>
          <w:rFonts w:ascii="Times New Roman" w:eastAsia="Times New Roman" w:hAnsi="Times New Roman" w:cs="Times New Roman"/>
          <w:sz w:val="24"/>
          <w:szCs w:val="24"/>
        </w:rPr>
        <w:t xml:space="preserve">(8)  </w:t>
      </w:r>
      <w:r w:rsidR="009262A7" w:rsidRPr="005A0146">
        <w:rPr>
          <w:rFonts w:ascii="Times New Roman" w:eastAsia="Times New Roman" w:hAnsi="Times New Roman" w:cs="Times New Roman"/>
          <w:position w:val="-10"/>
          <w:sz w:val="24"/>
          <w:szCs w:val="24"/>
        </w:rPr>
        <w:object w:dxaOrig="900" w:dyaOrig="360" w14:anchorId="0F388675">
          <v:shape id="_x0000_i1101" type="#_x0000_t75" style="width:45pt;height:18pt" o:ole="">
            <v:imagedata r:id="rId150" o:title=""/>
          </v:shape>
          <o:OLEObject Type="Embed" ProgID="Equation.DSMT4" ShapeID="_x0000_i1101" DrawAspect="Content" ObjectID="_1513494260" r:id="rId154"/>
        </w:object>
      </w:r>
      <w:r w:rsidR="009262A7" w:rsidRPr="005A0146">
        <w:rPr>
          <w:rFonts w:ascii="Times New Roman" w:eastAsia="Times New Roman" w:hAnsi="Times New Roman" w:cs="Times New Roman"/>
          <w:sz w:val="24"/>
          <w:szCs w:val="24"/>
        </w:rPr>
        <w:t xml:space="preserve"> implies  </w:t>
      </w:r>
      <w:r w:rsidR="00B5006B" w:rsidRPr="00B5006B">
        <w:rPr>
          <w:rFonts w:ascii="Times New Roman" w:eastAsia="Times New Roman" w:hAnsi="Times New Roman" w:cs="Times New Roman"/>
          <w:position w:val="-36"/>
          <w:sz w:val="24"/>
          <w:szCs w:val="24"/>
        </w:rPr>
        <w:object w:dxaOrig="2520" w:dyaOrig="840" w14:anchorId="068AFE24">
          <v:shape id="_x0000_i1102" type="#_x0000_t75" style="width:126.75pt;height:42pt" o:ole="">
            <v:imagedata r:id="rId155" o:title=""/>
          </v:shape>
          <o:OLEObject Type="Embed" ProgID="Equation.DSMT4" ShapeID="_x0000_i1102" DrawAspect="Content" ObjectID="_1513494261" r:id="rId156"/>
        </w:object>
      </w:r>
      <w:r w:rsidR="009262A7" w:rsidRPr="005A0146">
        <w:rPr>
          <w:rFonts w:ascii="Times New Roman" w:eastAsia="Times New Roman" w:hAnsi="Times New Roman" w:cs="Times New Roman"/>
          <w:sz w:val="24"/>
          <w:szCs w:val="24"/>
        </w:rPr>
        <w:t xml:space="preserve"> and so, from (13) and the Envelope Theorem we have </w:t>
      </w:r>
      <w:r w:rsidR="00B5006B" w:rsidRPr="00B5006B">
        <w:rPr>
          <w:rFonts w:ascii="Times New Roman" w:eastAsia="Times New Roman" w:hAnsi="Times New Roman" w:cs="Times New Roman"/>
          <w:position w:val="-36"/>
          <w:sz w:val="24"/>
          <w:szCs w:val="24"/>
        </w:rPr>
        <w:object w:dxaOrig="2299" w:dyaOrig="840" w14:anchorId="1D445112">
          <v:shape id="_x0000_i1103" type="#_x0000_t75" style="width:116.25pt;height:42pt" o:ole="">
            <v:imagedata r:id="rId157" o:title=""/>
          </v:shape>
          <o:OLEObject Type="Embed" ProgID="Equation.DSMT4" ShapeID="_x0000_i1103" DrawAspect="Content" ObjectID="_1513494262" r:id="rId158"/>
        </w:object>
      </w:r>
      <w:r w:rsidR="009262A7" w:rsidRPr="005A0146">
        <w:rPr>
          <w:rFonts w:ascii="Times New Roman" w:eastAsia="Times New Roman" w:hAnsi="Times New Roman" w:cs="Times New Roman"/>
          <w:sz w:val="24"/>
          <w:szCs w:val="24"/>
        </w:rPr>
        <w:t>.■</w:t>
      </w:r>
    </w:p>
    <w:p w14:paraId="080AE7F2" w14:textId="77777777" w:rsidR="009262A7" w:rsidRPr="005A0146" w:rsidRDefault="009262A7" w:rsidP="00871603">
      <w:pPr>
        <w:spacing w:after="0"/>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Notice that if </w:t>
      </w:r>
      <w:r w:rsidRPr="005A0146">
        <w:rPr>
          <w:rFonts w:ascii="Times New Roman" w:eastAsia="Times New Roman" w:hAnsi="Times New Roman" w:cs="Times New Roman"/>
          <w:position w:val="-10"/>
          <w:sz w:val="24"/>
          <w:szCs w:val="24"/>
        </w:rPr>
        <w:object w:dxaOrig="900" w:dyaOrig="360" w14:anchorId="60E6D689">
          <v:shape id="_x0000_i1104" type="#_x0000_t75" style="width:45pt;height:18pt" o:ole="">
            <v:imagedata r:id="rId159" o:title=""/>
          </v:shape>
          <o:OLEObject Type="Embed" ProgID="Equation.DSMT4" ShapeID="_x0000_i1104" DrawAspect="Content" ObjectID="_1513494263" r:id="rId160"/>
        </w:object>
      </w:r>
      <w:r w:rsidRPr="005A0146">
        <w:rPr>
          <w:rFonts w:ascii="Times New Roman" w:eastAsia="Times New Roman" w:hAnsi="Times New Roman" w:cs="Times New Roman"/>
          <w:sz w:val="24"/>
          <w:szCs w:val="24"/>
        </w:rPr>
        <w:t xml:space="preserve"> then, from (8), </w:t>
      </w:r>
      <w:r w:rsidR="00B5006B" w:rsidRPr="00B5006B">
        <w:rPr>
          <w:rFonts w:ascii="Times New Roman" w:eastAsia="Times New Roman" w:hAnsi="Times New Roman" w:cs="Times New Roman"/>
          <w:position w:val="-36"/>
          <w:sz w:val="24"/>
          <w:szCs w:val="24"/>
        </w:rPr>
        <w:object w:dxaOrig="2520" w:dyaOrig="840" w14:anchorId="12C12C0D">
          <v:shape id="_x0000_i1105" type="#_x0000_t75" style="width:126.75pt;height:42pt" o:ole="">
            <v:imagedata r:id="rId161" o:title=""/>
          </v:shape>
          <o:OLEObject Type="Embed" ProgID="Equation.DSMT4" ShapeID="_x0000_i1105" DrawAspect="Content" ObjectID="_1513494264" r:id="rId162"/>
        </w:object>
      </w:r>
      <w:r w:rsidRPr="005A0146">
        <w:rPr>
          <w:rFonts w:ascii="Times New Roman" w:eastAsia="Times New Roman" w:hAnsi="Times New Roman" w:cs="Times New Roman"/>
          <w:sz w:val="24"/>
          <w:szCs w:val="24"/>
        </w:rPr>
        <w:t xml:space="preserve"> and then </w:t>
      </w:r>
    </w:p>
    <w:p w14:paraId="2570D461" w14:textId="77777777" w:rsidR="009262A7" w:rsidRPr="005A0146" w:rsidRDefault="009262A7" w:rsidP="00871603">
      <w:pPr>
        <w:spacing w:after="0"/>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p>
    <w:p w14:paraId="7490602E" w14:textId="77777777" w:rsidR="009262A7" w:rsidRPr="005A0146" w:rsidRDefault="007377CA" w:rsidP="00871603">
      <w:pPr>
        <w:spacing w:after="0"/>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B5006B" w:rsidRPr="00B5006B">
        <w:rPr>
          <w:rFonts w:ascii="Times New Roman" w:eastAsia="Times New Roman" w:hAnsi="Times New Roman" w:cs="Times New Roman"/>
          <w:position w:val="-46"/>
          <w:sz w:val="24"/>
          <w:szCs w:val="24"/>
        </w:rPr>
        <w:object w:dxaOrig="6080" w:dyaOrig="1040" w14:anchorId="17C39FE1">
          <v:shape id="_x0000_i1106" type="#_x0000_t75" style="width:303.75pt;height:53.25pt" o:ole="">
            <v:imagedata r:id="rId163" o:title=""/>
          </v:shape>
          <o:OLEObject Type="Embed" ProgID="Equation.DSMT4" ShapeID="_x0000_i1106" DrawAspect="Content" ObjectID="_1513494265" r:id="rId164"/>
        </w:object>
      </w:r>
      <w:r w:rsidRPr="005A0146">
        <w:rPr>
          <w:rFonts w:ascii="Times New Roman" w:eastAsia="Times New Roman" w:hAnsi="Times New Roman" w:cs="Times New Roman"/>
          <w:sz w:val="24"/>
          <w:szCs w:val="24"/>
        </w:rPr>
        <w:t>,</w:t>
      </w:r>
      <w:r w:rsidRPr="005A0146">
        <w:rPr>
          <w:rFonts w:ascii="Times New Roman" w:eastAsia="Times New Roman" w:hAnsi="Times New Roman" w:cs="Times New Roman"/>
          <w:sz w:val="24"/>
          <w:szCs w:val="24"/>
        </w:rPr>
        <w:tab/>
        <w:t>(16)</w:t>
      </w:r>
    </w:p>
    <w:p w14:paraId="61C6C7D5" w14:textId="77777777" w:rsidR="0002103A" w:rsidRPr="005A0146" w:rsidRDefault="007377CA" w:rsidP="00CF2FA2">
      <w:pPr>
        <w:spacing w:after="0"/>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where the first term on the RHS of (16) follows once again from the Envelope Theorem and is unambiguously negative.  However given Proposition 3(iv) it follows that if </w:t>
      </w:r>
      <w:r w:rsidRPr="005A0146">
        <w:rPr>
          <w:rFonts w:ascii="Times New Roman" w:eastAsia="Times New Roman" w:hAnsi="Times New Roman" w:cs="Times New Roman"/>
          <w:position w:val="-10"/>
          <w:sz w:val="24"/>
          <w:szCs w:val="24"/>
        </w:rPr>
        <w:object w:dxaOrig="900" w:dyaOrig="360" w14:anchorId="46D93435">
          <v:shape id="_x0000_i1107" type="#_x0000_t75" style="width:45pt;height:18pt" o:ole="">
            <v:imagedata r:id="rId159" o:title=""/>
          </v:shape>
          <o:OLEObject Type="Embed" ProgID="Equation.DSMT4" ShapeID="_x0000_i1107" DrawAspect="Content" ObjectID="_1513494266" r:id="rId165"/>
        </w:object>
      </w:r>
      <w:r w:rsidRPr="005A0146">
        <w:rPr>
          <w:rFonts w:ascii="Times New Roman" w:eastAsia="Times New Roman" w:hAnsi="Times New Roman" w:cs="Times New Roman"/>
          <w:sz w:val="24"/>
          <w:szCs w:val="24"/>
        </w:rPr>
        <w:t xml:space="preserve"> then every component of the expression in the second term on RHS </w:t>
      </w:r>
      <w:r w:rsidR="00AC77AB" w:rsidRPr="005A0146">
        <w:rPr>
          <w:rFonts w:ascii="Times New Roman" w:eastAsia="Times New Roman" w:hAnsi="Times New Roman" w:cs="Times New Roman"/>
          <w:sz w:val="24"/>
          <w:szCs w:val="24"/>
        </w:rPr>
        <w:t>of (16) is</w:t>
      </w:r>
      <w:r w:rsidRPr="005A0146">
        <w:rPr>
          <w:rFonts w:ascii="Times New Roman" w:eastAsia="Times New Roman" w:hAnsi="Times New Roman" w:cs="Times New Roman"/>
          <w:sz w:val="24"/>
          <w:szCs w:val="24"/>
        </w:rPr>
        <w:t xml:space="preserve"> positive, so, at this level of generality, it is impossible to unambiguously </w:t>
      </w:r>
      <w:r w:rsidR="00871603" w:rsidRPr="005A0146">
        <w:rPr>
          <w:rFonts w:ascii="Times New Roman" w:eastAsia="Times New Roman" w:hAnsi="Times New Roman" w:cs="Times New Roman"/>
          <w:sz w:val="24"/>
          <w:szCs w:val="24"/>
        </w:rPr>
        <w:t xml:space="preserve">determine the </w:t>
      </w:r>
      <w:r w:rsidRPr="005A0146">
        <w:rPr>
          <w:rFonts w:ascii="Times New Roman" w:eastAsia="Times New Roman" w:hAnsi="Times New Roman" w:cs="Times New Roman"/>
          <w:sz w:val="24"/>
          <w:szCs w:val="24"/>
        </w:rPr>
        <w:t>sign</w:t>
      </w:r>
      <w:r w:rsidR="00871603" w:rsidRPr="005A0146">
        <w:rPr>
          <w:rFonts w:ascii="Times New Roman" w:eastAsia="Times New Roman" w:hAnsi="Times New Roman" w:cs="Times New Roman"/>
          <w:sz w:val="24"/>
          <w:szCs w:val="24"/>
        </w:rPr>
        <w:t xml:space="preserve"> of</w:t>
      </w:r>
      <w:r w:rsidR="00B5006B" w:rsidRPr="00B5006B">
        <w:rPr>
          <w:rFonts w:ascii="Times New Roman" w:eastAsia="Times New Roman" w:hAnsi="Times New Roman" w:cs="Times New Roman"/>
          <w:position w:val="-24"/>
          <w:sz w:val="24"/>
          <w:szCs w:val="24"/>
        </w:rPr>
        <w:object w:dxaOrig="800" w:dyaOrig="720" w14:anchorId="15B4BB4F">
          <v:shape id="_x0000_i1108" type="#_x0000_t75" style="width:39.75pt;height:36pt" o:ole="">
            <v:imagedata r:id="rId166" o:title=""/>
          </v:shape>
          <o:OLEObject Type="Embed" ProgID="Equation.DSMT4" ShapeID="_x0000_i1108" DrawAspect="Content" ObjectID="_1513494267" r:id="rId167"/>
        </w:object>
      </w:r>
      <w:r w:rsidR="0002103A" w:rsidRPr="005A0146">
        <w:rPr>
          <w:rFonts w:ascii="Times New Roman" w:eastAsia="Times New Roman" w:hAnsi="Times New Roman" w:cs="Times New Roman"/>
          <w:sz w:val="24"/>
          <w:szCs w:val="24"/>
        </w:rPr>
        <w:t>.  However it is clear that in a very wide range of circumstances it will be negative.  So in all that follows we assume:</w:t>
      </w:r>
    </w:p>
    <w:p w14:paraId="21ED31CA" w14:textId="77777777" w:rsidR="0002103A" w:rsidRPr="005A0146" w:rsidRDefault="00915D2D" w:rsidP="0087160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103A" w:rsidRPr="005A0146">
        <w:rPr>
          <w:rFonts w:ascii="Times New Roman" w:eastAsia="Times New Roman" w:hAnsi="Times New Roman" w:cs="Times New Roman"/>
          <w:sz w:val="24"/>
          <w:szCs w:val="24"/>
        </w:rPr>
        <w:tab/>
      </w:r>
      <w:r w:rsidR="0002103A" w:rsidRPr="005A0146">
        <w:rPr>
          <w:rFonts w:ascii="Times New Roman" w:eastAsia="Times New Roman" w:hAnsi="Times New Roman" w:cs="Times New Roman"/>
          <w:sz w:val="24"/>
          <w:szCs w:val="24"/>
        </w:rPr>
        <w:tab/>
      </w:r>
      <w:r w:rsidRPr="00915D2D">
        <w:rPr>
          <w:rFonts w:ascii="Times New Roman" w:eastAsia="Times New Roman" w:hAnsi="Times New Roman" w:cs="Times New Roman"/>
          <w:position w:val="-34"/>
          <w:sz w:val="24"/>
          <w:szCs w:val="24"/>
        </w:rPr>
        <w:object w:dxaOrig="1820" w:dyaOrig="820" w14:anchorId="5182884F">
          <v:shape id="_x0000_i1109" type="#_x0000_t75" style="width:90.75pt;height:41.25pt" o:ole="">
            <v:imagedata r:id="rId168" o:title=""/>
          </v:shape>
          <o:OLEObject Type="Embed" ProgID="Equation.DSMT4" ShapeID="_x0000_i1109" DrawAspect="Content" ObjectID="_1513494268" r:id="rId169"/>
        </w:object>
      </w:r>
      <w:r w:rsidR="0002103A" w:rsidRPr="005A0146">
        <w:rPr>
          <w:rFonts w:ascii="Times New Roman" w:eastAsia="Times New Roman" w:hAnsi="Times New Roman" w:cs="Times New Roman"/>
          <w:sz w:val="24"/>
          <w:szCs w:val="24"/>
        </w:rPr>
        <w:t>.</w:t>
      </w:r>
      <w:r w:rsidR="0002103A" w:rsidRPr="005A014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103A" w:rsidRPr="005A0146">
        <w:rPr>
          <w:rFonts w:ascii="Times New Roman" w:eastAsia="Times New Roman" w:hAnsi="Times New Roman" w:cs="Times New Roman"/>
          <w:sz w:val="24"/>
          <w:szCs w:val="24"/>
        </w:rPr>
        <w:tab/>
      </w:r>
      <w:r w:rsidR="0002103A" w:rsidRPr="005A0146">
        <w:rPr>
          <w:rFonts w:ascii="Times New Roman" w:eastAsia="Times New Roman" w:hAnsi="Times New Roman" w:cs="Times New Roman"/>
          <w:sz w:val="24"/>
          <w:szCs w:val="24"/>
        </w:rPr>
        <w:tab/>
      </w:r>
      <w:r w:rsidR="0002103A" w:rsidRPr="005A0146">
        <w:rPr>
          <w:rFonts w:ascii="Times New Roman" w:eastAsia="Times New Roman" w:hAnsi="Times New Roman" w:cs="Times New Roman"/>
          <w:sz w:val="24"/>
          <w:szCs w:val="24"/>
        </w:rPr>
        <w:tab/>
        <w:t>(17)</w:t>
      </w:r>
    </w:p>
    <w:p w14:paraId="239BCC14" w14:textId="77777777" w:rsidR="0002103A" w:rsidRPr="005A0146" w:rsidRDefault="0002103A" w:rsidP="00871603">
      <w:pPr>
        <w:spacing w:after="0"/>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We then have the following comparative static results regarding deterrence:</w:t>
      </w:r>
    </w:p>
    <w:p w14:paraId="2AF0EFDC" w14:textId="77777777" w:rsidR="0002103A" w:rsidRPr="005A0146" w:rsidRDefault="0002103A" w:rsidP="00871603">
      <w:pPr>
        <w:spacing w:after="0"/>
        <w:jc w:val="both"/>
        <w:rPr>
          <w:rFonts w:ascii="Times New Roman" w:eastAsia="Times New Roman" w:hAnsi="Times New Roman" w:cs="Times New Roman"/>
          <w:b/>
          <w:sz w:val="24"/>
          <w:szCs w:val="24"/>
        </w:rPr>
      </w:pPr>
    </w:p>
    <w:p w14:paraId="782EA788" w14:textId="77777777" w:rsidR="00956400" w:rsidRPr="005A0146" w:rsidRDefault="004358CE" w:rsidP="00871603">
      <w:pPr>
        <w:spacing w:after="0"/>
        <w:jc w:val="both"/>
        <w:rPr>
          <w:rFonts w:ascii="Times New Roman" w:eastAsia="Times New Roman" w:hAnsi="Times New Roman" w:cs="Times New Roman"/>
          <w:b/>
          <w:sz w:val="24"/>
          <w:szCs w:val="24"/>
        </w:rPr>
      </w:pPr>
      <w:r w:rsidRPr="005A0146">
        <w:rPr>
          <w:rFonts w:ascii="Times New Roman" w:eastAsia="Times New Roman" w:hAnsi="Times New Roman" w:cs="Times New Roman"/>
          <w:b/>
          <w:sz w:val="24"/>
          <w:szCs w:val="24"/>
        </w:rPr>
        <w:t>Proposition 5</w:t>
      </w:r>
    </w:p>
    <w:p w14:paraId="30DDF9BA" w14:textId="77777777" w:rsidR="00C2603B" w:rsidRPr="005A0146" w:rsidRDefault="00C2603B" w:rsidP="00053147">
      <w:pPr>
        <w:pStyle w:val="ListParagraph"/>
        <w:numPr>
          <w:ilvl w:val="0"/>
          <w:numId w:val="2"/>
        </w:num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If</w:t>
      </w:r>
      <w:r w:rsidR="00EF1584" w:rsidRPr="005A0146">
        <w:rPr>
          <w:rFonts w:ascii="Times New Roman" w:eastAsia="Times New Roman" w:hAnsi="Times New Roman" w:cs="Times New Roman"/>
          <w:sz w:val="24"/>
          <w:szCs w:val="24"/>
        </w:rPr>
        <w:t xml:space="preserve"> there were no CA  - and so </w:t>
      </w:r>
      <w:r w:rsidR="00587CF5" w:rsidRPr="005A0146">
        <w:rPr>
          <w:rFonts w:ascii="Times New Roman" w:eastAsia="Times New Roman" w:hAnsi="Times New Roman" w:cs="Times New Roman"/>
          <w:position w:val="-10"/>
          <w:sz w:val="24"/>
          <w:szCs w:val="24"/>
        </w:rPr>
        <w:object w:dxaOrig="600" w:dyaOrig="320" w14:anchorId="17B42AE6">
          <v:shape id="_x0000_i1110" type="#_x0000_t75" style="width:30pt;height:15.75pt" o:ole="">
            <v:imagedata r:id="rId170" o:title=""/>
          </v:shape>
          <o:OLEObject Type="Embed" ProgID="Equation.DSMT4" ShapeID="_x0000_i1110" DrawAspect="Content" ObjectID="_1513494269" r:id="rId171"/>
        </w:object>
      </w:r>
      <w:r w:rsidR="00EF1584" w:rsidRPr="005A0146">
        <w:rPr>
          <w:rFonts w:ascii="Times New Roman" w:eastAsia="Times New Roman" w:hAnsi="Times New Roman" w:cs="Times New Roman"/>
          <w:sz w:val="24"/>
          <w:szCs w:val="24"/>
        </w:rPr>
        <w:t xml:space="preserve"> - </w:t>
      </w:r>
      <w:r w:rsidRPr="005A0146">
        <w:rPr>
          <w:rFonts w:ascii="Times New Roman" w:eastAsia="Times New Roman" w:hAnsi="Times New Roman" w:cs="Times New Roman"/>
          <w:sz w:val="24"/>
          <w:szCs w:val="24"/>
        </w:rPr>
        <w:t xml:space="preserve">then </w:t>
      </w:r>
      <w:r w:rsidR="003D504D" w:rsidRPr="005A0146">
        <w:rPr>
          <w:rFonts w:ascii="Times New Roman" w:eastAsia="Times New Roman" w:hAnsi="Times New Roman" w:cs="Times New Roman"/>
          <w:position w:val="-10"/>
          <w:sz w:val="24"/>
          <w:szCs w:val="24"/>
        </w:rPr>
        <w:object w:dxaOrig="2940" w:dyaOrig="400" w14:anchorId="75DE781E">
          <v:shape id="_x0000_i1111" type="#_x0000_t75" style="width:147pt;height:20.25pt" o:ole="">
            <v:imagedata r:id="rId172" o:title=""/>
          </v:shape>
          <o:OLEObject Type="Embed" ProgID="Equation.DSMT4" ShapeID="_x0000_i1111" DrawAspect="Content" ObjectID="_1513494270" r:id="rId173"/>
        </w:object>
      </w:r>
    </w:p>
    <w:p w14:paraId="4EC22F02" w14:textId="77777777" w:rsidR="0042608B" w:rsidRPr="005A0146" w:rsidRDefault="00D13C53" w:rsidP="00053147">
      <w:pPr>
        <w:pStyle w:val="ListParagraph"/>
        <w:numPr>
          <w:ilvl w:val="0"/>
          <w:numId w:val="2"/>
        </w:num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If a</w:t>
      </w:r>
      <w:r w:rsidR="00B421D7">
        <w:rPr>
          <w:rFonts w:ascii="Times New Roman" w:eastAsia="Times New Roman" w:hAnsi="Times New Roman" w:cs="Times New Roman"/>
          <w:sz w:val="24"/>
          <w:szCs w:val="24"/>
        </w:rPr>
        <w:t xml:space="preserve"> </w:t>
      </w:r>
      <w:r w:rsidR="0042608B" w:rsidRPr="005A0146">
        <w:rPr>
          <w:rFonts w:ascii="Times New Roman" w:eastAsia="Times New Roman" w:hAnsi="Times New Roman" w:cs="Times New Roman"/>
          <w:sz w:val="24"/>
          <w:szCs w:val="24"/>
        </w:rPr>
        <w:t xml:space="preserve">CA </w:t>
      </w:r>
      <w:r w:rsidRPr="005A0146">
        <w:rPr>
          <w:rFonts w:ascii="Times New Roman" w:eastAsia="Times New Roman" w:hAnsi="Times New Roman" w:cs="Times New Roman"/>
          <w:sz w:val="24"/>
          <w:szCs w:val="24"/>
        </w:rPr>
        <w:t>undertakes</w:t>
      </w:r>
      <w:r w:rsidR="00B421D7">
        <w:rPr>
          <w:rFonts w:ascii="Times New Roman" w:eastAsia="Times New Roman" w:hAnsi="Times New Roman" w:cs="Times New Roman"/>
          <w:sz w:val="24"/>
          <w:szCs w:val="24"/>
        </w:rPr>
        <w:t xml:space="preserve"> </w:t>
      </w:r>
      <w:r w:rsidRPr="005A0146">
        <w:rPr>
          <w:rFonts w:ascii="Times New Roman" w:eastAsia="Times New Roman" w:hAnsi="Times New Roman" w:cs="Times New Roman"/>
          <w:sz w:val="24"/>
          <w:szCs w:val="24"/>
        </w:rPr>
        <w:t>investigations- and so</w:t>
      </w:r>
      <w:r w:rsidR="0042608B" w:rsidRPr="005A0146">
        <w:rPr>
          <w:rFonts w:ascii="Times New Roman" w:eastAsia="Times New Roman" w:hAnsi="Times New Roman" w:cs="Times New Roman"/>
          <w:position w:val="-10"/>
          <w:sz w:val="24"/>
          <w:szCs w:val="24"/>
        </w:rPr>
        <w:object w:dxaOrig="600" w:dyaOrig="320" w14:anchorId="72B30A6F">
          <v:shape id="_x0000_i1112" type="#_x0000_t75" style="width:30pt;height:15.75pt" o:ole="">
            <v:imagedata r:id="rId174" o:title=""/>
          </v:shape>
          <o:OLEObject Type="Embed" ProgID="Equation.DSMT4" ShapeID="_x0000_i1112" DrawAspect="Content" ObjectID="_1513494271" r:id="rId175"/>
        </w:object>
      </w:r>
      <w:r w:rsidR="00EF1584" w:rsidRPr="005A0146">
        <w:rPr>
          <w:rFonts w:ascii="Times New Roman" w:eastAsia="Times New Roman" w:hAnsi="Times New Roman" w:cs="Times New Roman"/>
          <w:sz w:val="24"/>
          <w:szCs w:val="24"/>
        </w:rPr>
        <w:t xml:space="preserve"> - </w:t>
      </w:r>
      <w:r w:rsidR="0042608B" w:rsidRPr="005A0146">
        <w:rPr>
          <w:rFonts w:ascii="Times New Roman" w:eastAsia="Times New Roman" w:hAnsi="Times New Roman" w:cs="Times New Roman"/>
          <w:sz w:val="24"/>
          <w:szCs w:val="24"/>
        </w:rPr>
        <w:t xml:space="preserve">then </w:t>
      </w:r>
      <w:r w:rsidR="003D504D" w:rsidRPr="005A0146">
        <w:rPr>
          <w:rFonts w:ascii="Times New Roman" w:eastAsia="Times New Roman" w:hAnsi="Times New Roman" w:cs="Times New Roman"/>
          <w:position w:val="-10"/>
          <w:sz w:val="24"/>
          <w:szCs w:val="24"/>
        </w:rPr>
        <w:object w:dxaOrig="1360" w:dyaOrig="400" w14:anchorId="59A4481F">
          <v:shape id="_x0000_i1113" type="#_x0000_t75" style="width:68.25pt;height:20.25pt" o:ole="">
            <v:imagedata r:id="rId176" o:title=""/>
          </v:shape>
          <o:OLEObject Type="Embed" ProgID="Equation.DSMT4" ShapeID="_x0000_i1113" DrawAspect="Content" ObjectID="_1513494272" r:id="rId177"/>
        </w:object>
      </w:r>
      <w:r w:rsidR="0042608B" w:rsidRPr="005A0146">
        <w:rPr>
          <w:rFonts w:ascii="Times New Roman" w:eastAsia="Times New Roman" w:hAnsi="Times New Roman" w:cs="Times New Roman"/>
          <w:sz w:val="24"/>
          <w:szCs w:val="24"/>
        </w:rPr>
        <w:t>.</w:t>
      </w:r>
    </w:p>
    <w:p w14:paraId="0A9242C9" w14:textId="77777777" w:rsidR="0002103A" w:rsidRPr="005A0146" w:rsidRDefault="00915D2D" w:rsidP="00053147">
      <w:pPr>
        <w:pStyle w:val="ListParagraph"/>
        <w:numPr>
          <w:ilvl w:val="0"/>
          <w:numId w:val="2"/>
        </w:numPr>
        <w:jc w:val="both"/>
        <w:rPr>
          <w:rFonts w:ascii="Times New Roman" w:eastAsia="Times New Roman" w:hAnsi="Times New Roman" w:cs="Times New Roman"/>
          <w:sz w:val="24"/>
          <w:szCs w:val="24"/>
        </w:rPr>
      </w:pPr>
      <w:r w:rsidRPr="00915D2D">
        <w:rPr>
          <w:rFonts w:ascii="Times New Roman" w:eastAsia="Times New Roman" w:hAnsi="Times New Roman" w:cs="Times New Roman"/>
          <w:position w:val="-34"/>
          <w:sz w:val="24"/>
          <w:szCs w:val="24"/>
        </w:rPr>
        <w:object w:dxaOrig="7760" w:dyaOrig="820" w14:anchorId="0E6FBA96">
          <v:shape id="_x0000_i1114" type="#_x0000_t75" style="width:387.75pt;height:41.25pt" o:ole="">
            <v:imagedata r:id="rId178" o:title=""/>
          </v:shape>
          <o:OLEObject Type="Embed" ProgID="Equation.DSMT4" ShapeID="_x0000_i1114" DrawAspect="Content" ObjectID="_1513494273" r:id="rId179"/>
        </w:object>
      </w:r>
      <w:r w:rsidR="00AC77AB" w:rsidRPr="005A0146">
        <w:rPr>
          <w:rFonts w:ascii="Times New Roman" w:eastAsia="Times New Roman" w:hAnsi="Times New Roman" w:cs="Times New Roman"/>
          <w:sz w:val="24"/>
          <w:szCs w:val="24"/>
        </w:rPr>
        <w:t>;</w:t>
      </w:r>
    </w:p>
    <w:p w14:paraId="2818D171" w14:textId="77777777" w:rsidR="00AC77AB" w:rsidRPr="005A0146" w:rsidRDefault="00915D2D" w:rsidP="00053147">
      <w:pPr>
        <w:pStyle w:val="ListParagraph"/>
        <w:numPr>
          <w:ilvl w:val="0"/>
          <w:numId w:val="2"/>
        </w:numPr>
        <w:jc w:val="both"/>
        <w:rPr>
          <w:rFonts w:ascii="Times New Roman" w:eastAsia="Times New Roman" w:hAnsi="Times New Roman" w:cs="Times New Roman"/>
          <w:sz w:val="24"/>
          <w:szCs w:val="24"/>
        </w:rPr>
      </w:pPr>
      <w:r w:rsidRPr="00915D2D">
        <w:rPr>
          <w:rFonts w:ascii="Times New Roman" w:eastAsia="Times New Roman" w:hAnsi="Times New Roman" w:cs="Times New Roman"/>
          <w:position w:val="-34"/>
          <w:sz w:val="24"/>
          <w:szCs w:val="24"/>
        </w:rPr>
        <w:object w:dxaOrig="2680" w:dyaOrig="820" w14:anchorId="6F55C07D">
          <v:shape id="_x0000_i1115" type="#_x0000_t75" style="width:133.5pt;height:41.25pt" o:ole="">
            <v:imagedata r:id="rId180" o:title=""/>
          </v:shape>
          <o:OLEObject Type="Embed" ProgID="Equation.DSMT4" ShapeID="_x0000_i1115" DrawAspect="Content" ObjectID="_1513494274" r:id="rId181"/>
        </w:object>
      </w:r>
      <w:r w:rsidR="00AC77AB" w:rsidRPr="005A0146">
        <w:rPr>
          <w:rFonts w:ascii="Times New Roman" w:eastAsia="Times New Roman" w:hAnsi="Times New Roman" w:cs="Times New Roman"/>
          <w:sz w:val="24"/>
          <w:szCs w:val="24"/>
        </w:rPr>
        <w:t>.</w:t>
      </w:r>
    </w:p>
    <w:p w14:paraId="5B27AD46" w14:textId="77777777" w:rsidR="00587CF5" w:rsidRPr="005A0146" w:rsidRDefault="0042608B"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lastRenderedPageBreak/>
        <w:t xml:space="preserve">Proof:  (i) Follows from (6) and from Part (ii) of Proposition </w:t>
      </w:r>
      <w:r w:rsidR="00871603" w:rsidRPr="005A0146">
        <w:rPr>
          <w:rFonts w:ascii="Times New Roman" w:eastAsia="Times New Roman" w:hAnsi="Times New Roman" w:cs="Times New Roman"/>
          <w:sz w:val="24"/>
          <w:szCs w:val="24"/>
        </w:rPr>
        <w:t>3</w:t>
      </w:r>
      <w:r w:rsidRPr="005A0146">
        <w:rPr>
          <w:rFonts w:ascii="Times New Roman" w:eastAsia="Times New Roman" w:hAnsi="Times New Roman" w:cs="Times New Roman"/>
          <w:sz w:val="24"/>
          <w:szCs w:val="24"/>
        </w:rPr>
        <w:t xml:space="preserve"> which implies </w:t>
      </w:r>
      <w:r w:rsidRPr="005A0146">
        <w:rPr>
          <w:rFonts w:ascii="Times New Roman" w:eastAsia="Times New Roman" w:hAnsi="Times New Roman" w:cs="Times New Roman"/>
          <w:position w:val="-16"/>
          <w:sz w:val="24"/>
          <w:szCs w:val="24"/>
        </w:rPr>
        <w:object w:dxaOrig="1760" w:dyaOrig="440" w14:anchorId="47C67DDC">
          <v:shape id="_x0000_i1116" type="#_x0000_t75" style="width:87.75pt;height:21.75pt" o:ole="">
            <v:imagedata r:id="rId182" o:title=""/>
          </v:shape>
          <o:OLEObject Type="Embed" ProgID="Equation.DSMT4" ShapeID="_x0000_i1116" DrawAspect="Content" ObjectID="_1513494275" r:id="rId183"/>
        </w:object>
      </w:r>
      <w:r w:rsidR="00587CF5" w:rsidRPr="005A0146">
        <w:rPr>
          <w:rFonts w:ascii="Times New Roman" w:eastAsia="Times New Roman" w:hAnsi="Times New Roman" w:cs="Times New Roman"/>
          <w:sz w:val="24"/>
          <w:szCs w:val="24"/>
        </w:rPr>
        <w:t xml:space="preserve">;  (ii) follows from the fact that </w:t>
      </w:r>
      <w:r w:rsidR="00587CF5" w:rsidRPr="005A0146">
        <w:rPr>
          <w:rFonts w:ascii="Times New Roman" w:eastAsia="Times New Roman" w:hAnsi="Times New Roman" w:cs="Times New Roman"/>
          <w:position w:val="-16"/>
          <w:sz w:val="24"/>
          <w:szCs w:val="24"/>
        </w:rPr>
        <w:object w:dxaOrig="3820" w:dyaOrig="440" w14:anchorId="24D743E7">
          <v:shape id="_x0000_i1117" type="#_x0000_t75" style="width:189.75pt;height:21.75pt" o:ole="">
            <v:imagedata r:id="rId184" o:title=""/>
          </v:shape>
          <o:OLEObject Type="Embed" ProgID="Equation.DSMT4" ShapeID="_x0000_i1117" DrawAspect="Content" ObjectID="_1513494276" r:id="rId185"/>
        </w:object>
      </w:r>
      <w:r w:rsidR="00587CF5" w:rsidRPr="005A0146">
        <w:rPr>
          <w:rFonts w:ascii="Times New Roman" w:eastAsia="Times New Roman" w:hAnsi="Times New Roman" w:cs="Times New Roman"/>
          <w:sz w:val="24"/>
          <w:szCs w:val="24"/>
        </w:rPr>
        <w:t xml:space="preserve">; </w:t>
      </w:r>
      <w:r w:rsidR="00AC77AB" w:rsidRPr="005A0146">
        <w:rPr>
          <w:rFonts w:ascii="Times New Roman" w:eastAsia="Times New Roman" w:hAnsi="Times New Roman" w:cs="Times New Roman"/>
          <w:sz w:val="24"/>
          <w:szCs w:val="24"/>
        </w:rPr>
        <w:t xml:space="preserve">(iii) follows from (15), Proposition 2(i) and (17);  </w:t>
      </w:r>
      <w:r w:rsidR="00587CF5" w:rsidRPr="005A0146">
        <w:rPr>
          <w:rFonts w:ascii="Times New Roman" w:eastAsia="Times New Roman" w:hAnsi="Times New Roman" w:cs="Times New Roman"/>
          <w:sz w:val="24"/>
          <w:szCs w:val="24"/>
        </w:rPr>
        <w:t>(iv) follows</w:t>
      </w:r>
      <w:r w:rsidR="00B421D7">
        <w:rPr>
          <w:rFonts w:ascii="Times New Roman" w:eastAsia="Times New Roman" w:hAnsi="Times New Roman" w:cs="Times New Roman"/>
          <w:sz w:val="24"/>
          <w:szCs w:val="24"/>
        </w:rPr>
        <w:t xml:space="preserve"> </w:t>
      </w:r>
      <w:r w:rsidR="00AC77AB" w:rsidRPr="005A0146">
        <w:rPr>
          <w:rFonts w:ascii="Times New Roman" w:eastAsia="Times New Roman" w:hAnsi="Times New Roman" w:cs="Times New Roman"/>
          <w:sz w:val="24"/>
          <w:szCs w:val="24"/>
        </w:rPr>
        <w:t xml:space="preserve">from (15), </w:t>
      </w:r>
      <w:r w:rsidR="00587CF5" w:rsidRPr="005A0146">
        <w:rPr>
          <w:rFonts w:ascii="Times New Roman" w:eastAsia="Times New Roman" w:hAnsi="Times New Roman" w:cs="Times New Roman"/>
          <w:sz w:val="24"/>
          <w:szCs w:val="24"/>
        </w:rPr>
        <w:t>Proposition 1</w:t>
      </w:r>
      <w:r w:rsidR="00AC77AB" w:rsidRPr="005A0146">
        <w:rPr>
          <w:rFonts w:ascii="Times New Roman" w:eastAsia="Times New Roman" w:hAnsi="Times New Roman" w:cs="Times New Roman"/>
          <w:sz w:val="24"/>
          <w:szCs w:val="24"/>
        </w:rPr>
        <w:t xml:space="preserve"> (iii) and (17)</w:t>
      </w:r>
      <w:r w:rsidR="00587CF5" w:rsidRPr="005A0146">
        <w:rPr>
          <w:rFonts w:ascii="Times New Roman" w:eastAsia="Times New Roman" w:hAnsi="Times New Roman" w:cs="Times New Roman"/>
          <w:sz w:val="24"/>
          <w:szCs w:val="24"/>
        </w:rPr>
        <w:t xml:space="preserve">. </w:t>
      </w:r>
      <w:r w:rsidR="00BB5CDF" w:rsidRPr="005A0146">
        <w:rPr>
          <w:rFonts w:ascii="Times New Roman" w:eastAsia="Times New Roman" w:hAnsi="Times New Roman" w:cs="Times New Roman"/>
          <w:sz w:val="24"/>
          <w:szCs w:val="24"/>
        </w:rPr>
        <w:t>■</w:t>
      </w:r>
    </w:p>
    <w:p w14:paraId="1C2F2C60" w14:textId="77777777" w:rsidR="008C5F18" w:rsidRDefault="00587CF5" w:rsidP="00E213C8">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Taken together parts (i) and </w:t>
      </w:r>
      <w:r w:rsidR="00185A7A" w:rsidRPr="005A0146">
        <w:rPr>
          <w:rFonts w:ascii="Times New Roman" w:eastAsia="Times New Roman" w:hAnsi="Times New Roman" w:cs="Times New Roman"/>
          <w:sz w:val="24"/>
          <w:szCs w:val="24"/>
        </w:rPr>
        <w:t xml:space="preserve">(ii) imply that </w:t>
      </w:r>
      <w:r w:rsidR="00185A7A" w:rsidRPr="005A0146">
        <w:rPr>
          <w:rFonts w:ascii="Times New Roman" w:eastAsia="Times New Roman" w:hAnsi="Times New Roman" w:cs="Times New Roman"/>
          <w:position w:val="-4"/>
          <w:sz w:val="24"/>
          <w:szCs w:val="24"/>
        </w:rPr>
        <w:object w:dxaOrig="220" w:dyaOrig="320" w14:anchorId="7154CCBB">
          <v:shape id="_x0000_i1118" type="#_x0000_t75" style="width:11.25pt;height:15.75pt" o:ole="">
            <v:imagedata r:id="rId186" o:title=""/>
          </v:shape>
          <o:OLEObject Type="Embed" ProgID="Equation.DSMT4" ShapeID="_x0000_i1118" DrawAspect="Content" ObjectID="_1513494277" r:id="rId187"/>
        </w:object>
      </w:r>
      <w:r w:rsidR="00185A7A" w:rsidRPr="005A0146">
        <w:rPr>
          <w:rFonts w:ascii="Times New Roman" w:eastAsia="Times New Roman" w:hAnsi="Times New Roman" w:cs="Times New Roman"/>
          <w:sz w:val="24"/>
          <w:szCs w:val="24"/>
        </w:rPr>
        <w:t xml:space="preserve"> defines the fraction of </w:t>
      </w:r>
      <w:r w:rsidR="00B14BE2" w:rsidRPr="005A0146">
        <w:rPr>
          <w:rFonts w:ascii="Times New Roman" w:eastAsia="Times New Roman" w:hAnsi="Times New Roman" w:cs="Times New Roman"/>
          <w:sz w:val="24"/>
          <w:szCs w:val="24"/>
        </w:rPr>
        <w:t>the benchmark industries</w:t>
      </w:r>
      <w:r w:rsidR="00B14BE2" w:rsidRPr="005A0146">
        <w:rPr>
          <w:rStyle w:val="FootnoteReference"/>
          <w:rFonts w:ascii="Times New Roman" w:eastAsia="Times New Roman" w:hAnsi="Times New Roman" w:cs="Times New Roman"/>
          <w:sz w:val="24"/>
          <w:szCs w:val="24"/>
        </w:rPr>
        <w:footnoteReference w:id="31"/>
      </w:r>
      <w:r w:rsidR="00185A7A" w:rsidRPr="005A0146">
        <w:rPr>
          <w:rFonts w:ascii="Times New Roman" w:eastAsia="Times New Roman" w:hAnsi="Times New Roman" w:cs="Times New Roman"/>
          <w:sz w:val="24"/>
          <w:szCs w:val="24"/>
        </w:rPr>
        <w:t xml:space="preserve">that will cartelise </w:t>
      </w:r>
      <w:r w:rsidR="00B14BE2" w:rsidRPr="005A0146">
        <w:rPr>
          <w:rFonts w:ascii="Times New Roman" w:eastAsia="Times New Roman" w:hAnsi="Times New Roman" w:cs="Times New Roman"/>
          <w:sz w:val="24"/>
          <w:szCs w:val="24"/>
        </w:rPr>
        <w:t xml:space="preserve">(albeit only intermittently) </w:t>
      </w:r>
      <w:r w:rsidR="00185A7A" w:rsidRPr="005A0146">
        <w:rPr>
          <w:rFonts w:ascii="Times New Roman" w:eastAsia="Times New Roman" w:hAnsi="Times New Roman" w:cs="Times New Roman"/>
          <w:sz w:val="24"/>
          <w:szCs w:val="24"/>
        </w:rPr>
        <w:t>in the presence of an active CA and its</w:t>
      </w:r>
      <w:r w:rsidR="00B14BE2" w:rsidRPr="005A0146">
        <w:rPr>
          <w:rFonts w:ascii="Times New Roman" w:eastAsia="Times New Roman" w:hAnsi="Times New Roman" w:cs="Times New Roman"/>
          <w:sz w:val="24"/>
          <w:szCs w:val="24"/>
        </w:rPr>
        <w:t xml:space="preserve"> anticipated </w:t>
      </w:r>
      <w:r w:rsidR="00185A7A" w:rsidRPr="005A0146">
        <w:rPr>
          <w:rFonts w:ascii="Times New Roman" w:eastAsia="Times New Roman" w:hAnsi="Times New Roman" w:cs="Times New Roman"/>
          <w:sz w:val="24"/>
          <w:szCs w:val="24"/>
        </w:rPr>
        <w:t>disruptive interventions and penalty regim</w:t>
      </w:r>
      <w:r w:rsidR="00B14BE2" w:rsidRPr="005A0146">
        <w:rPr>
          <w:rFonts w:ascii="Times New Roman" w:eastAsia="Times New Roman" w:hAnsi="Times New Roman" w:cs="Times New Roman"/>
          <w:sz w:val="24"/>
          <w:szCs w:val="24"/>
        </w:rPr>
        <w:t xml:space="preserve">e, while for those benchmark </w:t>
      </w:r>
      <w:r w:rsidR="005B6752" w:rsidRPr="005A0146">
        <w:rPr>
          <w:rFonts w:ascii="Times New Roman" w:eastAsia="Times New Roman" w:hAnsi="Times New Roman" w:cs="Times New Roman"/>
          <w:sz w:val="24"/>
          <w:szCs w:val="24"/>
        </w:rPr>
        <w:t>i</w:t>
      </w:r>
      <w:r w:rsidR="0029205D" w:rsidRPr="005A0146">
        <w:rPr>
          <w:rFonts w:ascii="Times New Roman" w:eastAsia="Times New Roman" w:hAnsi="Times New Roman" w:cs="Times New Roman"/>
          <w:sz w:val="24"/>
          <w:szCs w:val="24"/>
        </w:rPr>
        <w:t xml:space="preserve">ndustries for which </w:t>
      </w:r>
      <w:r w:rsidR="0029205D" w:rsidRPr="005A0146">
        <w:rPr>
          <w:rFonts w:ascii="Times New Roman" w:eastAsia="Times New Roman" w:hAnsi="Times New Roman" w:cs="Times New Roman"/>
          <w:position w:val="-4"/>
          <w:sz w:val="24"/>
          <w:szCs w:val="24"/>
        </w:rPr>
        <w:object w:dxaOrig="920" w:dyaOrig="320" w14:anchorId="5D3F1DA4">
          <v:shape id="_x0000_i1119" type="#_x0000_t75" style="width:45.75pt;height:15.75pt" o:ole="">
            <v:imagedata r:id="rId188" o:title=""/>
          </v:shape>
          <o:OLEObject Type="Embed" ProgID="Equation.DSMT4" ShapeID="_x0000_i1119" DrawAspect="Content" ObjectID="_1513494278" r:id="rId189"/>
        </w:object>
      </w:r>
      <w:r w:rsidR="005B6752" w:rsidRPr="005A0146">
        <w:rPr>
          <w:rFonts w:ascii="Times New Roman" w:eastAsia="Times New Roman" w:hAnsi="Times New Roman" w:cs="Times New Roman"/>
          <w:sz w:val="24"/>
          <w:szCs w:val="24"/>
        </w:rPr>
        <w:t>, cartel</w:t>
      </w:r>
      <w:r w:rsidR="00844A17" w:rsidRPr="005A0146">
        <w:rPr>
          <w:rFonts w:ascii="Times New Roman" w:eastAsia="Times New Roman" w:hAnsi="Times New Roman" w:cs="Times New Roman"/>
          <w:sz w:val="24"/>
          <w:szCs w:val="24"/>
        </w:rPr>
        <w:t xml:space="preserve">s will </w:t>
      </w:r>
      <w:r w:rsidR="00870674" w:rsidRPr="005A0146">
        <w:rPr>
          <w:rFonts w:ascii="Times New Roman" w:eastAsia="Times New Roman" w:hAnsi="Times New Roman" w:cs="Times New Roman"/>
          <w:sz w:val="24"/>
          <w:szCs w:val="24"/>
        </w:rPr>
        <w:t xml:space="preserve">be deterred from </w:t>
      </w:r>
      <w:r w:rsidR="00844A17" w:rsidRPr="005A0146">
        <w:rPr>
          <w:rFonts w:ascii="Times New Roman" w:eastAsia="Times New Roman" w:hAnsi="Times New Roman" w:cs="Times New Roman"/>
          <w:sz w:val="24"/>
          <w:szCs w:val="24"/>
        </w:rPr>
        <w:t>form</w:t>
      </w:r>
      <w:r w:rsidR="00870674" w:rsidRPr="005A0146">
        <w:rPr>
          <w:rFonts w:ascii="Times New Roman" w:eastAsia="Times New Roman" w:hAnsi="Times New Roman" w:cs="Times New Roman"/>
          <w:sz w:val="24"/>
          <w:szCs w:val="24"/>
        </w:rPr>
        <w:t>ing</w:t>
      </w:r>
      <w:r w:rsidR="00B14BE2" w:rsidRPr="005A0146">
        <w:rPr>
          <w:rFonts w:ascii="Times New Roman" w:eastAsia="Times New Roman" w:hAnsi="Times New Roman" w:cs="Times New Roman"/>
          <w:sz w:val="24"/>
          <w:szCs w:val="24"/>
        </w:rPr>
        <w:t xml:space="preserve"> in the presence of an active CA.  So </w:t>
      </w:r>
      <w:r w:rsidR="00B14BE2" w:rsidRPr="005A0146">
        <w:rPr>
          <w:rFonts w:ascii="Times New Roman" w:eastAsia="Times New Roman" w:hAnsi="Times New Roman" w:cs="Times New Roman"/>
          <w:position w:val="-4"/>
          <w:sz w:val="24"/>
          <w:szCs w:val="24"/>
        </w:rPr>
        <w:object w:dxaOrig="220" w:dyaOrig="320" w14:anchorId="5960F238">
          <v:shape id="_x0000_i1120" type="#_x0000_t75" style="width:11.25pt;height:15.75pt" o:ole="">
            <v:imagedata r:id="rId186" o:title=""/>
          </v:shape>
          <o:OLEObject Type="Embed" ProgID="Equation.DSMT4" ShapeID="_x0000_i1120" DrawAspect="Content" ObjectID="_1513494279" r:id="rId190"/>
        </w:object>
      </w:r>
      <w:r w:rsidR="005B6752" w:rsidRPr="005A0146">
        <w:rPr>
          <w:rFonts w:ascii="Times New Roman" w:eastAsia="Times New Roman" w:hAnsi="Times New Roman" w:cs="Times New Roman"/>
          <w:sz w:val="24"/>
          <w:szCs w:val="24"/>
        </w:rPr>
        <w:t>give</w:t>
      </w:r>
      <w:r w:rsidR="00844A17" w:rsidRPr="005A0146">
        <w:rPr>
          <w:rFonts w:ascii="Times New Roman" w:eastAsia="Times New Roman" w:hAnsi="Times New Roman" w:cs="Times New Roman"/>
          <w:sz w:val="24"/>
          <w:szCs w:val="24"/>
        </w:rPr>
        <w:t>s</w:t>
      </w:r>
      <w:r w:rsidR="005B6752" w:rsidRPr="005A0146">
        <w:rPr>
          <w:rFonts w:ascii="Times New Roman" w:eastAsia="Times New Roman" w:hAnsi="Times New Roman" w:cs="Times New Roman"/>
          <w:sz w:val="24"/>
          <w:szCs w:val="24"/>
        </w:rPr>
        <w:t xml:space="preserve"> us a </w:t>
      </w:r>
      <w:r w:rsidR="00B14BE2" w:rsidRPr="005A0146">
        <w:rPr>
          <w:rFonts w:ascii="Times New Roman" w:eastAsia="Times New Roman" w:hAnsi="Times New Roman" w:cs="Times New Roman"/>
          <w:sz w:val="24"/>
          <w:szCs w:val="24"/>
        </w:rPr>
        <w:t xml:space="preserve">precise </w:t>
      </w:r>
      <w:r w:rsidR="005B6752" w:rsidRPr="005A0146">
        <w:rPr>
          <w:rFonts w:ascii="Times New Roman" w:eastAsia="Times New Roman" w:hAnsi="Times New Roman" w:cs="Times New Roman"/>
          <w:sz w:val="24"/>
          <w:szCs w:val="24"/>
        </w:rPr>
        <w:t xml:space="preserve">measure of the </w:t>
      </w:r>
      <w:r w:rsidR="005B6752" w:rsidRPr="005A0146">
        <w:rPr>
          <w:rFonts w:ascii="Times New Roman" w:eastAsia="Times New Roman" w:hAnsi="Times New Roman" w:cs="Times New Roman"/>
          <w:i/>
          <w:sz w:val="24"/>
          <w:szCs w:val="24"/>
        </w:rPr>
        <w:t xml:space="preserve">deterrent </w:t>
      </w:r>
      <w:r w:rsidR="00844A17" w:rsidRPr="005A0146">
        <w:rPr>
          <w:rFonts w:ascii="Times New Roman" w:eastAsia="Times New Roman" w:hAnsi="Times New Roman" w:cs="Times New Roman"/>
          <w:i/>
          <w:sz w:val="24"/>
          <w:szCs w:val="24"/>
        </w:rPr>
        <w:t>effect</w:t>
      </w:r>
      <w:r w:rsidR="00B14BE2" w:rsidRPr="005A0146">
        <w:rPr>
          <w:rFonts w:ascii="Times New Roman" w:eastAsia="Times New Roman" w:hAnsi="Times New Roman" w:cs="Times New Roman"/>
          <w:sz w:val="24"/>
          <w:szCs w:val="24"/>
        </w:rPr>
        <w:t xml:space="preserve"> of a CA’s enforcement actions</w:t>
      </w:r>
      <w:r w:rsidR="00844A17" w:rsidRPr="005A0146">
        <w:rPr>
          <w:rFonts w:ascii="Times New Roman" w:eastAsia="Times New Roman" w:hAnsi="Times New Roman" w:cs="Times New Roman"/>
          <w:sz w:val="24"/>
          <w:szCs w:val="24"/>
        </w:rPr>
        <w:t xml:space="preserve">. </w:t>
      </w:r>
      <w:r w:rsidR="00144DBF" w:rsidRPr="00E213C8">
        <w:rPr>
          <w:rFonts w:ascii="Times New Roman" w:eastAsia="Times New Roman" w:hAnsi="Times New Roman" w:cs="Times New Roman"/>
          <w:sz w:val="24"/>
          <w:szCs w:val="24"/>
        </w:rPr>
        <w:t>Parts (ii</w:t>
      </w:r>
      <w:r w:rsidR="00AC77AB" w:rsidRPr="00E213C8">
        <w:rPr>
          <w:rFonts w:ascii="Times New Roman" w:eastAsia="Times New Roman" w:hAnsi="Times New Roman" w:cs="Times New Roman"/>
          <w:sz w:val="24"/>
          <w:szCs w:val="24"/>
        </w:rPr>
        <w:t>i</w:t>
      </w:r>
      <w:r w:rsidR="00144DBF" w:rsidRPr="00E213C8">
        <w:rPr>
          <w:rFonts w:ascii="Times New Roman" w:eastAsia="Times New Roman" w:hAnsi="Times New Roman" w:cs="Times New Roman"/>
          <w:sz w:val="24"/>
          <w:szCs w:val="24"/>
        </w:rPr>
        <w:t xml:space="preserve">) and (iv) of the proposition tell us that all four enforcement parameters - </w:t>
      </w:r>
      <w:r w:rsidR="00144DBF" w:rsidRPr="005A0146">
        <w:rPr>
          <w:position w:val="-10"/>
        </w:rPr>
        <w:object w:dxaOrig="1420" w:dyaOrig="320" w14:anchorId="77393FC8">
          <v:shape id="_x0000_i1121" type="#_x0000_t75" style="width:71.25pt;height:15.75pt" o:ole="">
            <v:imagedata r:id="rId191" o:title=""/>
          </v:shape>
          <o:OLEObject Type="Embed" ProgID="Equation.DSMT4" ShapeID="_x0000_i1121" DrawAspect="Content" ObjectID="_1513494280" r:id="rId192"/>
        </w:object>
      </w:r>
      <w:r w:rsidR="00144DBF" w:rsidRPr="00E213C8">
        <w:rPr>
          <w:rFonts w:ascii="Times New Roman" w:eastAsia="Times New Roman" w:hAnsi="Times New Roman" w:cs="Times New Roman"/>
          <w:sz w:val="24"/>
          <w:szCs w:val="24"/>
        </w:rPr>
        <w:t xml:space="preserve"> - </w:t>
      </w:r>
      <w:r w:rsidR="00AC77AB" w:rsidRPr="00E213C8">
        <w:rPr>
          <w:rFonts w:ascii="Times New Roman" w:eastAsia="Times New Roman" w:hAnsi="Times New Roman" w:cs="Times New Roman"/>
          <w:sz w:val="24"/>
          <w:szCs w:val="24"/>
        </w:rPr>
        <w:t>improve</w:t>
      </w:r>
      <w:r w:rsidR="008317BA" w:rsidRPr="00E213C8">
        <w:rPr>
          <w:rFonts w:ascii="Times New Roman" w:eastAsia="Times New Roman" w:hAnsi="Times New Roman" w:cs="Times New Roman"/>
          <w:sz w:val="24"/>
          <w:szCs w:val="24"/>
        </w:rPr>
        <w:t xml:space="preserve"> deterrence (lower </w:t>
      </w:r>
      <w:r w:rsidR="008317BA" w:rsidRPr="005A0146">
        <w:rPr>
          <w:position w:val="-4"/>
        </w:rPr>
        <w:object w:dxaOrig="220" w:dyaOrig="320" w14:anchorId="6A50DC02">
          <v:shape id="_x0000_i1122" type="#_x0000_t75" style="width:11.25pt;height:15.75pt" o:ole="">
            <v:imagedata r:id="rId193" o:title=""/>
          </v:shape>
          <o:OLEObject Type="Embed" ProgID="Equation.DSMT4" ShapeID="_x0000_i1122" DrawAspect="Content" ObjectID="_1513494281" r:id="rId194"/>
        </w:object>
      </w:r>
      <w:r w:rsidR="008317BA" w:rsidRPr="00E213C8">
        <w:rPr>
          <w:rFonts w:ascii="Times New Roman" w:eastAsia="Times New Roman" w:hAnsi="Times New Roman" w:cs="Times New Roman"/>
          <w:sz w:val="24"/>
          <w:szCs w:val="24"/>
        </w:rPr>
        <w:t>)</w:t>
      </w:r>
      <w:r w:rsidR="00144DBF" w:rsidRPr="00E213C8">
        <w:rPr>
          <w:rFonts w:ascii="Times New Roman" w:eastAsia="Times New Roman" w:hAnsi="Times New Roman" w:cs="Times New Roman"/>
          <w:sz w:val="24"/>
          <w:szCs w:val="24"/>
        </w:rPr>
        <w:t xml:space="preserve">, but they work through different channels:  </w:t>
      </w:r>
      <w:r w:rsidR="00144DBF" w:rsidRPr="005A0146">
        <w:rPr>
          <w:position w:val="-10"/>
        </w:rPr>
        <w:object w:dxaOrig="980" w:dyaOrig="320" w14:anchorId="3B151869">
          <v:shape id="_x0000_i1123" type="#_x0000_t75" style="width:48.75pt;height:15.75pt" o:ole="">
            <v:imagedata r:id="rId195" o:title=""/>
          </v:shape>
          <o:OLEObject Type="Embed" ProgID="Equation.DSMT4" ShapeID="_x0000_i1123" DrawAspect="Content" ObjectID="_1513494282" r:id="rId196"/>
        </w:object>
      </w:r>
      <w:r w:rsidR="00144DBF" w:rsidRPr="00E213C8">
        <w:rPr>
          <w:rFonts w:ascii="Times New Roman" w:eastAsia="Times New Roman" w:hAnsi="Times New Roman" w:cs="Times New Roman"/>
          <w:sz w:val="24"/>
          <w:szCs w:val="24"/>
        </w:rPr>
        <w:t xml:space="preserve"> work only through their effect on σ;  ρ works only through its effect on </w:t>
      </w:r>
      <w:r w:rsidR="00915D2D" w:rsidRPr="005A0146">
        <w:rPr>
          <w:position w:val="-4"/>
        </w:rPr>
        <w:object w:dxaOrig="300" w:dyaOrig="360" w14:anchorId="33564C43">
          <v:shape id="_x0000_i1124" type="#_x0000_t75" style="width:15pt;height:18pt" o:ole="">
            <v:imagedata r:id="rId197" o:title=""/>
          </v:shape>
          <o:OLEObject Type="Embed" ProgID="Equation.DSMT4" ShapeID="_x0000_i1124" DrawAspect="Content" ObjectID="_1513494283" r:id="rId198"/>
        </w:object>
      </w:r>
      <w:r w:rsidR="00144DBF" w:rsidRPr="00E213C8">
        <w:rPr>
          <w:rFonts w:ascii="Times New Roman" w:eastAsia="Times New Roman" w:hAnsi="Times New Roman" w:cs="Times New Roman"/>
          <w:sz w:val="24"/>
          <w:szCs w:val="24"/>
        </w:rPr>
        <w:t xml:space="preserve">; while β works through both channels. </w:t>
      </w:r>
    </w:p>
    <w:p w14:paraId="43B1E1BC" w14:textId="77777777" w:rsidR="003D3425" w:rsidRPr="00915D2D" w:rsidRDefault="00713DD7" w:rsidP="00915D2D">
      <w:pPr>
        <w:pStyle w:val="ListParagraph"/>
        <w:numPr>
          <w:ilvl w:val="0"/>
          <w:numId w:val="37"/>
        </w:numPr>
        <w:jc w:val="both"/>
        <w:rPr>
          <w:rFonts w:ascii="Times New Roman" w:hAnsi="Times New Roman" w:cs="Times New Roman"/>
          <w:b/>
          <w:sz w:val="28"/>
          <w:szCs w:val="28"/>
        </w:rPr>
      </w:pPr>
      <w:r w:rsidRPr="00915D2D">
        <w:rPr>
          <w:rFonts w:ascii="Times New Roman" w:hAnsi="Times New Roman" w:cs="Times New Roman"/>
          <w:b/>
          <w:sz w:val="28"/>
          <w:szCs w:val="28"/>
        </w:rPr>
        <w:t>Cartels and Welfare</w:t>
      </w:r>
    </w:p>
    <w:p w14:paraId="1A2DCA68" w14:textId="77777777" w:rsidR="00CB3029" w:rsidRPr="005A0146" w:rsidRDefault="003D63F5" w:rsidP="00871603">
      <w:pPr>
        <w:jc w:val="both"/>
        <w:rPr>
          <w:rFonts w:ascii="Times New Roman" w:hAnsi="Times New Roman" w:cs="Times New Roman"/>
          <w:sz w:val="24"/>
          <w:szCs w:val="24"/>
        </w:rPr>
      </w:pPr>
      <w:r w:rsidRPr="005A0146">
        <w:rPr>
          <w:rFonts w:ascii="Times New Roman" w:hAnsi="Times New Roman" w:cs="Times New Roman"/>
          <w:sz w:val="24"/>
          <w:szCs w:val="24"/>
        </w:rPr>
        <w:t xml:space="preserve">Having </w:t>
      </w:r>
      <w:r w:rsidR="00890BF4" w:rsidRPr="005A0146">
        <w:rPr>
          <w:rFonts w:ascii="Times New Roman" w:hAnsi="Times New Roman" w:cs="Times New Roman"/>
          <w:sz w:val="24"/>
          <w:szCs w:val="24"/>
        </w:rPr>
        <w:t xml:space="preserve">determined how </w:t>
      </w:r>
      <w:r w:rsidRPr="005A0146">
        <w:rPr>
          <w:rFonts w:ascii="Times New Roman" w:hAnsi="Times New Roman" w:cs="Times New Roman"/>
          <w:sz w:val="24"/>
          <w:szCs w:val="24"/>
        </w:rPr>
        <w:t xml:space="preserve">the intervention parameters </w:t>
      </w:r>
      <w:r w:rsidR="008B5FE2" w:rsidRPr="005A0146">
        <w:rPr>
          <w:rFonts w:ascii="Times New Roman" w:hAnsi="Times New Roman" w:cs="Times New Roman"/>
          <w:position w:val="-10"/>
          <w:sz w:val="24"/>
          <w:szCs w:val="24"/>
        </w:rPr>
        <w:object w:dxaOrig="1280" w:dyaOrig="320" w14:anchorId="10B87132">
          <v:shape id="_x0000_i1125" type="#_x0000_t75" style="width:63.75pt;height:15.75pt" o:ole="">
            <v:imagedata r:id="rId199" o:title=""/>
          </v:shape>
          <o:OLEObject Type="Embed" ProgID="Equation.DSMT4" ShapeID="_x0000_i1125" DrawAspect="Content" ObjectID="_1513494284" r:id="rId200"/>
        </w:object>
      </w:r>
      <w:r w:rsidRPr="005A0146">
        <w:rPr>
          <w:rFonts w:ascii="Times New Roman" w:hAnsi="Times New Roman" w:cs="Times New Roman"/>
          <w:sz w:val="24"/>
          <w:szCs w:val="24"/>
        </w:rPr>
        <w:t xml:space="preserve"> and the penalty rate ρ affect the three key variables </w:t>
      </w:r>
      <w:r w:rsidRPr="005A0146">
        <w:rPr>
          <w:rFonts w:ascii="Times New Roman" w:hAnsi="Times New Roman" w:cs="Times New Roman"/>
          <w:position w:val="-10"/>
          <w:sz w:val="24"/>
          <w:szCs w:val="24"/>
        </w:rPr>
        <w:object w:dxaOrig="1260" w:dyaOrig="380" w14:anchorId="0EDB5040">
          <v:shape id="_x0000_i1126" type="#_x0000_t75" style="width:63pt;height:18.75pt" o:ole="">
            <v:imagedata r:id="rId201" o:title=""/>
          </v:shape>
          <o:OLEObject Type="Embed" ProgID="Equation.DSMT4" ShapeID="_x0000_i1126" DrawAspect="Content" ObjectID="_1513494285" r:id="rId202"/>
        </w:object>
      </w:r>
      <w:r w:rsidRPr="005A0146">
        <w:rPr>
          <w:rFonts w:ascii="Times New Roman" w:hAnsi="Times New Roman" w:cs="Times New Roman"/>
          <w:sz w:val="24"/>
          <w:szCs w:val="24"/>
        </w:rPr>
        <w:t xml:space="preserve"> that are related, respectively, to the </w:t>
      </w:r>
      <w:r w:rsidRPr="005A0146">
        <w:rPr>
          <w:rFonts w:ascii="Times New Roman" w:hAnsi="Times New Roman" w:cs="Times New Roman"/>
          <w:i/>
          <w:sz w:val="24"/>
          <w:szCs w:val="24"/>
        </w:rPr>
        <w:t>direct effect</w:t>
      </w:r>
      <w:r w:rsidRPr="005A0146">
        <w:rPr>
          <w:rFonts w:ascii="Times New Roman" w:hAnsi="Times New Roman" w:cs="Times New Roman"/>
          <w:sz w:val="24"/>
          <w:szCs w:val="24"/>
        </w:rPr>
        <w:t xml:space="preserve"> and the two </w:t>
      </w:r>
      <w:r w:rsidRPr="005A0146">
        <w:rPr>
          <w:rFonts w:ascii="Times New Roman" w:hAnsi="Times New Roman" w:cs="Times New Roman"/>
          <w:i/>
          <w:sz w:val="24"/>
          <w:szCs w:val="24"/>
        </w:rPr>
        <w:t>indirect effects</w:t>
      </w:r>
      <w:r w:rsidRPr="005A0146">
        <w:rPr>
          <w:rFonts w:ascii="Times New Roman" w:hAnsi="Times New Roman" w:cs="Times New Roman"/>
          <w:sz w:val="24"/>
          <w:szCs w:val="24"/>
        </w:rPr>
        <w:t xml:space="preserve"> on deterrence and price</w:t>
      </w:r>
      <w:r w:rsidR="00052C6B" w:rsidRPr="005A0146">
        <w:rPr>
          <w:rFonts w:ascii="Times New Roman" w:hAnsi="Times New Roman" w:cs="Times New Roman"/>
          <w:sz w:val="24"/>
          <w:szCs w:val="24"/>
        </w:rPr>
        <w:t xml:space="preserve"> we can now derive expressions for welfare and how this changes with </w:t>
      </w:r>
      <w:r w:rsidR="00CB3029" w:rsidRPr="005A0146">
        <w:rPr>
          <w:rFonts w:ascii="Times New Roman" w:hAnsi="Times New Roman" w:cs="Times New Roman"/>
          <w:sz w:val="24"/>
          <w:szCs w:val="24"/>
        </w:rPr>
        <w:t xml:space="preserve">these </w:t>
      </w:r>
      <w:r w:rsidR="00052C6B" w:rsidRPr="005A0146">
        <w:rPr>
          <w:rFonts w:ascii="Times New Roman" w:hAnsi="Times New Roman" w:cs="Times New Roman"/>
          <w:sz w:val="24"/>
          <w:szCs w:val="24"/>
        </w:rPr>
        <w:t xml:space="preserve">enforcement parameters.  </w:t>
      </w:r>
    </w:p>
    <w:p w14:paraId="69BABAD7" w14:textId="77777777" w:rsidR="003D3425" w:rsidRPr="005A0146" w:rsidRDefault="00CB3029" w:rsidP="00871603">
      <w:pPr>
        <w:jc w:val="both"/>
        <w:rPr>
          <w:rFonts w:ascii="Times New Roman" w:hAnsi="Times New Roman" w:cs="Times New Roman"/>
          <w:sz w:val="24"/>
          <w:szCs w:val="24"/>
        </w:rPr>
      </w:pPr>
      <w:r w:rsidRPr="005A0146">
        <w:rPr>
          <w:rFonts w:ascii="Times New Roman" w:hAnsi="Times New Roman" w:cs="Times New Roman"/>
          <w:sz w:val="24"/>
          <w:szCs w:val="24"/>
        </w:rPr>
        <w:t>We a</w:t>
      </w:r>
      <w:r w:rsidR="00052C6B" w:rsidRPr="005A0146">
        <w:rPr>
          <w:rFonts w:ascii="Times New Roman" w:hAnsi="Times New Roman" w:cs="Times New Roman"/>
          <w:sz w:val="24"/>
          <w:szCs w:val="24"/>
        </w:rPr>
        <w:t>ssume that the relevant welfare objecti</w:t>
      </w:r>
      <w:r w:rsidR="003D3425" w:rsidRPr="005A0146">
        <w:rPr>
          <w:rFonts w:ascii="Times New Roman" w:hAnsi="Times New Roman" w:cs="Times New Roman"/>
          <w:sz w:val="24"/>
          <w:szCs w:val="24"/>
        </w:rPr>
        <w:t>ve for a CA is consumer surplus</w:t>
      </w:r>
      <w:r w:rsidR="003D3425" w:rsidRPr="005A0146">
        <w:rPr>
          <w:rStyle w:val="FootnoteReference"/>
          <w:rFonts w:ascii="Times New Roman" w:hAnsi="Times New Roman" w:cs="Times New Roman"/>
          <w:sz w:val="24"/>
          <w:szCs w:val="24"/>
        </w:rPr>
        <w:footnoteReference w:id="32"/>
      </w:r>
      <w:r w:rsidR="003D3425" w:rsidRPr="005A0146">
        <w:rPr>
          <w:rFonts w:ascii="Times New Roman" w:hAnsi="Times New Roman" w:cs="Times New Roman"/>
          <w:sz w:val="24"/>
          <w:szCs w:val="24"/>
        </w:rPr>
        <w:t xml:space="preserve"> and let </w:t>
      </w:r>
      <w:r w:rsidR="003D3425" w:rsidRPr="005A0146">
        <w:rPr>
          <w:rFonts w:ascii="Times New Roman" w:hAnsi="Times New Roman" w:cs="Times New Roman"/>
          <w:position w:val="-22"/>
          <w:sz w:val="24"/>
          <w:szCs w:val="24"/>
        </w:rPr>
        <w:object w:dxaOrig="1900" w:dyaOrig="560" w14:anchorId="0EA26CDD">
          <v:shape id="_x0000_i1127" type="#_x0000_t75" style="width:95.25pt;height:27.75pt" o:ole="">
            <v:imagedata r:id="rId203" o:title=""/>
          </v:shape>
          <o:OLEObject Type="Embed" ProgID="Equation.DSMT4" ShapeID="_x0000_i1127" DrawAspect="Content" ObjectID="_1513494286" r:id="rId204"/>
        </w:object>
      </w:r>
      <w:r w:rsidR="003D3425" w:rsidRPr="005A0146">
        <w:rPr>
          <w:rFonts w:ascii="Times New Roman" w:hAnsi="Times New Roman" w:cs="Times New Roman"/>
          <w:sz w:val="24"/>
          <w:szCs w:val="24"/>
        </w:rPr>
        <w:t xml:space="preserve"> denote </w:t>
      </w:r>
      <w:r w:rsidR="002E78E0" w:rsidRPr="005A0146">
        <w:rPr>
          <w:rFonts w:ascii="Times New Roman" w:hAnsi="Times New Roman" w:cs="Times New Roman"/>
          <w:sz w:val="24"/>
          <w:szCs w:val="24"/>
        </w:rPr>
        <w:t xml:space="preserve">the flow of </w:t>
      </w:r>
      <w:r w:rsidR="003D3425" w:rsidRPr="005A0146">
        <w:rPr>
          <w:rFonts w:ascii="Times New Roman" w:hAnsi="Times New Roman" w:cs="Times New Roman"/>
          <w:sz w:val="24"/>
          <w:szCs w:val="24"/>
        </w:rPr>
        <w:t xml:space="preserve">consumer surplus </w:t>
      </w:r>
      <w:r w:rsidR="002E78E0" w:rsidRPr="005A0146">
        <w:rPr>
          <w:rFonts w:ascii="Times New Roman" w:hAnsi="Times New Roman" w:cs="Times New Roman"/>
          <w:sz w:val="24"/>
          <w:szCs w:val="24"/>
        </w:rPr>
        <w:t xml:space="preserve">in a period </w:t>
      </w:r>
      <w:r w:rsidR="003D3425" w:rsidRPr="005A0146">
        <w:rPr>
          <w:rFonts w:ascii="Times New Roman" w:hAnsi="Times New Roman" w:cs="Times New Roman"/>
          <w:sz w:val="24"/>
          <w:szCs w:val="24"/>
        </w:rPr>
        <w:t xml:space="preserve">when the price is </w:t>
      </w:r>
      <w:r w:rsidR="003D3425" w:rsidRPr="005A0146">
        <w:rPr>
          <w:rFonts w:ascii="Times New Roman" w:hAnsi="Times New Roman" w:cs="Times New Roman"/>
          <w:i/>
          <w:sz w:val="24"/>
          <w:szCs w:val="24"/>
        </w:rPr>
        <w:t>p</w:t>
      </w:r>
      <w:r w:rsidR="003D3425" w:rsidRPr="005A0146">
        <w:rPr>
          <w:rFonts w:ascii="Times New Roman" w:hAnsi="Times New Roman" w:cs="Times New Roman"/>
          <w:sz w:val="24"/>
          <w:szCs w:val="24"/>
        </w:rPr>
        <w:t xml:space="preserve">.  </w:t>
      </w:r>
    </w:p>
    <w:p w14:paraId="3B9EB9C0" w14:textId="77777777" w:rsidR="002C1A61" w:rsidRPr="005A0146" w:rsidRDefault="0029205D" w:rsidP="00871603">
      <w:pPr>
        <w:jc w:val="both"/>
        <w:rPr>
          <w:rFonts w:ascii="Times New Roman" w:hAnsi="Times New Roman" w:cs="Times New Roman"/>
          <w:sz w:val="24"/>
          <w:szCs w:val="24"/>
        </w:rPr>
      </w:pPr>
      <w:r w:rsidRPr="005A0146">
        <w:rPr>
          <w:rFonts w:ascii="Times New Roman" w:hAnsi="Times New Roman" w:cs="Times New Roman"/>
          <w:sz w:val="24"/>
          <w:szCs w:val="24"/>
        </w:rPr>
        <w:t xml:space="preserve">To begin, consider industries for which </w:t>
      </w:r>
      <w:r w:rsidRPr="005A0146">
        <w:rPr>
          <w:rFonts w:ascii="Times New Roman" w:eastAsia="Times New Roman" w:hAnsi="Times New Roman" w:cs="Times New Roman"/>
          <w:position w:val="-6"/>
          <w:sz w:val="24"/>
          <w:szCs w:val="24"/>
        </w:rPr>
        <w:object w:dxaOrig="980" w:dyaOrig="340" w14:anchorId="083703F3">
          <v:shape id="_x0000_i1128" type="#_x0000_t75" style="width:48.75pt;height:17.25pt" o:ole="">
            <v:imagedata r:id="rId205" o:title=""/>
          </v:shape>
          <o:OLEObject Type="Embed" ProgID="Equation.DSMT4" ShapeID="_x0000_i1128" DrawAspect="Content" ObjectID="_1513494287" r:id="rId206"/>
        </w:object>
      </w:r>
      <w:r w:rsidRPr="005A0146">
        <w:rPr>
          <w:rFonts w:ascii="Times New Roman" w:eastAsia="Times New Roman" w:hAnsi="Times New Roman" w:cs="Times New Roman"/>
          <w:sz w:val="24"/>
          <w:szCs w:val="24"/>
        </w:rPr>
        <w:t xml:space="preserve"> and so cartels might exist for certain periods of time.  </w:t>
      </w:r>
      <w:r w:rsidR="002C1A61" w:rsidRPr="005A0146">
        <w:rPr>
          <w:rFonts w:ascii="Times New Roman" w:hAnsi="Times New Roman" w:cs="Times New Roman"/>
          <w:sz w:val="24"/>
          <w:szCs w:val="24"/>
        </w:rPr>
        <w:t xml:space="preserve">Let </w:t>
      </w:r>
      <w:r w:rsidR="003D3425" w:rsidRPr="005A0146">
        <w:rPr>
          <w:rFonts w:ascii="Times New Roman" w:hAnsi="Times New Roman" w:cs="Times New Roman"/>
          <w:position w:val="-6"/>
          <w:sz w:val="24"/>
          <w:szCs w:val="24"/>
        </w:rPr>
        <w:object w:dxaOrig="660" w:dyaOrig="320" w14:anchorId="419F3474">
          <v:shape id="_x0000_i1129" type="#_x0000_t75" style="width:33pt;height:15.75pt" o:ole="">
            <v:imagedata r:id="rId207" o:title=""/>
          </v:shape>
          <o:OLEObject Type="Embed" ProgID="Equation.DSMT4" ShapeID="_x0000_i1129" DrawAspect="Content" ObjectID="_1513494288" r:id="rId208"/>
        </w:object>
      </w:r>
      <w:r w:rsidR="002C1A61" w:rsidRPr="005A0146">
        <w:rPr>
          <w:rFonts w:ascii="Times New Roman" w:hAnsi="Times New Roman" w:cs="Times New Roman"/>
          <w:sz w:val="24"/>
          <w:szCs w:val="24"/>
        </w:rPr>
        <w:t xml:space="preserve"> be t</w:t>
      </w:r>
      <w:r w:rsidR="00AA463D" w:rsidRPr="005A0146">
        <w:rPr>
          <w:rFonts w:ascii="Times New Roman" w:hAnsi="Times New Roman" w:cs="Times New Roman"/>
          <w:sz w:val="24"/>
          <w:szCs w:val="24"/>
        </w:rPr>
        <w:t xml:space="preserve">he expected present value of consumer surplus </w:t>
      </w:r>
      <w:r w:rsidR="00732572" w:rsidRPr="005A0146">
        <w:rPr>
          <w:rFonts w:ascii="Times New Roman" w:hAnsi="Times New Roman" w:cs="Times New Roman"/>
          <w:sz w:val="24"/>
          <w:szCs w:val="24"/>
        </w:rPr>
        <w:t xml:space="preserve">when, </w:t>
      </w:r>
      <w:r w:rsidR="00AA463D" w:rsidRPr="005A0146">
        <w:rPr>
          <w:rFonts w:ascii="Times New Roman" w:hAnsi="Times New Roman" w:cs="Times New Roman"/>
          <w:sz w:val="24"/>
          <w:szCs w:val="24"/>
        </w:rPr>
        <w:t>at the start of a period a cartel is i</w:t>
      </w:r>
      <w:r w:rsidR="00732572" w:rsidRPr="005A0146">
        <w:rPr>
          <w:rFonts w:ascii="Times New Roman" w:hAnsi="Times New Roman" w:cs="Times New Roman"/>
          <w:sz w:val="24"/>
          <w:szCs w:val="24"/>
        </w:rPr>
        <w:t xml:space="preserve">n existence and let </w:t>
      </w:r>
      <w:r w:rsidR="00732572" w:rsidRPr="005A0146">
        <w:rPr>
          <w:rFonts w:ascii="Times New Roman" w:hAnsi="Times New Roman" w:cs="Times New Roman"/>
          <w:position w:val="-6"/>
          <w:sz w:val="24"/>
          <w:szCs w:val="24"/>
        </w:rPr>
        <w:object w:dxaOrig="680" w:dyaOrig="320" w14:anchorId="13AC224E">
          <v:shape id="_x0000_i1130" type="#_x0000_t75" style="width:33.75pt;height:15.75pt" o:ole="">
            <v:imagedata r:id="rId209" o:title=""/>
          </v:shape>
          <o:OLEObject Type="Embed" ProgID="Equation.DSMT4" ShapeID="_x0000_i1130" DrawAspect="Content" ObjectID="_1513494289" r:id="rId210"/>
        </w:object>
      </w:r>
      <w:r w:rsidR="00732572" w:rsidRPr="005A0146">
        <w:rPr>
          <w:rFonts w:ascii="Times New Roman" w:hAnsi="Times New Roman" w:cs="Times New Roman"/>
          <w:sz w:val="24"/>
          <w:szCs w:val="24"/>
        </w:rPr>
        <w:t xml:space="preserve"> denote the expected present value of welfare when, at the start of a period the </w:t>
      </w:r>
      <w:r w:rsidR="00890BF4" w:rsidRPr="005A0146">
        <w:rPr>
          <w:rFonts w:ascii="Times New Roman" w:hAnsi="Times New Roman" w:cs="Times New Roman"/>
          <w:sz w:val="24"/>
          <w:szCs w:val="24"/>
        </w:rPr>
        <w:t>industry</w:t>
      </w:r>
      <w:r w:rsidR="00732572" w:rsidRPr="005A0146">
        <w:rPr>
          <w:rFonts w:ascii="Times New Roman" w:hAnsi="Times New Roman" w:cs="Times New Roman"/>
          <w:sz w:val="24"/>
          <w:szCs w:val="24"/>
        </w:rPr>
        <w:t xml:space="preserve"> is </w:t>
      </w:r>
      <w:r w:rsidR="00CB3029" w:rsidRPr="005A0146">
        <w:rPr>
          <w:rFonts w:ascii="Times New Roman" w:hAnsi="Times New Roman" w:cs="Times New Roman"/>
          <w:sz w:val="24"/>
          <w:szCs w:val="24"/>
        </w:rPr>
        <w:t xml:space="preserve">temporarily </w:t>
      </w:r>
      <w:r w:rsidR="000E2D5F">
        <w:rPr>
          <w:rFonts w:ascii="Times New Roman" w:hAnsi="Times New Roman" w:cs="Times New Roman"/>
          <w:sz w:val="24"/>
          <w:szCs w:val="24"/>
        </w:rPr>
        <w:t xml:space="preserve">competitive. </w:t>
      </w:r>
      <w:r w:rsidR="001A1F97" w:rsidRPr="005A0146">
        <w:rPr>
          <w:rFonts w:ascii="Times New Roman" w:hAnsi="Times New Roman" w:cs="Times New Roman"/>
          <w:sz w:val="24"/>
          <w:szCs w:val="24"/>
        </w:rPr>
        <w:t>By analogy with (3</w:t>
      </w:r>
      <w:r w:rsidR="00AA463D" w:rsidRPr="005A0146">
        <w:rPr>
          <w:rFonts w:ascii="Times New Roman" w:hAnsi="Times New Roman" w:cs="Times New Roman"/>
          <w:sz w:val="24"/>
          <w:szCs w:val="24"/>
        </w:rPr>
        <w:t xml:space="preserve">) </w:t>
      </w:r>
      <w:r w:rsidR="001A1F97" w:rsidRPr="005A0146">
        <w:rPr>
          <w:rFonts w:ascii="Times New Roman" w:hAnsi="Times New Roman" w:cs="Times New Roman"/>
          <w:sz w:val="24"/>
          <w:szCs w:val="24"/>
        </w:rPr>
        <w:t>and (4</w:t>
      </w:r>
      <w:r w:rsidR="00732572" w:rsidRPr="005A0146">
        <w:rPr>
          <w:rFonts w:ascii="Times New Roman" w:hAnsi="Times New Roman" w:cs="Times New Roman"/>
          <w:sz w:val="24"/>
          <w:szCs w:val="24"/>
        </w:rPr>
        <w:t>) these satisfy</w:t>
      </w:r>
      <w:r w:rsidR="00AA463D" w:rsidRPr="005A0146">
        <w:rPr>
          <w:rFonts w:ascii="Times New Roman" w:hAnsi="Times New Roman" w:cs="Times New Roman"/>
          <w:sz w:val="24"/>
          <w:szCs w:val="24"/>
        </w:rPr>
        <w:t xml:space="preserve"> the recursive equation</w:t>
      </w:r>
      <w:r w:rsidR="00732572" w:rsidRPr="005A0146">
        <w:rPr>
          <w:rFonts w:ascii="Times New Roman" w:hAnsi="Times New Roman" w:cs="Times New Roman"/>
          <w:sz w:val="24"/>
          <w:szCs w:val="24"/>
        </w:rPr>
        <w:t>s</w:t>
      </w:r>
    </w:p>
    <w:p w14:paraId="5348C6F4" w14:textId="77777777" w:rsidR="00732572" w:rsidRPr="005A0146" w:rsidRDefault="004339E3" w:rsidP="00871603">
      <w:pPr>
        <w:ind w:left="720" w:firstLine="720"/>
        <w:jc w:val="both"/>
        <w:rPr>
          <w:rFonts w:ascii="Times New Roman" w:eastAsia="Times New Roman" w:hAnsi="Times New Roman" w:cs="Times New Roman"/>
          <w:sz w:val="24"/>
          <w:szCs w:val="24"/>
        </w:rPr>
      </w:pPr>
      <w:r w:rsidRPr="005A0146">
        <w:rPr>
          <w:rFonts w:ascii="Times New Roman" w:eastAsia="Times New Roman" w:hAnsi="Times New Roman" w:cs="Times New Roman"/>
          <w:position w:val="-16"/>
          <w:sz w:val="24"/>
          <w:szCs w:val="24"/>
        </w:rPr>
        <w:object w:dxaOrig="4680" w:dyaOrig="440" w14:anchorId="4DACCDD9">
          <v:shape id="_x0000_i1131" type="#_x0000_t75" style="width:233.25pt;height:21.75pt" o:ole="">
            <v:imagedata r:id="rId211" o:title=""/>
          </v:shape>
          <o:OLEObject Type="Embed" ProgID="Equation.DSMT4" ShapeID="_x0000_i1131" DrawAspect="Content" ObjectID="_1513494290" r:id="rId212"/>
        </w:object>
      </w:r>
      <w:r w:rsidR="00732572" w:rsidRPr="005A0146">
        <w:rPr>
          <w:rFonts w:ascii="Times New Roman" w:eastAsia="Times New Roman" w:hAnsi="Times New Roman" w:cs="Times New Roman"/>
          <w:sz w:val="24"/>
          <w:szCs w:val="24"/>
        </w:rPr>
        <w:tab/>
      </w:r>
      <w:r w:rsidR="00732572" w:rsidRPr="005A0146">
        <w:rPr>
          <w:rFonts w:ascii="Times New Roman" w:eastAsia="Times New Roman" w:hAnsi="Times New Roman" w:cs="Times New Roman"/>
          <w:sz w:val="24"/>
          <w:szCs w:val="24"/>
        </w:rPr>
        <w:tab/>
      </w:r>
      <w:r w:rsidR="00732572" w:rsidRPr="005A0146">
        <w:rPr>
          <w:rFonts w:ascii="Times New Roman" w:eastAsia="Times New Roman" w:hAnsi="Times New Roman" w:cs="Times New Roman"/>
          <w:sz w:val="24"/>
          <w:szCs w:val="24"/>
        </w:rPr>
        <w:tab/>
        <w:t>(1</w:t>
      </w:r>
      <w:r w:rsidR="000E5267" w:rsidRPr="005A0146">
        <w:rPr>
          <w:rFonts w:ascii="Times New Roman" w:eastAsia="Times New Roman" w:hAnsi="Times New Roman" w:cs="Times New Roman"/>
          <w:sz w:val="24"/>
          <w:szCs w:val="24"/>
        </w:rPr>
        <w:t>8</w:t>
      </w:r>
      <w:r w:rsidR="00732572" w:rsidRPr="005A0146">
        <w:rPr>
          <w:rFonts w:ascii="Times New Roman" w:eastAsia="Times New Roman" w:hAnsi="Times New Roman" w:cs="Times New Roman"/>
          <w:sz w:val="24"/>
          <w:szCs w:val="24"/>
        </w:rPr>
        <w:t>)</w:t>
      </w:r>
    </w:p>
    <w:p w14:paraId="2A054E11" w14:textId="77777777" w:rsidR="00732572" w:rsidRPr="005A0146" w:rsidRDefault="00732572"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and</w:t>
      </w:r>
    </w:p>
    <w:p w14:paraId="2890AA55" w14:textId="77777777" w:rsidR="00732572" w:rsidRPr="005A0146" w:rsidRDefault="00732572"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CB3029" w:rsidRPr="005A0146">
        <w:rPr>
          <w:rFonts w:ascii="Times New Roman" w:eastAsia="Times New Roman" w:hAnsi="Times New Roman" w:cs="Times New Roman"/>
          <w:position w:val="-14"/>
          <w:sz w:val="24"/>
          <w:szCs w:val="24"/>
        </w:rPr>
        <w:object w:dxaOrig="3960" w:dyaOrig="400" w14:anchorId="7961CA8E">
          <v:shape id="_x0000_i1132" type="#_x0000_t75" style="width:198.75pt;height:20.25pt" o:ole="">
            <v:imagedata r:id="rId213" o:title=""/>
          </v:shape>
          <o:OLEObject Type="Embed" ProgID="Equation.DSMT4" ShapeID="_x0000_i1132" DrawAspect="Content" ObjectID="_1513494291" r:id="rId214"/>
        </w:object>
      </w:r>
      <w:r w:rsidR="000E5267" w:rsidRPr="005A0146">
        <w:rPr>
          <w:rFonts w:ascii="Times New Roman" w:eastAsia="Times New Roman" w:hAnsi="Times New Roman" w:cs="Times New Roman"/>
          <w:sz w:val="24"/>
          <w:szCs w:val="24"/>
        </w:rPr>
        <w:t>.</w:t>
      </w:r>
      <w:r w:rsidR="000E5267" w:rsidRPr="005A0146">
        <w:rPr>
          <w:rFonts w:ascii="Times New Roman" w:eastAsia="Times New Roman" w:hAnsi="Times New Roman" w:cs="Times New Roman"/>
          <w:sz w:val="24"/>
          <w:szCs w:val="24"/>
        </w:rPr>
        <w:tab/>
      </w:r>
      <w:r w:rsidR="000E5267" w:rsidRPr="005A0146">
        <w:rPr>
          <w:rFonts w:ascii="Times New Roman" w:eastAsia="Times New Roman" w:hAnsi="Times New Roman" w:cs="Times New Roman"/>
          <w:sz w:val="24"/>
          <w:szCs w:val="24"/>
        </w:rPr>
        <w:tab/>
      </w:r>
      <w:r w:rsidR="000E5267" w:rsidRPr="005A0146">
        <w:rPr>
          <w:rFonts w:ascii="Times New Roman" w:eastAsia="Times New Roman" w:hAnsi="Times New Roman" w:cs="Times New Roman"/>
          <w:sz w:val="24"/>
          <w:szCs w:val="24"/>
        </w:rPr>
        <w:tab/>
        <w:t>(19</w:t>
      </w:r>
      <w:r w:rsidRPr="005A0146">
        <w:rPr>
          <w:rFonts w:ascii="Times New Roman" w:eastAsia="Times New Roman" w:hAnsi="Times New Roman" w:cs="Times New Roman"/>
          <w:sz w:val="24"/>
          <w:szCs w:val="24"/>
        </w:rPr>
        <w:t>)</w:t>
      </w:r>
    </w:p>
    <w:p w14:paraId="50E355A5" w14:textId="77777777" w:rsidR="00355A73" w:rsidRPr="005A0146" w:rsidRDefault="00732572"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As before we can solve to get  </w:t>
      </w:r>
    </w:p>
    <w:p w14:paraId="3C5981D2" w14:textId="77777777" w:rsidR="00355A73" w:rsidRPr="005A0146" w:rsidRDefault="00355A73"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lastRenderedPageBreak/>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hAnsi="Times New Roman" w:cs="Times New Roman"/>
          <w:position w:val="-24"/>
          <w:sz w:val="24"/>
          <w:szCs w:val="24"/>
        </w:rPr>
        <w:object w:dxaOrig="3320" w:dyaOrig="720" w14:anchorId="37A4A9CA">
          <v:shape id="_x0000_i1133" type="#_x0000_t75" style="width:164.25pt;height:36pt" o:ole="">
            <v:imagedata r:id="rId215" o:title=""/>
          </v:shape>
          <o:OLEObject Type="Embed" ProgID="Equation.DSMT4" ShapeID="_x0000_i1133" DrawAspect="Content" ObjectID="_1513494292" r:id="rId216"/>
        </w:object>
      </w:r>
      <w:r w:rsidR="000E5267" w:rsidRPr="005A0146">
        <w:rPr>
          <w:rFonts w:ascii="Times New Roman" w:hAnsi="Times New Roman" w:cs="Times New Roman"/>
          <w:sz w:val="24"/>
          <w:szCs w:val="24"/>
        </w:rPr>
        <w:t>,</w:t>
      </w:r>
      <w:r w:rsidR="000E5267" w:rsidRPr="005A0146">
        <w:rPr>
          <w:rFonts w:ascii="Times New Roman" w:hAnsi="Times New Roman" w:cs="Times New Roman"/>
          <w:sz w:val="24"/>
          <w:szCs w:val="24"/>
        </w:rPr>
        <w:tab/>
      </w:r>
      <w:r w:rsidR="000E5267" w:rsidRPr="005A0146">
        <w:rPr>
          <w:rFonts w:ascii="Times New Roman" w:hAnsi="Times New Roman" w:cs="Times New Roman"/>
          <w:sz w:val="24"/>
          <w:szCs w:val="24"/>
        </w:rPr>
        <w:tab/>
      </w:r>
      <w:r w:rsidR="000E5267" w:rsidRPr="005A0146">
        <w:rPr>
          <w:rFonts w:ascii="Times New Roman" w:hAnsi="Times New Roman" w:cs="Times New Roman"/>
          <w:sz w:val="24"/>
          <w:szCs w:val="24"/>
        </w:rPr>
        <w:tab/>
        <w:t>(20</w:t>
      </w:r>
      <w:r w:rsidRPr="005A0146">
        <w:rPr>
          <w:rFonts w:ascii="Times New Roman" w:hAnsi="Times New Roman" w:cs="Times New Roman"/>
          <w:sz w:val="24"/>
          <w:szCs w:val="24"/>
        </w:rPr>
        <w:t>)</w:t>
      </w:r>
    </w:p>
    <w:p w14:paraId="50D617D3" w14:textId="77777777" w:rsidR="00355A73" w:rsidRPr="005A0146" w:rsidRDefault="00355A73"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where σ is once again given by (6).  </w:t>
      </w:r>
    </w:p>
    <w:p w14:paraId="405CDEE1" w14:textId="77777777" w:rsidR="00DE6F1C" w:rsidRPr="005A0146" w:rsidRDefault="000E5267"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The expression in (20</w:t>
      </w:r>
      <w:r w:rsidR="00355A73" w:rsidRPr="005A0146">
        <w:rPr>
          <w:rFonts w:ascii="Times New Roman" w:eastAsia="Times New Roman" w:hAnsi="Times New Roman" w:cs="Times New Roman"/>
          <w:sz w:val="24"/>
          <w:szCs w:val="24"/>
        </w:rPr>
        <w:t>) is directly analogous to that in (5), the main difference being that</w:t>
      </w:r>
      <w:r w:rsidR="00256D22" w:rsidRPr="005A0146">
        <w:rPr>
          <w:rFonts w:ascii="Times New Roman" w:eastAsia="Times New Roman" w:hAnsi="Times New Roman" w:cs="Times New Roman"/>
          <w:sz w:val="24"/>
          <w:szCs w:val="24"/>
        </w:rPr>
        <w:t>, in periods when the indus</w:t>
      </w:r>
      <w:r w:rsidR="000E2D5F">
        <w:rPr>
          <w:rFonts w:ascii="Times New Roman" w:eastAsia="Times New Roman" w:hAnsi="Times New Roman" w:cs="Times New Roman"/>
          <w:sz w:val="24"/>
          <w:szCs w:val="24"/>
        </w:rPr>
        <w:t xml:space="preserve">try is temporarily competitive, </w:t>
      </w:r>
      <w:r w:rsidR="00355A73" w:rsidRPr="005A0146">
        <w:rPr>
          <w:rFonts w:ascii="Times New Roman" w:eastAsia="Times New Roman" w:hAnsi="Times New Roman" w:cs="Times New Roman"/>
          <w:sz w:val="24"/>
          <w:szCs w:val="24"/>
        </w:rPr>
        <w:t xml:space="preserve">net private profits are zero </w:t>
      </w:r>
      <w:r w:rsidR="00256D22" w:rsidRPr="005A0146">
        <w:rPr>
          <w:rFonts w:ascii="Times New Roman" w:eastAsia="Times New Roman" w:hAnsi="Times New Roman" w:cs="Times New Roman"/>
          <w:sz w:val="24"/>
          <w:szCs w:val="24"/>
        </w:rPr>
        <w:t>whereas consumer surplus is positive – and indeed larger than wh</w:t>
      </w:r>
      <w:r w:rsidR="000E2D5F">
        <w:rPr>
          <w:rFonts w:ascii="Times New Roman" w:eastAsia="Times New Roman" w:hAnsi="Times New Roman" w:cs="Times New Roman"/>
          <w:sz w:val="24"/>
          <w:szCs w:val="24"/>
        </w:rPr>
        <w:t xml:space="preserve">en the industry is cartelised. </w:t>
      </w:r>
      <w:r w:rsidR="00732572" w:rsidRPr="005A0146">
        <w:rPr>
          <w:rFonts w:ascii="Times New Roman" w:hAnsi="Times New Roman" w:cs="Times New Roman"/>
          <w:sz w:val="24"/>
          <w:szCs w:val="24"/>
        </w:rPr>
        <w:t xml:space="preserve">Define </w:t>
      </w:r>
      <w:r w:rsidR="00732572" w:rsidRPr="005A0146">
        <w:rPr>
          <w:rFonts w:ascii="Times New Roman" w:hAnsi="Times New Roman" w:cs="Times New Roman"/>
          <w:position w:val="-10"/>
          <w:sz w:val="24"/>
          <w:szCs w:val="24"/>
        </w:rPr>
        <w:object w:dxaOrig="2160" w:dyaOrig="360" w14:anchorId="43127C21">
          <v:shape id="_x0000_i1134" type="#_x0000_t75" style="width:107.25pt;height:18.75pt" o:ole="">
            <v:imagedata r:id="rId217" o:title=""/>
          </v:shape>
          <o:OLEObject Type="Embed" ProgID="Equation.DSMT4" ShapeID="_x0000_i1134" DrawAspect="Content" ObjectID="_1513494293" r:id="rId218"/>
        </w:object>
      </w:r>
      <w:r w:rsidR="00732572" w:rsidRPr="005A0146">
        <w:rPr>
          <w:rFonts w:ascii="Times New Roman" w:hAnsi="Times New Roman" w:cs="Times New Roman"/>
          <w:sz w:val="24"/>
          <w:szCs w:val="24"/>
        </w:rPr>
        <w:t xml:space="preserve"> as the constant per-period flow of consumer surplus whose present value would by </w:t>
      </w:r>
      <w:r w:rsidR="00732572" w:rsidRPr="005A0146">
        <w:rPr>
          <w:rFonts w:ascii="Times New Roman" w:hAnsi="Times New Roman" w:cs="Times New Roman"/>
          <w:position w:val="-6"/>
          <w:sz w:val="24"/>
          <w:szCs w:val="24"/>
        </w:rPr>
        <w:object w:dxaOrig="660" w:dyaOrig="320" w14:anchorId="3730DE59">
          <v:shape id="_x0000_i1135" type="#_x0000_t75" style="width:33pt;height:15.75pt" o:ole="">
            <v:imagedata r:id="rId207" o:title=""/>
          </v:shape>
          <o:OLEObject Type="Embed" ProgID="Equation.DSMT4" ShapeID="_x0000_i1135" DrawAspect="Content" ObjectID="_1513494294" r:id="rId219"/>
        </w:object>
      </w:r>
      <w:r w:rsidRPr="005A0146">
        <w:rPr>
          <w:rFonts w:ascii="Times New Roman" w:hAnsi="Times New Roman" w:cs="Times New Roman"/>
          <w:sz w:val="24"/>
          <w:szCs w:val="24"/>
        </w:rPr>
        <w:t>, and then (20</w:t>
      </w:r>
      <w:r w:rsidR="00DE6F1C" w:rsidRPr="005A0146">
        <w:rPr>
          <w:rFonts w:ascii="Times New Roman" w:hAnsi="Times New Roman" w:cs="Times New Roman"/>
          <w:sz w:val="24"/>
          <w:szCs w:val="24"/>
        </w:rPr>
        <w:t xml:space="preserve">) becomes:  </w:t>
      </w:r>
      <w:r w:rsidR="00223A40" w:rsidRPr="005A0146">
        <w:rPr>
          <w:rFonts w:ascii="Times New Roman" w:eastAsia="Times New Roman" w:hAnsi="Times New Roman" w:cs="Times New Roman"/>
          <w:sz w:val="24"/>
          <w:szCs w:val="24"/>
        </w:rPr>
        <w:t>.</w:t>
      </w:r>
      <w:r w:rsidR="00223A40" w:rsidRPr="005A0146">
        <w:rPr>
          <w:rFonts w:ascii="Times New Roman" w:eastAsia="Times New Roman" w:hAnsi="Times New Roman" w:cs="Times New Roman"/>
          <w:sz w:val="24"/>
          <w:szCs w:val="24"/>
        </w:rPr>
        <w:tab/>
      </w:r>
      <w:r w:rsidR="00457FBA" w:rsidRPr="005A0146">
        <w:rPr>
          <w:rFonts w:ascii="Times New Roman" w:eastAsia="Times New Roman" w:hAnsi="Times New Roman" w:cs="Times New Roman"/>
          <w:sz w:val="24"/>
          <w:szCs w:val="24"/>
        </w:rPr>
        <w:tab/>
      </w:r>
      <w:r w:rsidR="00457FBA" w:rsidRPr="005A0146">
        <w:rPr>
          <w:rFonts w:ascii="Times New Roman" w:eastAsia="Times New Roman" w:hAnsi="Times New Roman" w:cs="Times New Roman"/>
          <w:sz w:val="24"/>
          <w:szCs w:val="24"/>
        </w:rPr>
        <w:tab/>
      </w:r>
      <w:r w:rsidR="00DE6F1C" w:rsidRPr="005A0146">
        <w:rPr>
          <w:rFonts w:ascii="Times New Roman" w:eastAsia="Times New Roman" w:hAnsi="Times New Roman" w:cs="Times New Roman"/>
          <w:sz w:val="24"/>
          <w:szCs w:val="24"/>
        </w:rPr>
        <w:tab/>
      </w:r>
      <w:r w:rsidR="00DE6F1C" w:rsidRPr="005A0146">
        <w:rPr>
          <w:rFonts w:ascii="Times New Roman" w:eastAsia="Times New Roman" w:hAnsi="Times New Roman" w:cs="Times New Roman"/>
          <w:sz w:val="24"/>
          <w:szCs w:val="24"/>
        </w:rPr>
        <w:tab/>
      </w:r>
    </w:p>
    <w:p w14:paraId="45DF46CA" w14:textId="77777777" w:rsidR="00223A40" w:rsidRPr="005A0146" w:rsidRDefault="00DE6F1C"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BD040B" w:rsidRPr="005A0146">
        <w:rPr>
          <w:rFonts w:ascii="Times New Roman" w:eastAsia="Times New Roman" w:hAnsi="Times New Roman" w:cs="Times New Roman"/>
          <w:position w:val="-16"/>
          <w:sz w:val="24"/>
          <w:szCs w:val="24"/>
        </w:rPr>
        <w:object w:dxaOrig="3400" w:dyaOrig="440" w14:anchorId="68CEC66F">
          <v:shape id="_x0000_i1136" type="#_x0000_t75" style="width:169.5pt;height:23.25pt" o:ole="">
            <v:imagedata r:id="rId220" o:title=""/>
          </v:shape>
          <o:OLEObject Type="Embed" ProgID="Equation.DSMT4" ShapeID="_x0000_i1136" DrawAspect="Content" ObjectID="_1513494295" r:id="rId221"/>
        </w:object>
      </w:r>
      <w:r w:rsidR="00256D22" w:rsidRPr="005A0146">
        <w:rPr>
          <w:rFonts w:ascii="Times New Roman" w:eastAsia="Times New Roman" w:hAnsi="Times New Roman" w:cs="Times New Roman"/>
          <w:sz w:val="24"/>
          <w:szCs w:val="24"/>
        </w:rPr>
        <w:t>.</w:t>
      </w:r>
      <w:r w:rsidR="002D460F" w:rsidRPr="005A0146">
        <w:rPr>
          <w:rFonts w:ascii="Times New Roman" w:eastAsia="Times New Roman" w:hAnsi="Times New Roman" w:cs="Times New Roman"/>
          <w:sz w:val="24"/>
          <w:szCs w:val="24"/>
        </w:rPr>
        <w:tab/>
      </w:r>
      <w:r w:rsidR="009C4557" w:rsidRPr="005A0146">
        <w:rPr>
          <w:rFonts w:ascii="Times New Roman" w:eastAsia="Times New Roman" w:hAnsi="Times New Roman" w:cs="Times New Roman"/>
          <w:sz w:val="24"/>
          <w:szCs w:val="24"/>
        </w:rPr>
        <w:tab/>
      </w:r>
      <w:r w:rsidR="002D460F" w:rsidRPr="005A0146">
        <w:rPr>
          <w:rFonts w:ascii="Times New Roman" w:eastAsia="Times New Roman" w:hAnsi="Times New Roman" w:cs="Times New Roman"/>
          <w:sz w:val="24"/>
          <w:szCs w:val="24"/>
        </w:rPr>
        <w:tab/>
      </w:r>
      <w:r w:rsidR="000E5267" w:rsidRPr="005A0146">
        <w:rPr>
          <w:rFonts w:ascii="Times New Roman" w:eastAsia="Times New Roman" w:hAnsi="Times New Roman" w:cs="Times New Roman"/>
          <w:sz w:val="24"/>
          <w:szCs w:val="24"/>
        </w:rPr>
        <w:t>(21</w:t>
      </w:r>
      <w:r w:rsidR="002D460F" w:rsidRPr="005A0146">
        <w:rPr>
          <w:rFonts w:ascii="Times New Roman" w:eastAsia="Times New Roman" w:hAnsi="Times New Roman" w:cs="Times New Roman"/>
          <w:sz w:val="24"/>
          <w:szCs w:val="24"/>
        </w:rPr>
        <w:t>)</w:t>
      </w:r>
    </w:p>
    <w:p w14:paraId="21AB8030" w14:textId="77777777" w:rsidR="00DA5D66" w:rsidRPr="005A0146" w:rsidRDefault="009C4557"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Taking account of the fact that stable cartels exist in only a fraction </w:t>
      </w:r>
      <w:r w:rsidRPr="005A0146">
        <w:rPr>
          <w:rFonts w:ascii="Times New Roman" w:eastAsia="Times New Roman" w:hAnsi="Times New Roman" w:cs="Times New Roman"/>
          <w:position w:val="-10"/>
          <w:sz w:val="24"/>
          <w:szCs w:val="24"/>
        </w:rPr>
        <w:object w:dxaOrig="1320" w:dyaOrig="380" w14:anchorId="5F9F82D0">
          <v:shape id="_x0000_i1137" type="#_x0000_t75" style="width:66pt;height:18.75pt" o:ole="">
            <v:imagedata r:id="rId222" o:title=""/>
          </v:shape>
          <o:OLEObject Type="Embed" ProgID="Equation.DSMT4" ShapeID="_x0000_i1137" DrawAspect="Content" ObjectID="_1513494296" r:id="rId223"/>
        </w:object>
      </w:r>
      <w:r w:rsidR="00A16F50" w:rsidRPr="005A0146">
        <w:rPr>
          <w:rFonts w:ascii="Times New Roman" w:eastAsia="Times New Roman" w:hAnsi="Times New Roman" w:cs="Times New Roman"/>
          <w:sz w:val="24"/>
          <w:szCs w:val="24"/>
        </w:rPr>
        <w:t xml:space="preserve"> of the industries in which they would have existed had </w:t>
      </w:r>
      <w:r w:rsidR="00300077">
        <w:rPr>
          <w:rFonts w:ascii="Times New Roman" w:eastAsia="Times New Roman" w:hAnsi="Times New Roman" w:cs="Times New Roman"/>
          <w:sz w:val="24"/>
          <w:szCs w:val="24"/>
        </w:rPr>
        <w:t xml:space="preserve">there been no CA, </w:t>
      </w:r>
      <w:r w:rsidR="00256D22" w:rsidRPr="005A0146">
        <w:rPr>
          <w:rFonts w:ascii="Times New Roman" w:eastAsia="Times New Roman" w:hAnsi="Times New Roman" w:cs="Times New Roman"/>
          <w:sz w:val="24"/>
          <w:szCs w:val="24"/>
        </w:rPr>
        <w:t>while</w:t>
      </w:r>
      <w:r w:rsidR="00A16F50" w:rsidRPr="005A0146">
        <w:rPr>
          <w:rFonts w:ascii="Times New Roman" w:eastAsia="Times New Roman" w:hAnsi="Times New Roman" w:cs="Times New Roman"/>
          <w:sz w:val="24"/>
          <w:szCs w:val="24"/>
        </w:rPr>
        <w:t xml:space="preserve"> the remaining fraction </w:t>
      </w:r>
      <w:r w:rsidR="00256D22" w:rsidRPr="005A0146">
        <w:rPr>
          <w:rFonts w:ascii="Times New Roman" w:eastAsia="Times New Roman" w:hAnsi="Times New Roman" w:cs="Times New Roman"/>
          <w:sz w:val="24"/>
          <w:szCs w:val="24"/>
        </w:rPr>
        <w:t xml:space="preserve">of industries are </w:t>
      </w:r>
      <w:r w:rsidR="00DE6F1C" w:rsidRPr="005A0146">
        <w:rPr>
          <w:rFonts w:ascii="Times New Roman" w:eastAsia="Times New Roman" w:hAnsi="Times New Roman" w:cs="Times New Roman"/>
          <w:sz w:val="24"/>
          <w:szCs w:val="24"/>
        </w:rPr>
        <w:t xml:space="preserve">competitive </w:t>
      </w:r>
      <w:r w:rsidR="00256D22" w:rsidRPr="005A0146">
        <w:rPr>
          <w:rFonts w:ascii="Times New Roman" w:eastAsia="Times New Roman" w:hAnsi="Times New Roman" w:cs="Times New Roman"/>
          <w:sz w:val="24"/>
          <w:szCs w:val="24"/>
        </w:rPr>
        <w:t>and generate</w:t>
      </w:r>
      <w:r w:rsidR="00FB0C29">
        <w:rPr>
          <w:rFonts w:ascii="Times New Roman" w:eastAsia="Times New Roman" w:hAnsi="Times New Roman" w:cs="Times New Roman"/>
          <w:sz w:val="24"/>
          <w:szCs w:val="24"/>
        </w:rPr>
        <w:t xml:space="preserve"> </w:t>
      </w:r>
      <w:r w:rsidR="00A16F50" w:rsidRPr="005A0146">
        <w:rPr>
          <w:rFonts w:ascii="Times New Roman" w:eastAsia="Times New Roman" w:hAnsi="Times New Roman" w:cs="Times New Roman"/>
          <w:sz w:val="24"/>
          <w:szCs w:val="24"/>
        </w:rPr>
        <w:t xml:space="preserve">a </w:t>
      </w:r>
      <w:r w:rsidR="00256D22" w:rsidRPr="005A0146">
        <w:rPr>
          <w:rFonts w:ascii="Times New Roman" w:eastAsia="Times New Roman" w:hAnsi="Times New Roman" w:cs="Times New Roman"/>
          <w:sz w:val="24"/>
          <w:szCs w:val="24"/>
        </w:rPr>
        <w:t xml:space="preserve">permanent </w:t>
      </w:r>
      <w:r w:rsidR="00DE6F1C" w:rsidRPr="005A0146">
        <w:rPr>
          <w:rFonts w:ascii="Times New Roman" w:eastAsia="Times New Roman" w:hAnsi="Times New Roman" w:cs="Times New Roman"/>
          <w:sz w:val="24"/>
          <w:szCs w:val="24"/>
        </w:rPr>
        <w:t xml:space="preserve">flow of consumer surplus </w:t>
      </w:r>
      <w:r w:rsidR="00A16F50" w:rsidRPr="005A0146">
        <w:rPr>
          <w:rFonts w:ascii="Times New Roman" w:eastAsia="Times New Roman" w:hAnsi="Times New Roman" w:cs="Times New Roman"/>
          <w:position w:val="-10"/>
          <w:sz w:val="24"/>
          <w:szCs w:val="24"/>
        </w:rPr>
        <w:object w:dxaOrig="639" w:dyaOrig="320" w14:anchorId="056A5463">
          <v:shape id="_x0000_i1138" type="#_x0000_t75" style="width:32.25pt;height:15.75pt" o:ole="">
            <v:imagedata r:id="rId224" o:title=""/>
          </v:shape>
          <o:OLEObject Type="Embed" ProgID="Equation.DSMT4" ShapeID="_x0000_i1138" DrawAspect="Content" ObjectID="_1513494297" r:id="rId225"/>
        </w:object>
      </w:r>
      <w:r w:rsidR="00A16F50" w:rsidRPr="005A0146">
        <w:rPr>
          <w:rFonts w:ascii="Times New Roman" w:eastAsia="Times New Roman" w:hAnsi="Times New Roman" w:cs="Times New Roman"/>
          <w:sz w:val="24"/>
          <w:szCs w:val="24"/>
        </w:rPr>
        <w:t xml:space="preserve">, </w:t>
      </w:r>
      <w:r w:rsidRPr="005A0146">
        <w:rPr>
          <w:rFonts w:ascii="Times New Roman" w:eastAsia="Times New Roman" w:hAnsi="Times New Roman" w:cs="Times New Roman"/>
          <w:sz w:val="24"/>
          <w:szCs w:val="24"/>
        </w:rPr>
        <w:t xml:space="preserve">we can define </w:t>
      </w:r>
      <w:r w:rsidR="00A16F50" w:rsidRPr="005A0146">
        <w:rPr>
          <w:rFonts w:ascii="Times New Roman" w:eastAsia="Times New Roman" w:hAnsi="Times New Roman" w:cs="Times New Roman"/>
          <w:sz w:val="24"/>
          <w:szCs w:val="24"/>
        </w:rPr>
        <w:t xml:space="preserve">the </w:t>
      </w:r>
      <w:r w:rsidRPr="005A0146">
        <w:rPr>
          <w:rFonts w:ascii="Times New Roman" w:eastAsia="Times New Roman" w:hAnsi="Times New Roman" w:cs="Times New Roman"/>
          <w:sz w:val="24"/>
          <w:szCs w:val="24"/>
        </w:rPr>
        <w:t xml:space="preserve">average consumer surplus </w:t>
      </w:r>
      <w:r w:rsidR="00A16F50" w:rsidRPr="005A0146">
        <w:rPr>
          <w:rFonts w:ascii="Times New Roman" w:eastAsia="Times New Roman" w:hAnsi="Times New Roman" w:cs="Times New Roman"/>
          <w:sz w:val="24"/>
          <w:szCs w:val="24"/>
        </w:rPr>
        <w:t xml:space="preserve">that arises in this benchmark set of industries from having an active CA in place as  </w:t>
      </w:r>
    </w:p>
    <w:p w14:paraId="4B616BE2" w14:textId="77777777" w:rsidR="00DA5D66" w:rsidRPr="005A0146" w:rsidRDefault="00A16F50" w:rsidP="00871603">
      <w:pPr>
        <w:ind w:left="2160"/>
        <w:jc w:val="both"/>
        <w:rPr>
          <w:rFonts w:ascii="Times New Roman" w:eastAsia="Times New Roman" w:hAnsi="Times New Roman" w:cs="Times New Roman"/>
          <w:sz w:val="24"/>
          <w:szCs w:val="24"/>
        </w:rPr>
      </w:pPr>
      <w:r w:rsidRPr="005A0146">
        <w:rPr>
          <w:rFonts w:ascii="Times New Roman" w:eastAsia="Times New Roman" w:hAnsi="Times New Roman" w:cs="Times New Roman"/>
          <w:position w:val="-18"/>
          <w:sz w:val="24"/>
          <w:szCs w:val="24"/>
        </w:rPr>
        <w:object w:dxaOrig="2880" w:dyaOrig="480" w14:anchorId="5B33FFE1">
          <v:shape id="_x0000_i1139" type="#_x0000_t75" style="width:2in;height:24pt" o:ole="">
            <v:imagedata r:id="rId226" o:title=""/>
          </v:shape>
          <o:OLEObject Type="Embed" ProgID="Equation.DSMT4" ShapeID="_x0000_i1139" DrawAspect="Content" ObjectID="_1513494298" r:id="rId227"/>
        </w:object>
      </w:r>
      <w:r w:rsidR="00A468FC" w:rsidRPr="005A0146">
        <w:rPr>
          <w:rFonts w:ascii="Times New Roman" w:eastAsia="Times New Roman" w:hAnsi="Times New Roman" w:cs="Times New Roman"/>
          <w:sz w:val="24"/>
          <w:szCs w:val="24"/>
        </w:rPr>
        <w:t>.</w:t>
      </w:r>
      <w:r w:rsidR="00DA5D66" w:rsidRPr="005A0146">
        <w:rPr>
          <w:rFonts w:ascii="Times New Roman" w:eastAsia="Times New Roman" w:hAnsi="Times New Roman" w:cs="Times New Roman"/>
          <w:sz w:val="24"/>
          <w:szCs w:val="24"/>
        </w:rPr>
        <w:tab/>
      </w:r>
      <w:r w:rsidR="00DA5D66" w:rsidRPr="005A0146">
        <w:rPr>
          <w:rFonts w:ascii="Times New Roman" w:eastAsia="Times New Roman" w:hAnsi="Times New Roman" w:cs="Times New Roman"/>
          <w:sz w:val="24"/>
          <w:szCs w:val="24"/>
        </w:rPr>
        <w:tab/>
      </w:r>
      <w:r w:rsidR="00DA5D66" w:rsidRPr="005A0146">
        <w:rPr>
          <w:rFonts w:ascii="Times New Roman" w:eastAsia="Times New Roman" w:hAnsi="Times New Roman" w:cs="Times New Roman"/>
          <w:sz w:val="24"/>
          <w:szCs w:val="24"/>
        </w:rPr>
        <w:tab/>
      </w:r>
      <w:r w:rsidR="00DA5D66" w:rsidRPr="005A0146">
        <w:rPr>
          <w:rFonts w:ascii="Times New Roman" w:eastAsia="Times New Roman" w:hAnsi="Times New Roman" w:cs="Times New Roman"/>
          <w:sz w:val="24"/>
          <w:szCs w:val="24"/>
        </w:rPr>
        <w:tab/>
      </w:r>
      <w:r w:rsidR="000E5267" w:rsidRPr="005A0146">
        <w:rPr>
          <w:rFonts w:ascii="Times New Roman" w:eastAsia="Times New Roman" w:hAnsi="Times New Roman" w:cs="Times New Roman"/>
          <w:sz w:val="24"/>
          <w:szCs w:val="24"/>
        </w:rPr>
        <w:t>(22</w:t>
      </w:r>
      <w:r w:rsidR="00DA5D66" w:rsidRPr="005A0146">
        <w:rPr>
          <w:rFonts w:ascii="Times New Roman" w:eastAsia="Times New Roman" w:hAnsi="Times New Roman" w:cs="Times New Roman"/>
          <w:sz w:val="24"/>
          <w:szCs w:val="24"/>
        </w:rPr>
        <w:t>)</w:t>
      </w:r>
    </w:p>
    <w:p w14:paraId="73748AA6" w14:textId="77777777" w:rsidR="00A468FC" w:rsidRPr="005A0146" w:rsidRDefault="000E5267"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From (21</w:t>
      </w:r>
      <w:r w:rsidR="00A468FC" w:rsidRPr="005A0146">
        <w:rPr>
          <w:rFonts w:ascii="Times New Roman" w:eastAsia="Times New Roman" w:hAnsi="Times New Roman" w:cs="Times New Roman"/>
          <w:sz w:val="24"/>
          <w:szCs w:val="24"/>
        </w:rPr>
        <w:t>) this becomes</w:t>
      </w:r>
    </w:p>
    <w:p w14:paraId="58F8026E" w14:textId="77777777" w:rsidR="00D01039" w:rsidRPr="005A0146" w:rsidRDefault="00AC28B1"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A16F50" w:rsidRPr="005A0146">
        <w:rPr>
          <w:rFonts w:ascii="Times New Roman" w:eastAsia="Times New Roman" w:hAnsi="Times New Roman" w:cs="Times New Roman"/>
          <w:sz w:val="24"/>
          <w:szCs w:val="24"/>
        </w:rPr>
        <w:tab/>
      </w:r>
      <w:r w:rsidR="00D01039" w:rsidRPr="005A0146">
        <w:rPr>
          <w:rFonts w:ascii="Times New Roman" w:eastAsia="Times New Roman" w:hAnsi="Times New Roman" w:cs="Times New Roman"/>
          <w:position w:val="-18"/>
          <w:sz w:val="24"/>
          <w:szCs w:val="24"/>
        </w:rPr>
        <w:object w:dxaOrig="3519" w:dyaOrig="480" w14:anchorId="74EC3121">
          <v:shape id="_x0000_i1140" type="#_x0000_t75" style="width:174.75pt;height:24pt" o:ole="">
            <v:imagedata r:id="rId228" o:title=""/>
          </v:shape>
          <o:OLEObject Type="Embed" ProgID="Equation.DSMT4" ShapeID="_x0000_i1140" DrawAspect="Content" ObjectID="_1513494299" r:id="rId229"/>
        </w:object>
      </w:r>
      <w:r w:rsidR="00C85F3D" w:rsidRPr="005A0146">
        <w:rPr>
          <w:rFonts w:ascii="Times New Roman" w:eastAsia="Times New Roman" w:hAnsi="Times New Roman" w:cs="Times New Roman"/>
          <w:sz w:val="24"/>
          <w:szCs w:val="24"/>
        </w:rPr>
        <w:t>.</w:t>
      </w:r>
      <w:r w:rsidR="00C85F3D" w:rsidRPr="005A0146">
        <w:rPr>
          <w:rFonts w:ascii="Times New Roman" w:eastAsia="Times New Roman" w:hAnsi="Times New Roman" w:cs="Times New Roman"/>
          <w:sz w:val="24"/>
          <w:szCs w:val="24"/>
        </w:rPr>
        <w:tab/>
      </w:r>
      <w:r w:rsidR="00DA5D66" w:rsidRPr="005A0146">
        <w:rPr>
          <w:rFonts w:ascii="Times New Roman" w:eastAsia="Times New Roman" w:hAnsi="Times New Roman" w:cs="Times New Roman"/>
          <w:sz w:val="24"/>
          <w:szCs w:val="24"/>
        </w:rPr>
        <w:tab/>
      </w:r>
      <w:r w:rsidR="00DA5D66" w:rsidRPr="005A0146">
        <w:rPr>
          <w:rFonts w:ascii="Times New Roman" w:eastAsia="Times New Roman" w:hAnsi="Times New Roman" w:cs="Times New Roman"/>
          <w:sz w:val="24"/>
          <w:szCs w:val="24"/>
        </w:rPr>
        <w:tab/>
      </w:r>
      <w:r w:rsidR="00A468FC" w:rsidRPr="005A0146">
        <w:rPr>
          <w:rFonts w:ascii="Times New Roman" w:eastAsia="Times New Roman" w:hAnsi="Times New Roman" w:cs="Times New Roman"/>
          <w:sz w:val="24"/>
          <w:szCs w:val="24"/>
        </w:rPr>
        <w:tab/>
      </w:r>
      <w:r w:rsidR="000E5267" w:rsidRPr="005A0146">
        <w:rPr>
          <w:rFonts w:ascii="Times New Roman" w:eastAsia="Times New Roman" w:hAnsi="Times New Roman" w:cs="Times New Roman"/>
          <w:sz w:val="24"/>
          <w:szCs w:val="24"/>
        </w:rPr>
        <w:t>(23</w:t>
      </w:r>
      <w:r w:rsidR="00EC4777" w:rsidRPr="005A0146">
        <w:rPr>
          <w:rFonts w:ascii="Times New Roman" w:eastAsia="Times New Roman" w:hAnsi="Times New Roman" w:cs="Times New Roman"/>
          <w:sz w:val="24"/>
          <w:szCs w:val="24"/>
        </w:rPr>
        <w:t>)</w:t>
      </w:r>
    </w:p>
    <w:p w14:paraId="3D82272E" w14:textId="77777777" w:rsidR="00DA5D66" w:rsidRPr="005A0146" w:rsidRDefault="00DA5D66"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So avera</w:t>
      </w:r>
      <w:r w:rsidR="00A16F50" w:rsidRPr="005A0146">
        <w:rPr>
          <w:rFonts w:ascii="Times New Roman" w:eastAsia="Times New Roman" w:hAnsi="Times New Roman" w:cs="Times New Roman"/>
          <w:sz w:val="24"/>
          <w:szCs w:val="24"/>
        </w:rPr>
        <w:t xml:space="preserve">ge consumer surplus is just </w:t>
      </w:r>
      <w:r w:rsidR="00EF378E" w:rsidRPr="005A0146">
        <w:rPr>
          <w:rFonts w:ascii="Times New Roman" w:eastAsia="Times New Roman" w:hAnsi="Times New Roman" w:cs="Times New Roman"/>
          <w:sz w:val="24"/>
          <w:szCs w:val="24"/>
        </w:rPr>
        <w:t xml:space="preserve">the </w:t>
      </w:r>
      <w:r w:rsidRPr="005A0146">
        <w:rPr>
          <w:rFonts w:ascii="Times New Roman" w:eastAsia="Times New Roman" w:hAnsi="Times New Roman" w:cs="Times New Roman"/>
          <w:sz w:val="24"/>
          <w:szCs w:val="24"/>
        </w:rPr>
        <w:t>consumer surpl</w:t>
      </w:r>
      <w:r w:rsidR="00A16F50" w:rsidRPr="005A0146">
        <w:rPr>
          <w:rFonts w:ascii="Times New Roman" w:eastAsia="Times New Roman" w:hAnsi="Times New Roman" w:cs="Times New Roman"/>
          <w:sz w:val="24"/>
          <w:szCs w:val="24"/>
        </w:rPr>
        <w:t xml:space="preserve">us </w:t>
      </w:r>
      <w:r w:rsidR="00EF378E" w:rsidRPr="005A0146">
        <w:rPr>
          <w:rFonts w:ascii="Times New Roman" w:eastAsia="Times New Roman" w:hAnsi="Times New Roman" w:cs="Times New Roman"/>
          <w:sz w:val="24"/>
          <w:szCs w:val="24"/>
        </w:rPr>
        <w:t>that would arise if all the benchmark industries were competitive</w:t>
      </w:r>
      <w:r w:rsidR="00FB0C29">
        <w:rPr>
          <w:rFonts w:ascii="Times New Roman" w:eastAsia="Times New Roman" w:hAnsi="Times New Roman" w:cs="Times New Roman"/>
          <w:sz w:val="24"/>
          <w:szCs w:val="24"/>
        </w:rPr>
        <w:t xml:space="preserve"> </w:t>
      </w:r>
      <w:r w:rsidRPr="005A0146">
        <w:rPr>
          <w:rFonts w:ascii="Times New Roman" w:eastAsia="Times New Roman" w:hAnsi="Times New Roman" w:cs="Times New Roman"/>
          <w:sz w:val="24"/>
          <w:szCs w:val="24"/>
        </w:rPr>
        <w:t>minus the loss</w:t>
      </w:r>
      <w:r w:rsidR="00A16F50" w:rsidRPr="005A0146">
        <w:rPr>
          <w:rFonts w:ascii="Times New Roman" w:eastAsia="Times New Roman" w:hAnsi="Times New Roman" w:cs="Times New Roman"/>
          <w:sz w:val="24"/>
          <w:szCs w:val="24"/>
        </w:rPr>
        <w:t xml:space="preserve"> of surplus </w:t>
      </w:r>
      <w:r w:rsidRPr="005A0146">
        <w:rPr>
          <w:rFonts w:ascii="Times New Roman" w:eastAsia="Times New Roman" w:hAnsi="Times New Roman" w:cs="Times New Roman"/>
          <w:sz w:val="24"/>
          <w:szCs w:val="24"/>
        </w:rPr>
        <w:t xml:space="preserve">that arises from having </w:t>
      </w:r>
      <w:r w:rsidR="00EB67A7" w:rsidRPr="005A0146">
        <w:rPr>
          <w:rFonts w:ascii="Times New Roman" w:eastAsia="Times New Roman" w:hAnsi="Times New Roman" w:cs="Times New Roman"/>
          <w:sz w:val="24"/>
          <w:szCs w:val="24"/>
        </w:rPr>
        <w:t>cartels form in</w:t>
      </w:r>
      <w:r w:rsidR="00FB0C29">
        <w:rPr>
          <w:rFonts w:ascii="Times New Roman" w:eastAsia="Times New Roman" w:hAnsi="Times New Roman" w:cs="Times New Roman"/>
          <w:sz w:val="24"/>
          <w:szCs w:val="24"/>
        </w:rPr>
        <w:t xml:space="preserve"> </w:t>
      </w:r>
      <w:r w:rsidRPr="005A0146">
        <w:rPr>
          <w:rFonts w:ascii="Times New Roman" w:eastAsia="Times New Roman" w:hAnsi="Times New Roman" w:cs="Times New Roman"/>
          <w:sz w:val="24"/>
          <w:szCs w:val="24"/>
        </w:rPr>
        <w:t>a fraction</w:t>
      </w:r>
      <w:r w:rsidR="00BF0EA7" w:rsidRPr="005A0146">
        <w:rPr>
          <w:rFonts w:ascii="Times New Roman" w:eastAsia="Times New Roman" w:hAnsi="Times New Roman" w:cs="Times New Roman"/>
          <w:position w:val="-4"/>
          <w:sz w:val="24"/>
          <w:szCs w:val="24"/>
        </w:rPr>
        <w:object w:dxaOrig="220" w:dyaOrig="320" w14:anchorId="2425A963">
          <v:shape id="_x0000_i1141" type="#_x0000_t75" style="width:11.25pt;height:15.75pt" o:ole="">
            <v:imagedata r:id="rId230" o:title=""/>
          </v:shape>
          <o:OLEObject Type="Embed" ProgID="Equation.DSMT4" ShapeID="_x0000_i1141" DrawAspect="Content" ObjectID="_1513494300" r:id="rId231"/>
        </w:object>
      </w:r>
      <w:r w:rsidRPr="005A0146">
        <w:rPr>
          <w:rFonts w:ascii="Times New Roman" w:eastAsia="Times New Roman" w:hAnsi="Times New Roman" w:cs="Times New Roman"/>
          <w:sz w:val="24"/>
          <w:szCs w:val="24"/>
        </w:rPr>
        <w:t xml:space="preserve"> of </w:t>
      </w:r>
      <w:r w:rsidR="00EF378E" w:rsidRPr="005A0146">
        <w:rPr>
          <w:rFonts w:ascii="Times New Roman" w:eastAsia="Times New Roman" w:hAnsi="Times New Roman" w:cs="Times New Roman"/>
          <w:sz w:val="24"/>
          <w:szCs w:val="24"/>
        </w:rPr>
        <w:t>these</w:t>
      </w:r>
      <w:r w:rsidR="00FB0C29">
        <w:rPr>
          <w:rFonts w:ascii="Times New Roman" w:eastAsia="Times New Roman" w:hAnsi="Times New Roman" w:cs="Times New Roman"/>
          <w:sz w:val="24"/>
          <w:szCs w:val="24"/>
        </w:rPr>
        <w:t xml:space="preserve"> </w:t>
      </w:r>
      <w:r w:rsidR="00A16F50" w:rsidRPr="005A0146">
        <w:rPr>
          <w:rFonts w:ascii="Times New Roman" w:eastAsia="Times New Roman" w:hAnsi="Times New Roman" w:cs="Times New Roman"/>
          <w:sz w:val="24"/>
          <w:szCs w:val="24"/>
        </w:rPr>
        <w:t>industries</w:t>
      </w:r>
      <w:r w:rsidR="00EF378E" w:rsidRPr="005A0146">
        <w:rPr>
          <w:rFonts w:ascii="Times New Roman" w:eastAsia="Times New Roman" w:hAnsi="Times New Roman" w:cs="Times New Roman"/>
          <w:sz w:val="24"/>
          <w:szCs w:val="24"/>
        </w:rPr>
        <w:t xml:space="preserve">, but where, because of the disruptive actions of the CA, this loss amounts to only a fraction </w:t>
      </w:r>
      <w:r w:rsidR="00A468FC" w:rsidRPr="005A0146">
        <w:rPr>
          <w:rFonts w:ascii="Times New Roman" w:eastAsia="Times New Roman" w:hAnsi="Times New Roman" w:cs="Times New Roman"/>
          <w:sz w:val="24"/>
          <w:szCs w:val="24"/>
        </w:rPr>
        <w:t xml:space="preserve">σ of the </w:t>
      </w:r>
      <w:r w:rsidR="00103FAC" w:rsidRPr="005A0146">
        <w:rPr>
          <w:rFonts w:ascii="Times New Roman" w:eastAsia="Times New Roman" w:hAnsi="Times New Roman" w:cs="Times New Roman"/>
          <w:sz w:val="24"/>
          <w:szCs w:val="24"/>
        </w:rPr>
        <w:t>loss of c</w:t>
      </w:r>
      <w:r w:rsidR="00A468FC" w:rsidRPr="005A0146">
        <w:rPr>
          <w:rFonts w:ascii="Times New Roman" w:eastAsia="Times New Roman" w:hAnsi="Times New Roman" w:cs="Times New Roman"/>
          <w:sz w:val="24"/>
          <w:szCs w:val="24"/>
        </w:rPr>
        <w:t xml:space="preserve">onsumer surplus </w:t>
      </w:r>
      <w:r w:rsidR="00EF378E" w:rsidRPr="005A0146">
        <w:rPr>
          <w:rFonts w:ascii="Times New Roman" w:eastAsia="Times New Roman" w:hAnsi="Times New Roman" w:cs="Times New Roman"/>
          <w:position w:val="-18"/>
          <w:sz w:val="24"/>
          <w:szCs w:val="24"/>
        </w:rPr>
        <w:object w:dxaOrig="1880" w:dyaOrig="480" w14:anchorId="53E0121B">
          <v:shape id="_x0000_i1142" type="#_x0000_t75" style="width:93.75pt;height:24pt" o:ole="">
            <v:imagedata r:id="rId232" o:title=""/>
          </v:shape>
          <o:OLEObject Type="Embed" ProgID="Equation.DSMT4" ShapeID="_x0000_i1142" DrawAspect="Content" ObjectID="_1513494301" r:id="rId233"/>
        </w:object>
      </w:r>
      <w:r w:rsidR="00EF378E" w:rsidRPr="005A0146">
        <w:rPr>
          <w:rFonts w:ascii="Times New Roman" w:eastAsia="Times New Roman" w:hAnsi="Times New Roman" w:cs="Times New Roman"/>
          <w:sz w:val="24"/>
          <w:szCs w:val="24"/>
        </w:rPr>
        <w:t xml:space="preserve">that would arise if these cartels were permanently in existence.  </w:t>
      </w:r>
    </w:p>
    <w:p w14:paraId="4525D4CB" w14:textId="77777777" w:rsidR="00C85F3D" w:rsidRPr="005A0146" w:rsidRDefault="00C85F3D"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To capture this intuition m</w:t>
      </w:r>
      <w:r w:rsidR="000E5267" w:rsidRPr="005A0146">
        <w:rPr>
          <w:rFonts w:ascii="Times New Roman" w:eastAsia="Times New Roman" w:hAnsi="Times New Roman" w:cs="Times New Roman"/>
          <w:sz w:val="24"/>
          <w:szCs w:val="24"/>
        </w:rPr>
        <w:t>ore formally we can re-write (23</w:t>
      </w:r>
      <w:r w:rsidRPr="005A0146">
        <w:rPr>
          <w:rFonts w:ascii="Times New Roman" w:eastAsia="Times New Roman" w:hAnsi="Times New Roman" w:cs="Times New Roman"/>
          <w:sz w:val="24"/>
          <w:szCs w:val="24"/>
        </w:rPr>
        <w:t>) as:</w:t>
      </w:r>
    </w:p>
    <w:p w14:paraId="57615BB7" w14:textId="77777777" w:rsidR="00C85F3D" w:rsidRPr="005A0146" w:rsidRDefault="00C85F3D" w:rsidP="00871603">
      <w:pPr>
        <w:spacing w:after="0"/>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03045F" w:rsidRPr="005A0146">
        <w:rPr>
          <w:rFonts w:ascii="Times New Roman" w:eastAsia="Times New Roman" w:hAnsi="Times New Roman" w:cs="Times New Roman"/>
          <w:position w:val="-18"/>
          <w:sz w:val="24"/>
          <w:szCs w:val="24"/>
        </w:rPr>
        <w:object w:dxaOrig="2600" w:dyaOrig="480" w14:anchorId="5623792A">
          <v:shape id="_x0000_i1143" type="#_x0000_t75" style="width:129.75pt;height:24pt" o:ole="">
            <v:imagedata r:id="rId234" o:title=""/>
          </v:shape>
          <o:OLEObject Type="Embed" ProgID="Equation.DSMT4" ShapeID="_x0000_i1143" DrawAspect="Content" ObjectID="_1513494302" r:id="rId235"/>
        </w:object>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0E5267" w:rsidRPr="005A0146">
        <w:rPr>
          <w:rFonts w:ascii="Times New Roman" w:eastAsia="Times New Roman" w:hAnsi="Times New Roman" w:cs="Times New Roman"/>
          <w:sz w:val="24"/>
          <w:szCs w:val="24"/>
        </w:rPr>
        <w:t>(24</w:t>
      </w:r>
      <w:r w:rsidRPr="005A0146">
        <w:rPr>
          <w:rFonts w:ascii="Times New Roman" w:eastAsia="Times New Roman" w:hAnsi="Times New Roman" w:cs="Times New Roman"/>
          <w:sz w:val="24"/>
          <w:szCs w:val="24"/>
        </w:rPr>
        <w:t>)</w:t>
      </w:r>
    </w:p>
    <w:p w14:paraId="4D0871DE" w14:textId="77777777" w:rsidR="00C85F3D" w:rsidRPr="005A0146" w:rsidRDefault="00C85F3D" w:rsidP="00871603">
      <w:pPr>
        <w:spacing w:after="0"/>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where,</w:t>
      </w:r>
    </w:p>
    <w:p w14:paraId="58052B30" w14:textId="77777777" w:rsidR="00C85F3D" w:rsidRPr="005A0146" w:rsidRDefault="00C85F3D"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03045F" w:rsidRPr="005A0146">
        <w:rPr>
          <w:rFonts w:ascii="Times New Roman" w:eastAsia="Times New Roman" w:hAnsi="Times New Roman" w:cs="Times New Roman"/>
          <w:position w:val="-18"/>
          <w:sz w:val="24"/>
          <w:szCs w:val="24"/>
        </w:rPr>
        <w:object w:dxaOrig="3640" w:dyaOrig="480" w14:anchorId="29EC148E">
          <v:shape id="_x0000_i1144" type="#_x0000_t75" style="width:182.25pt;height:24pt" o:ole="">
            <v:imagedata r:id="rId236" o:title=""/>
          </v:shape>
          <o:OLEObject Type="Embed" ProgID="Equation.DSMT4" ShapeID="_x0000_i1144" DrawAspect="Content" ObjectID="_1513494303" r:id="rId237"/>
        </w:object>
      </w:r>
      <w:r w:rsidR="00EF378E" w:rsidRPr="005A0146">
        <w:rPr>
          <w:rFonts w:ascii="Times New Roman" w:eastAsia="Times New Roman" w:hAnsi="Times New Roman" w:cs="Times New Roman"/>
          <w:sz w:val="24"/>
          <w:szCs w:val="24"/>
        </w:rPr>
        <w:t>,</w:t>
      </w:r>
      <w:r w:rsidR="000E5267" w:rsidRPr="005A0146">
        <w:rPr>
          <w:rFonts w:ascii="Times New Roman" w:eastAsia="Times New Roman" w:hAnsi="Times New Roman" w:cs="Times New Roman"/>
          <w:sz w:val="24"/>
          <w:szCs w:val="24"/>
        </w:rPr>
        <w:tab/>
      </w:r>
      <w:r w:rsidR="000E5267" w:rsidRPr="005A0146">
        <w:rPr>
          <w:rFonts w:ascii="Times New Roman" w:eastAsia="Times New Roman" w:hAnsi="Times New Roman" w:cs="Times New Roman"/>
          <w:sz w:val="24"/>
          <w:szCs w:val="24"/>
        </w:rPr>
        <w:tab/>
      </w:r>
      <w:r w:rsidR="000E5267" w:rsidRPr="005A0146">
        <w:rPr>
          <w:rFonts w:ascii="Times New Roman" w:eastAsia="Times New Roman" w:hAnsi="Times New Roman" w:cs="Times New Roman"/>
          <w:sz w:val="24"/>
          <w:szCs w:val="24"/>
        </w:rPr>
        <w:tab/>
        <w:t>(25</w:t>
      </w:r>
      <w:r w:rsidRPr="005A0146">
        <w:rPr>
          <w:rFonts w:ascii="Times New Roman" w:eastAsia="Times New Roman" w:hAnsi="Times New Roman" w:cs="Times New Roman"/>
          <w:sz w:val="24"/>
          <w:szCs w:val="24"/>
        </w:rPr>
        <w:t>)</w:t>
      </w:r>
    </w:p>
    <w:p w14:paraId="5956AC99" w14:textId="273F4E25" w:rsidR="00977650" w:rsidRDefault="00EF378E"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is the </w:t>
      </w:r>
      <w:r w:rsidR="002554D7">
        <w:rPr>
          <w:rFonts w:ascii="Times New Roman" w:eastAsia="Times New Roman" w:hAnsi="Times New Roman" w:cs="Times New Roman"/>
          <w:i/>
          <w:sz w:val="24"/>
          <w:szCs w:val="24"/>
        </w:rPr>
        <w:t>H</w:t>
      </w:r>
      <w:r w:rsidR="0003045F">
        <w:rPr>
          <w:rFonts w:ascii="Times New Roman" w:eastAsia="Times New Roman" w:hAnsi="Times New Roman" w:cs="Times New Roman"/>
          <w:i/>
          <w:sz w:val="24"/>
          <w:szCs w:val="24"/>
        </w:rPr>
        <w:t>arm</w:t>
      </w:r>
      <w:r w:rsidR="002554D7">
        <w:rPr>
          <w:rStyle w:val="FootnoteReference"/>
          <w:rFonts w:ascii="Times New Roman" w:eastAsia="Times New Roman" w:hAnsi="Times New Roman" w:cs="Times New Roman"/>
          <w:i/>
          <w:sz w:val="24"/>
          <w:szCs w:val="24"/>
        </w:rPr>
        <w:footnoteReference w:id="33"/>
      </w:r>
      <w:r w:rsidR="0003045F">
        <w:rPr>
          <w:rFonts w:ascii="Times New Roman" w:eastAsia="Times New Roman" w:hAnsi="Times New Roman" w:cs="Times New Roman"/>
          <w:i/>
          <w:sz w:val="24"/>
          <w:szCs w:val="24"/>
        </w:rPr>
        <w:t xml:space="preserve"> </w:t>
      </w:r>
      <w:r w:rsidR="002554D7">
        <w:rPr>
          <w:rFonts w:ascii="Times New Roman" w:eastAsia="Times New Roman" w:hAnsi="Times New Roman" w:cs="Times New Roman"/>
          <w:i/>
          <w:sz w:val="24"/>
          <w:szCs w:val="24"/>
        </w:rPr>
        <w:t>Actually S</w:t>
      </w:r>
      <w:r w:rsidR="003114B5" w:rsidRPr="002554D7">
        <w:rPr>
          <w:rFonts w:ascii="Times New Roman" w:eastAsia="Times New Roman" w:hAnsi="Times New Roman" w:cs="Times New Roman"/>
          <w:i/>
          <w:sz w:val="24"/>
          <w:szCs w:val="24"/>
        </w:rPr>
        <w:t>uffered</w:t>
      </w:r>
      <w:r w:rsidR="003114B5">
        <w:rPr>
          <w:rFonts w:ascii="Times New Roman" w:eastAsia="Times New Roman" w:hAnsi="Times New Roman" w:cs="Times New Roman"/>
          <w:sz w:val="24"/>
          <w:szCs w:val="24"/>
        </w:rPr>
        <w:t xml:space="preserve"> by an economy because of cartels.  </w:t>
      </w:r>
      <w:r w:rsidR="00977650">
        <w:rPr>
          <w:rFonts w:ascii="Times New Roman" w:eastAsia="Times New Roman" w:hAnsi="Times New Roman" w:cs="Times New Roman"/>
          <w:sz w:val="24"/>
          <w:szCs w:val="24"/>
        </w:rPr>
        <w:t xml:space="preserve">This harm arises only in </w:t>
      </w:r>
    </w:p>
    <w:p w14:paraId="6D285374" w14:textId="77777777" w:rsidR="00977650" w:rsidRDefault="00977650" w:rsidP="00977650">
      <w:pPr>
        <w:pStyle w:val="ListParagraph"/>
        <w:numPr>
          <w:ilvl w:val="0"/>
          <w:numId w:val="28"/>
        </w:numPr>
        <w:jc w:val="both"/>
        <w:rPr>
          <w:rFonts w:ascii="Times New Roman" w:eastAsia="Times New Roman" w:hAnsi="Times New Roman" w:cs="Times New Roman"/>
          <w:sz w:val="24"/>
          <w:szCs w:val="24"/>
        </w:rPr>
      </w:pPr>
      <w:r w:rsidRPr="00977650">
        <w:rPr>
          <w:rFonts w:ascii="Times New Roman" w:eastAsia="Times New Roman" w:hAnsi="Times New Roman" w:cs="Times New Roman"/>
          <w:sz w:val="24"/>
          <w:szCs w:val="24"/>
        </w:rPr>
        <w:t xml:space="preserve">those industries </w:t>
      </w:r>
      <w:r>
        <w:rPr>
          <w:rFonts w:ascii="Times New Roman" w:eastAsia="Times New Roman" w:hAnsi="Times New Roman" w:cs="Times New Roman"/>
          <w:sz w:val="24"/>
          <w:szCs w:val="24"/>
        </w:rPr>
        <w:t>where cartels are not deterred;</w:t>
      </w:r>
    </w:p>
    <w:p w14:paraId="3F167C3B" w14:textId="77777777" w:rsidR="00977650" w:rsidRDefault="00977650" w:rsidP="00977650">
      <w:pPr>
        <w:pStyle w:val="ListParagraph"/>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for these industries only for the fraction of time when the harm is not </w:t>
      </w:r>
      <w:r w:rsidR="001E565E">
        <w:rPr>
          <w:rFonts w:ascii="Times New Roman" w:hAnsi="Times New Roman" w:cs="Times New Roman"/>
          <w:i/>
          <w:sz w:val="24"/>
          <w:szCs w:val="24"/>
        </w:rPr>
        <w:t>impeded</w:t>
      </w:r>
      <w:r w:rsidR="00197F82">
        <w:rPr>
          <w:rFonts w:ascii="Times New Roman" w:eastAsia="Times New Roman" w:hAnsi="Times New Roman" w:cs="Times New Roman"/>
          <w:sz w:val="24"/>
          <w:szCs w:val="24"/>
        </w:rPr>
        <w:t xml:space="preserve"> by CA interventions</w:t>
      </w:r>
      <w:r>
        <w:rPr>
          <w:rFonts w:ascii="Times New Roman" w:eastAsia="Times New Roman" w:hAnsi="Times New Roman" w:cs="Times New Roman"/>
          <w:sz w:val="24"/>
          <w:szCs w:val="24"/>
        </w:rPr>
        <w:t xml:space="preserve">. </w:t>
      </w:r>
    </w:p>
    <w:p w14:paraId="79EFD44F" w14:textId="2140205B" w:rsidR="002554D7" w:rsidRDefault="002554D7"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Associated with these situations where, due to CA interventions,</w:t>
      </w:r>
      <w:r w:rsidR="0098420F">
        <w:rPr>
          <w:rFonts w:ascii="Times New Roman" w:eastAsia="Times New Roman" w:hAnsi="Times New Roman" w:cs="Times New Roman"/>
          <w:sz w:val="24"/>
          <w:szCs w:val="24"/>
        </w:rPr>
        <w:t xml:space="preserve"> harm is prevented from arising, we define t</w:t>
      </w:r>
      <w:r>
        <w:rPr>
          <w:rFonts w:ascii="Times New Roman" w:eastAsia="Times New Roman" w:hAnsi="Times New Roman" w:cs="Times New Roman"/>
          <w:sz w:val="24"/>
          <w:szCs w:val="24"/>
        </w:rPr>
        <w:t>he amount of:</w:t>
      </w:r>
    </w:p>
    <w:p w14:paraId="74F6EB3A" w14:textId="3425FC88" w:rsidR="002554D7" w:rsidRDefault="002554D7" w:rsidP="004E2A0F">
      <w:pPr>
        <w:pStyle w:val="ListParagraph"/>
        <w:numPr>
          <w:ilvl w:val="0"/>
          <w:numId w:val="40"/>
        </w:numPr>
        <w:jc w:val="both"/>
        <w:rPr>
          <w:rFonts w:ascii="Times New Roman" w:eastAsia="Times New Roman" w:hAnsi="Times New Roman" w:cs="Times New Roman"/>
          <w:sz w:val="24"/>
          <w:szCs w:val="24"/>
        </w:rPr>
      </w:pPr>
      <w:r w:rsidRPr="002554D7">
        <w:rPr>
          <w:rFonts w:ascii="Times New Roman" w:eastAsia="Times New Roman" w:hAnsi="Times New Roman" w:cs="Times New Roman"/>
          <w:i/>
          <w:sz w:val="24"/>
          <w:szCs w:val="24"/>
        </w:rPr>
        <w:t xml:space="preserve">Deterred Harm  </w:t>
      </w:r>
      <w:r w:rsidR="0098420F">
        <w:rPr>
          <w:rFonts w:ascii="Times New Roman" w:eastAsia="Times New Roman" w:hAnsi="Times New Roman" w:cs="Times New Roman"/>
          <w:sz w:val="24"/>
          <w:szCs w:val="24"/>
        </w:rPr>
        <w:t xml:space="preserve">as  </w:t>
      </w:r>
      <w:r w:rsidRPr="002554D7">
        <w:rPr>
          <w:rFonts w:ascii="Times New Roman" w:eastAsia="Times New Roman" w:hAnsi="Times New Roman" w:cs="Times New Roman"/>
          <w:position w:val="-18"/>
          <w:sz w:val="24"/>
          <w:szCs w:val="24"/>
        </w:rPr>
        <w:object w:dxaOrig="2520" w:dyaOrig="480" w14:anchorId="3901B81E">
          <v:shape id="_x0000_i1145" type="#_x0000_t75" style="width:126.75pt;height:24pt" o:ole="">
            <v:imagedata r:id="rId238" o:title=""/>
          </v:shape>
          <o:OLEObject Type="Embed" ProgID="Equation.DSMT4" ShapeID="_x0000_i1145" DrawAspect="Content" ObjectID="_1513494304" r:id="rId239"/>
        </w:object>
      </w:r>
      <w:r>
        <w:rPr>
          <w:rFonts w:ascii="Times New Roman" w:eastAsia="Times New Roman" w:hAnsi="Times New Roman" w:cs="Times New Roman"/>
          <w:sz w:val="24"/>
          <w:szCs w:val="24"/>
        </w:rPr>
        <w:t>;</w:t>
      </w:r>
    </w:p>
    <w:p w14:paraId="4F451C09" w14:textId="3055AD19" w:rsidR="002554D7" w:rsidRPr="002554D7" w:rsidRDefault="002554D7" w:rsidP="004E2A0F">
      <w:pPr>
        <w:pStyle w:val="ListParagraph"/>
        <w:numPr>
          <w:ilvl w:val="0"/>
          <w:numId w:val="40"/>
        </w:num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Impeded Harm </w:t>
      </w:r>
      <w:r>
        <w:rPr>
          <w:rFonts w:ascii="Times New Roman" w:eastAsia="Times New Roman" w:hAnsi="Times New Roman" w:cs="Times New Roman"/>
          <w:sz w:val="24"/>
          <w:szCs w:val="24"/>
        </w:rPr>
        <w:t xml:space="preserve">  </w:t>
      </w:r>
      <w:r w:rsidR="0098420F">
        <w:rPr>
          <w:rFonts w:ascii="Times New Roman" w:eastAsia="Times New Roman" w:hAnsi="Times New Roman" w:cs="Times New Roman"/>
          <w:sz w:val="24"/>
          <w:szCs w:val="24"/>
        </w:rPr>
        <w:t xml:space="preserve">as  </w:t>
      </w:r>
      <w:r w:rsidRPr="002554D7">
        <w:rPr>
          <w:rFonts w:ascii="Times New Roman" w:eastAsia="Times New Roman" w:hAnsi="Times New Roman" w:cs="Times New Roman"/>
          <w:position w:val="-18"/>
          <w:sz w:val="24"/>
          <w:szCs w:val="24"/>
        </w:rPr>
        <w:object w:dxaOrig="2680" w:dyaOrig="480" w14:anchorId="6907F278">
          <v:shape id="_x0000_i1146" type="#_x0000_t75" style="width:134.25pt;height:24pt" o:ole="">
            <v:imagedata r:id="rId240" o:title=""/>
          </v:shape>
          <o:OLEObject Type="Embed" ProgID="Equation.DSMT4" ShapeID="_x0000_i1146" DrawAspect="Content" ObjectID="_1513494305" r:id="rId241"/>
        </w:object>
      </w:r>
      <w:r>
        <w:rPr>
          <w:rFonts w:ascii="Times New Roman" w:eastAsia="Times New Roman" w:hAnsi="Times New Roman" w:cs="Times New Roman"/>
          <w:sz w:val="24"/>
          <w:szCs w:val="24"/>
        </w:rPr>
        <w:t xml:space="preserve">.  </w:t>
      </w:r>
    </w:p>
    <w:p w14:paraId="61DE5AB1" w14:textId="73771DBF" w:rsidR="0098420F" w:rsidRDefault="0098420F"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that both of these depend on the price, </w:t>
      </w:r>
      <w:r w:rsidRPr="0098420F">
        <w:rPr>
          <w:rFonts w:ascii="Times New Roman" w:eastAsia="Times New Roman" w:hAnsi="Times New Roman" w:cs="Times New Roman"/>
          <w:position w:val="-10"/>
          <w:sz w:val="24"/>
          <w:szCs w:val="24"/>
        </w:rPr>
        <w:object w:dxaOrig="340" w:dyaOrig="360" w14:anchorId="53807821">
          <v:shape id="_x0000_i1147" type="#_x0000_t75" style="width:17.25pt;height:18pt" o:ole="">
            <v:imagedata r:id="rId242" o:title=""/>
          </v:shape>
          <o:OLEObject Type="Embed" ProgID="Equation.DSMT4" ShapeID="_x0000_i1147" DrawAspect="Content" ObjectID="_1513494306" r:id="rId243"/>
        </w:object>
      </w:r>
      <w:r>
        <w:rPr>
          <w:rFonts w:ascii="Times New Roman" w:eastAsia="Times New Roman" w:hAnsi="Times New Roman" w:cs="Times New Roman"/>
          <w:sz w:val="24"/>
          <w:szCs w:val="24"/>
        </w:rPr>
        <w:t>, set by the cartel, since they reflect the amount of harm that would have been suffered had cartels not been deterred/impeded</w:t>
      </w:r>
      <w:r w:rsidR="00774DC1">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34"/>
      </w:r>
    </w:p>
    <w:p w14:paraId="5CA8BD45" w14:textId="77777777" w:rsidR="00F8595E" w:rsidRDefault="007029FE" w:rsidP="00871603">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Drawing on the discussion of Davies and Ormosi (2014) </w:t>
      </w:r>
      <w:r w:rsidR="00F8595E">
        <w:rPr>
          <w:rFonts w:ascii="Times New Roman" w:eastAsia="Times New Roman" w:hAnsi="Times New Roman" w:cs="Times New Roman"/>
          <w:sz w:val="24"/>
          <w:szCs w:val="24"/>
        </w:rPr>
        <w:t xml:space="preserve">we can also define the </w:t>
      </w:r>
      <w:r>
        <w:rPr>
          <w:rFonts w:ascii="Times New Roman" w:eastAsia="Times New Roman" w:hAnsi="Times New Roman" w:cs="Times New Roman"/>
          <w:i/>
          <w:sz w:val="24"/>
          <w:szCs w:val="24"/>
        </w:rPr>
        <w:t>Potential Harm</w:t>
      </w:r>
      <w:r w:rsidR="00F8595E">
        <w:rPr>
          <w:rFonts w:ascii="Times New Roman" w:eastAsia="Times New Roman" w:hAnsi="Times New Roman" w:cs="Times New Roman"/>
          <w:sz w:val="24"/>
          <w:szCs w:val="24"/>
        </w:rPr>
        <w:t xml:space="preserve">,  </w:t>
      </w:r>
      <w:r w:rsidR="00F8595E" w:rsidRPr="00F8595E">
        <w:rPr>
          <w:rFonts w:ascii="Times New Roman" w:eastAsia="Times New Roman" w:hAnsi="Times New Roman" w:cs="Times New Roman"/>
          <w:position w:val="-4"/>
          <w:sz w:val="24"/>
          <w:szCs w:val="24"/>
        </w:rPr>
        <w:object w:dxaOrig="360" w:dyaOrig="300" w14:anchorId="60DD4C53">
          <v:shape id="_x0000_i1148" type="#_x0000_t75" style="width:18pt;height:15pt" o:ole="">
            <v:imagedata r:id="rId244" o:title=""/>
          </v:shape>
          <o:OLEObject Type="Embed" ProgID="Equation.DSMT4" ShapeID="_x0000_i1148" DrawAspect="Content" ObjectID="_1513494307" r:id="rId245"/>
        </w:object>
      </w:r>
      <w:r w:rsidR="00F8595E">
        <w:rPr>
          <w:rFonts w:ascii="Times New Roman" w:eastAsia="Times New Roman" w:hAnsi="Times New Roman" w:cs="Times New Roman"/>
          <w:sz w:val="24"/>
          <w:szCs w:val="24"/>
        </w:rPr>
        <w:t xml:space="preserve">, as that which would arise if there were no CA. In such a situation we would have </w:t>
      </w:r>
      <w:r w:rsidR="00F8595E" w:rsidRPr="005A0146">
        <w:rPr>
          <w:rFonts w:ascii="Times New Roman" w:hAnsi="Times New Roman" w:cs="Times New Roman"/>
          <w:position w:val="-10"/>
          <w:sz w:val="24"/>
          <w:szCs w:val="24"/>
        </w:rPr>
        <w:object w:dxaOrig="600" w:dyaOrig="320" w14:anchorId="24C5E398">
          <v:shape id="_x0000_i1149" type="#_x0000_t75" style="width:30pt;height:15.75pt" o:ole="">
            <v:imagedata r:id="rId246" o:title=""/>
          </v:shape>
          <o:OLEObject Type="Embed" ProgID="Equation.DSMT4" ShapeID="_x0000_i1149" DrawAspect="Content" ObjectID="_1513494308" r:id="rId247"/>
        </w:object>
      </w:r>
      <w:r w:rsidR="00F8595E" w:rsidRPr="005A0146">
        <w:rPr>
          <w:rFonts w:ascii="Times New Roman" w:hAnsi="Times New Roman" w:cs="Times New Roman"/>
          <w:sz w:val="24"/>
          <w:szCs w:val="24"/>
        </w:rPr>
        <w:t xml:space="preserve"> which, from the anal</w:t>
      </w:r>
      <w:r w:rsidR="00F8595E">
        <w:rPr>
          <w:rFonts w:ascii="Times New Roman" w:hAnsi="Times New Roman" w:cs="Times New Roman"/>
          <w:sz w:val="24"/>
          <w:szCs w:val="24"/>
        </w:rPr>
        <w:t>ysis in Section 2, impl</w:t>
      </w:r>
      <w:r w:rsidR="00F10B4F">
        <w:rPr>
          <w:rFonts w:ascii="Times New Roman" w:hAnsi="Times New Roman" w:cs="Times New Roman"/>
          <w:sz w:val="24"/>
          <w:szCs w:val="24"/>
        </w:rPr>
        <w:t>ies</w:t>
      </w:r>
      <w:r w:rsidR="00F8595E" w:rsidRPr="005A0146">
        <w:rPr>
          <w:rFonts w:ascii="Times New Roman" w:hAnsi="Times New Roman" w:cs="Times New Roman"/>
          <w:position w:val="-10"/>
          <w:sz w:val="24"/>
          <w:szCs w:val="24"/>
        </w:rPr>
        <w:object w:dxaOrig="2480" w:dyaOrig="360" w14:anchorId="56B91715">
          <v:shape id="_x0000_i1150" type="#_x0000_t75" style="width:123.75pt;height:18pt" o:ole="">
            <v:imagedata r:id="rId248" o:title=""/>
          </v:shape>
          <o:OLEObject Type="Embed" ProgID="Equation.DSMT4" ShapeID="_x0000_i1150" DrawAspect="Content" ObjectID="_1513494309" r:id="rId249"/>
        </w:object>
      </w:r>
      <w:r w:rsidR="00F8595E">
        <w:rPr>
          <w:rFonts w:ascii="Times New Roman" w:hAnsi="Times New Roman" w:cs="Times New Roman"/>
          <w:sz w:val="24"/>
          <w:szCs w:val="24"/>
        </w:rPr>
        <w:t xml:space="preserve">and consequently </w:t>
      </w:r>
      <w:r w:rsidR="00F8595E" w:rsidRPr="005A0146">
        <w:rPr>
          <w:rFonts w:ascii="Times New Roman" w:hAnsi="Times New Roman" w:cs="Times New Roman"/>
          <w:position w:val="-4"/>
          <w:sz w:val="24"/>
          <w:szCs w:val="24"/>
        </w:rPr>
        <w:object w:dxaOrig="540" w:dyaOrig="320" w14:anchorId="15B76ACE">
          <v:shape id="_x0000_i1151" type="#_x0000_t75" style="width:27pt;height:15.75pt" o:ole="">
            <v:imagedata r:id="rId250" o:title=""/>
          </v:shape>
          <o:OLEObject Type="Embed" ProgID="Equation.DSMT4" ShapeID="_x0000_i1151" DrawAspect="Content" ObjectID="_1513494310" r:id="rId251"/>
        </w:object>
      </w:r>
      <w:r w:rsidR="00F8595E" w:rsidRPr="005A0146">
        <w:rPr>
          <w:rFonts w:ascii="Times New Roman" w:hAnsi="Times New Roman" w:cs="Times New Roman"/>
          <w:sz w:val="24"/>
          <w:szCs w:val="24"/>
        </w:rPr>
        <w:t xml:space="preserve"> and so </w:t>
      </w:r>
      <w:r w:rsidR="00F8595E">
        <w:rPr>
          <w:rFonts w:ascii="Times New Roman" w:hAnsi="Times New Roman" w:cs="Times New Roman"/>
          <w:sz w:val="24"/>
          <w:szCs w:val="24"/>
        </w:rPr>
        <w:t>from (25</w:t>
      </w:r>
      <w:r w:rsidR="00F8595E" w:rsidRPr="005A0146">
        <w:rPr>
          <w:rFonts w:ascii="Times New Roman" w:hAnsi="Times New Roman" w:cs="Times New Roman"/>
          <w:sz w:val="24"/>
          <w:szCs w:val="24"/>
        </w:rPr>
        <w:t>)</w:t>
      </w:r>
      <w:r w:rsidR="00F10B4F">
        <w:rPr>
          <w:rFonts w:ascii="Times New Roman" w:hAnsi="Times New Roman" w:cs="Times New Roman"/>
          <w:sz w:val="24"/>
          <w:szCs w:val="24"/>
        </w:rPr>
        <w:t>,</w:t>
      </w:r>
    </w:p>
    <w:p w14:paraId="5071F81A" w14:textId="77777777" w:rsidR="00F10B4F" w:rsidRDefault="00F10B4F" w:rsidP="0087160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73D7A">
        <w:rPr>
          <w:rFonts w:ascii="Times New Roman" w:eastAsia="Times New Roman" w:hAnsi="Times New Roman" w:cs="Times New Roman"/>
          <w:position w:val="-16"/>
          <w:sz w:val="24"/>
          <w:szCs w:val="24"/>
        </w:rPr>
        <w:object w:dxaOrig="2260" w:dyaOrig="440" w14:anchorId="38892313">
          <v:shape id="_x0000_i1152" type="#_x0000_t75" style="width:113.25pt;height:21.75pt" o:ole="">
            <v:imagedata r:id="rId252" o:title=""/>
          </v:shape>
          <o:OLEObject Type="Embed" ProgID="Equation.DSMT4" ShapeID="_x0000_i1152" DrawAspect="Content" ObjectID="_1513494311" r:id="rId253"/>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(26)</w:t>
      </w:r>
    </w:p>
    <w:p w14:paraId="161843E3" w14:textId="31FE1162" w:rsidR="00FE39AF" w:rsidRPr="00FE39AF" w:rsidRDefault="00F10B4F" w:rsidP="00FE39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Figures 1 and 2 illustrate both actual harm, </w:t>
      </w:r>
      <w:r>
        <w:rPr>
          <w:rFonts w:ascii="Times New Roman" w:eastAsia="Times New Roman" w:hAnsi="Times New Roman" w:cs="Times New Roman"/>
          <w:i/>
          <w:sz w:val="24"/>
          <w:szCs w:val="24"/>
        </w:rPr>
        <w:t xml:space="preserve">H </w:t>
      </w:r>
      <w:r>
        <w:rPr>
          <w:rFonts w:ascii="Times New Roman" w:eastAsia="Times New Roman" w:hAnsi="Times New Roman" w:cs="Times New Roman"/>
          <w:sz w:val="24"/>
          <w:szCs w:val="24"/>
        </w:rPr>
        <w:t xml:space="preserve">and potential harm </w:t>
      </w:r>
      <w:r w:rsidR="007029FE" w:rsidRPr="007029FE">
        <w:rPr>
          <w:rFonts w:ascii="Times New Roman" w:eastAsia="Times New Roman" w:hAnsi="Times New Roman" w:cs="Times New Roman"/>
          <w:position w:val="-4"/>
          <w:sz w:val="24"/>
          <w:szCs w:val="24"/>
        </w:rPr>
        <w:object w:dxaOrig="360" w:dyaOrig="300" w14:anchorId="00135943">
          <v:shape id="_x0000_i1153" type="#_x0000_t75" style="width:18pt;height:15pt" o:ole="">
            <v:imagedata r:id="rId254" o:title=""/>
          </v:shape>
          <o:OLEObject Type="Embed" ProgID="Equation.DSMT4" ShapeID="_x0000_i1153" DrawAspect="Content" ObjectID="_1513494312" r:id="rId255"/>
        </w:object>
      </w:r>
      <w:r w:rsidR="007029FE">
        <w:rPr>
          <w:rFonts w:ascii="Times New Roman" w:eastAsia="Times New Roman" w:hAnsi="Times New Roman" w:cs="Times New Roman"/>
          <w:sz w:val="24"/>
          <w:szCs w:val="24"/>
        </w:rPr>
        <w:t>.</w:t>
      </w:r>
    </w:p>
    <w:p w14:paraId="42099DF8" w14:textId="541C0E0E" w:rsidR="00D75347" w:rsidRDefault="00FE39AF" w:rsidP="00D75347">
      <w:pPr>
        <w:rPr>
          <w:noProof/>
        </w:rPr>
      </w:pPr>
      <w:r>
        <w:rPr>
          <w:noProof/>
          <w:lang w:eastAsia="en-GB"/>
        </w:rPr>
        <w:drawing>
          <wp:inline distT="0" distB="0" distL="0" distR="0" wp14:anchorId="3B988BB1" wp14:editId="2936AFAC">
            <wp:extent cx="2907102" cy="26396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907102" cy="2639683"/>
                    </a:xfrm>
                    <a:prstGeom prst="rect">
                      <a:avLst/>
                    </a:prstGeom>
                    <a:noFill/>
                  </pic:spPr>
                </pic:pic>
              </a:graphicData>
            </a:graphic>
          </wp:inline>
        </w:drawing>
      </w:r>
      <w:r>
        <w:rPr>
          <w:noProof/>
          <w:lang w:eastAsia="en-GB"/>
        </w:rPr>
        <w:drawing>
          <wp:inline distT="0" distB="0" distL="0" distR="0" wp14:anchorId="6B4424F1" wp14:editId="7721E5DA">
            <wp:extent cx="2812212" cy="272594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811917" cy="2725662"/>
                    </a:xfrm>
                    <a:prstGeom prst="rect">
                      <a:avLst/>
                    </a:prstGeom>
                    <a:noFill/>
                  </pic:spPr>
                </pic:pic>
              </a:graphicData>
            </a:graphic>
          </wp:inline>
        </w:drawing>
      </w:r>
    </w:p>
    <w:p w14:paraId="7C2696CE" w14:textId="4B114C77" w:rsidR="00BD040B" w:rsidRPr="00FE39AF" w:rsidRDefault="00FE39AF" w:rsidP="00F10B4F">
      <w:pPr>
        <w:jc w:val="both"/>
        <w:rPr>
          <w:rFonts w:ascii="Times New Roman" w:hAnsi="Times New Roman" w:cs="Times New Roman"/>
          <w:iCs/>
          <w:sz w:val="24"/>
          <w:szCs w:val="24"/>
        </w:rPr>
      </w:pPr>
      <w:r>
        <w:rPr>
          <w:rFonts w:ascii="Times New Roman" w:eastAsia="Times New Roman" w:hAnsi="Times New Roman" w:cs="Times New Roman"/>
          <w:sz w:val="24"/>
          <w:szCs w:val="24"/>
        </w:rPr>
        <w:t xml:space="preserve">      </w:t>
      </w:r>
      <w:r w:rsidR="00D75347" w:rsidRPr="00FE39AF">
        <w:rPr>
          <w:rFonts w:ascii="Times New Roman" w:eastAsia="Times New Roman" w:hAnsi="Times New Roman" w:cs="Times New Roman"/>
          <w:sz w:val="24"/>
          <w:szCs w:val="24"/>
        </w:rPr>
        <w:t xml:space="preserve">Figure 1: </w:t>
      </w:r>
      <w:r w:rsidR="00D75347" w:rsidRPr="00FE39AF">
        <w:rPr>
          <w:rFonts w:ascii="Times New Roman" w:eastAsia="Times New Roman" w:hAnsi="Times New Roman" w:cs="Times New Roman"/>
          <w:sz w:val="24"/>
          <w:szCs w:val="24"/>
          <w:lang w:val="en-US"/>
        </w:rPr>
        <w:t xml:space="preserve">Harm Actually Suffered, </w:t>
      </w:r>
      <w:r w:rsidR="00D75347" w:rsidRPr="00FE39AF">
        <w:rPr>
          <w:rFonts w:ascii="Times New Roman" w:eastAsia="Times New Roman" w:hAnsi="Times New Roman" w:cs="Times New Roman"/>
          <w:i/>
          <w:iCs/>
          <w:sz w:val="24"/>
          <w:szCs w:val="24"/>
          <w:lang w:val="en-US"/>
        </w:rPr>
        <w:t>H</w:t>
      </w:r>
      <w:r w:rsidRPr="00FE39AF">
        <w:rPr>
          <w:rFonts w:ascii="Times New Roman" w:eastAsia="Times New Roman" w:hAnsi="Times New Roman" w:cs="Times New Roman"/>
          <w:i/>
          <w:iCs/>
          <w:sz w:val="24"/>
          <w:szCs w:val="24"/>
          <w:lang w:val="en-US"/>
        </w:rPr>
        <w:tab/>
      </w:r>
      <w:r w:rsidRPr="00FE39AF">
        <w:rPr>
          <w:rFonts w:ascii="Times New Roman" w:eastAsia="Times New Roman" w:hAnsi="Times New Roman" w:cs="Times New Roman"/>
          <w:i/>
          <w:iCs/>
          <w:sz w:val="24"/>
          <w:szCs w:val="24"/>
          <w:lang w:val="en-US"/>
        </w:rPr>
        <w:tab/>
      </w:r>
      <w:r>
        <w:rPr>
          <w:rFonts w:ascii="Times New Roman" w:eastAsia="Times New Roman" w:hAnsi="Times New Roman" w:cs="Times New Roman"/>
          <w:i/>
          <w:iCs/>
          <w:sz w:val="24"/>
          <w:szCs w:val="24"/>
          <w:lang w:val="en-US"/>
        </w:rPr>
        <w:t xml:space="preserve">  </w:t>
      </w:r>
      <w:r w:rsidR="007A142D">
        <w:rPr>
          <w:rFonts w:ascii="Times New Roman" w:eastAsia="Times New Roman" w:hAnsi="Times New Roman" w:cs="Times New Roman"/>
          <w:i/>
          <w:iCs/>
          <w:sz w:val="24"/>
          <w:szCs w:val="24"/>
          <w:lang w:val="en-US"/>
        </w:rPr>
        <w:t xml:space="preserve"> </w:t>
      </w:r>
      <w:r w:rsidR="00D75347" w:rsidRPr="00FE39AF">
        <w:rPr>
          <w:rFonts w:ascii="Times New Roman" w:eastAsia="Times New Roman" w:hAnsi="Times New Roman" w:cs="Times New Roman"/>
          <w:iCs/>
          <w:sz w:val="24"/>
          <w:szCs w:val="24"/>
          <w:lang w:val="en-US"/>
        </w:rPr>
        <w:t xml:space="preserve">Figure 2: </w:t>
      </w:r>
      <w:r w:rsidR="00D75347" w:rsidRPr="00FE39AF">
        <w:rPr>
          <w:rFonts w:ascii="Times New Roman" w:eastAsia="Times New Roman" w:hAnsi="Times New Roman" w:cs="Times New Roman"/>
          <w:iCs/>
          <w:sz w:val="24"/>
          <w:szCs w:val="24"/>
        </w:rPr>
        <w:t xml:space="preserve">Potential Harm, </w:t>
      </w:r>
      <w:r w:rsidR="00D75347" w:rsidRPr="00FE39AF">
        <w:rPr>
          <w:rFonts w:ascii="Times New Roman" w:eastAsia="Times New Roman" w:hAnsi="Times New Roman" w:cs="Times New Roman"/>
          <w:position w:val="-4"/>
          <w:sz w:val="24"/>
          <w:szCs w:val="24"/>
        </w:rPr>
        <w:object w:dxaOrig="360" w:dyaOrig="300" w14:anchorId="162688EF">
          <v:shape id="_x0000_i1154" type="#_x0000_t75" style="width:18pt;height:15pt" o:ole="">
            <v:imagedata r:id="rId244" o:title=""/>
          </v:shape>
          <o:OLEObject Type="Embed" ProgID="Equation.DSMT4" ShapeID="_x0000_i1154" DrawAspect="Content" ObjectID="_1513494313" r:id="rId258"/>
        </w:object>
      </w:r>
    </w:p>
    <w:p w14:paraId="1D3F07BB" w14:textId="77777777" w:rsidR="00FE39AF" w:rsidRDefault="00FE39AF" w:rsidP="00871603">
      <w:pPr>
        <w:jc w:val="both"/>
        <w:rPr>
          <w:rFonts w:ascii="Times New Roman" w:eastAsia="Times New Roman" w:hAnsi="Times New Roman" w:cs="Times New Roman"/>
          <w:sz w:val="24"/>
          <w:szCs w:val="24"/>
        </w:rPr>
      </w:pPr>
    </w:p>
    <w:p w14:paraId="6F746414" w14:textId="77777777" w:rsidR="00F10B4F" w:rsidRPr="005A0146" w:rsidRDefault="00F10B4F"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lastRenderedPageBreak/>
        <w:t>The expressions in (23)</w:t>
      </w:r>
      <w:r w:rsidR="007029FE">
        <w:rPr>
          <w:rFonts w:ascii="Times New Roman" w:eastAsia="Times New Roman" w:hAnsi="Times New Roman" w:cs="Times New Roman"/>
          <w:sz w:val="24"/>
          <w:szCs w:val="24"/>
        </w:rPr>
        <w:t xml:space="preserve"> - (26</w:t>
      </w:r>
      <w:r w:rsidRPr="005A0146">
        <w:rPr>
          <w:rFonts w:ascii="Times New Roman" w:eastAsia="Times New Roman" w:hAnsi="Times New Roman" w:cs="Times New Roman"/>
          <w:sz w:val="24"/>
          <w:szCs w:val="24"/>
        </w:rPr>
        <w:t xml:space="preserve">) are central to all our analysis of the direct and indirect effects on welfare of CA interventions, to which we now turn.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F304E39" w14:textId="3011DF49" w:rsidR="00EC4777" w:rsidRPr="001164A0" w:rsidRDefault="00EC4777" w:rsidP="001164A0">
      <w:pPr>
        <w:pStyle w:val="ListParagraph"/>
        <w:numPr>
          <w:ilvl w:val="0"/>
          <w:numId w:val="37"/>
        </w:numPr>
        <w:rPr>
          <w:rFonts w:ascii="Times New Roman" w:eastAsia="Times New Roman" w:hAnsi="Times New Roman" w:cs="Times New Roman"/>
          <w:b/>
          <w:sz w:val="28"/>
          <w:szCs w:val="28"/>
        </w:rPr>
      </w:pPr>
      <w:r w:rsidRPr="001164A0">
        <w:rPr>
          <w:rFonts w:ascii="Times New Roman" w:eastAsia="Times New Roman" w:hAnsi="Times New Roman" w:cs="Times New Roman"/>
          <w:b/>
          <w:sz w:val="28"/>
          <w:szCs w:val="28"/>
        </w:rPr>
        <w:t xml:space="preserve">Direct and Indirect </w:t>
      </w:r>
      <w:r w:rsidR="00B24298" w:rsidRPr="001164A0">
        <w:rPr>
          <w:rFonts w:ascii="Times New Roman" w:eastAsia="Times New Roman" w:hAnsi="Times New Roman" w:cs="Times New Roman"/>
          <w:b/>
          <w:sz w:val="28"/>
          <w:szCs w:val="28"/>
        </w:rPr>
        <w:t xml:space="preserve">Welfare </w:t>
      </w:r>
      <w:r w:rsidRPr="001164A0">
        <w:rPr>
          <w:rFonts w:ascii="Times New Roman" w:eastAsia="Times New Roman" w:hAnsi="Times New Roman" w:cs="Times New Roman"/>
          <w:b/>
          <w:sz w:val="28"/>
          <w:szCs w:val="28"/>
        </w:rPr>
        <w:t>Effects</w:t>
      </w:r>
      <w:r w:rsidR="00B24298" w:rsidRPr="001164A0">
        <w:rPr>
          <w:rFonts w:ascii="Times New Roman" w:eastAsia="Times New Roman" w:hAnsi="Times New Roman" w:cs="Times New Roman"/>
          <w:b/>
          <w:sz w:val="28"/>
          <w:szCs w:val="28"/>
        </w:rPr>
        <w:t xml:space="preserve"> of Anti-Cartel Policies</w:t>
      </w:r>
    </w:p>
    <w:p w14:paraId="5B35BD64" w14:textId="77777777" w:rsidR="007D6593" w:rsidRPr="005A0146" w:rsidRDefault="007D6593"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Given the measure of</w:t>
      </w:r>
      <w:r w:rsidR="000E5267" w:rsidRPr="005A0146">
        <w:rPr>
          <w:rFonts w:ascii="Times New Roman" w:eastAsia="Times New Roman" w:hAnsi="Times New Roman" w:cs="Times New Roman"/>
          <w:sz w:val="24"/>
          <w:szCs w:val="24"/>
        </w:rPr>
        <w:t xml:space="preserve"> average consumer surplus in (23</w:t>
      </w:r>
      <w:r w:rsidRPr="005A0146">
        <w:rPr>
          <w:rFonts w:ascii="Times New Roman" w:eastAsia="Times New Roman" w:hAnsi="Times New Roman" w:cs="Times New Roman"/>
          <w:sz w:val="24"/>
          <w:szCs w:val="24"/>
        </w:rPr>
        <w:t xml:space="preserve">) there are two issues that we can address.  </w:t>
      </w:r>
    </w:p>
    <w:p w14:paraId="37AF999E" w14:textId="77777777" w:rsidR="00B37CFD" w:rsidRPr="005A0146" w:rsidRDefault="0003045F"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is the calculation of</w:t>
      </w:r>
      <w:r w:rsidR="007D6593" w:rsidRPr="005A0146">
        <w:rPr>
          <w:rFonts w:ascii="Times New Roman" w:eastAsia="Times New Roman" w:hAnsi="Times New Roman" w:cs="Times New Roman"/>
          <w:sz w:val="24"/>
          <w:szCs w:val="24"/>
        </w:rPr>
        <w:t xml:space="preserve"> the </w:t>
      </w:r>
      <w:r w:rsidR="007029FE">
        <w:rPr>
          <w:rFonts w:ascii="Times New Roman" w:eastAsia="Times New Roman" w:hAnsi="Times New Roman" w:cs="Times New Roman"/>
          <w:sz w:val="24"/>
          <w:szCs w:val="24"/>
        </w:rPr>
        <w:t>total</w:t>
      </w:r>
      <w:r w:rsidR="00604484">
        <w:rPr>
          <w:rFonts w:ascii="Times New Roman" w:eastAsia="Times New Roman" w:hAnsi="Times New Roman" w:cs="Times New Roman"/>
          <w:sz w:val="24"/>
          <w:szCs w:val="24"/>
        </w:rPr>
        <w:t xml:space="preserve"> </w:t>
      </w:r>
      <w:r w:rsidR="006F33B8">
        <w:rPr>
          <w:rFonts w:ascii="Times New Roman" w:eastAsia="Times New Roman" w:hAnsi="Times New Roman" w:cs="Times New Roman"/>
          <w:sz w:val="24"/>
          <w:szCs w:val="24"/>
        </w:rPr>
        <w:t xml:space="preserve">welfare </w:t>
      </w:r>
      <w:r w:rsidR="007D6593" w:rsidRPr="005A0146">
        <w:rPr>
          <w:rFonts w:ascii="Times New Roman" w:eastAsia="Times New Roman" w:hAnsi="Times New Roman" w:cs="Times New Roman"/>
          <w:sz w:val="24"/>
          <w:szCs w:val="24"/>
        </w:rPr>
        <w:t xml:space="preserve">benefit that society obtains from having an active competition authority in place.  By comparing this to the total value of the resources that have been given to the CA we can determine </w:t>
      </w:r>
      <w:r>
        <w:rPr>
          <w:rFonts w:ascii="Times New Roman" w:eastAsia="Times New Roman" w:hAnsi="Times New Roman" w:cs="Times New Roman"/>
          <w:sz w:val="24"/>
          <w:szCs w:val="24"/>
        </w:rPr>
        <w:t xml:space="preserve">the benefit-cost ratio it is obtaining from those resources and so </w:t>
      </w:r>
      <w:r w:rsidR="007D6593" w:rsidRPr="005A0146">
        <w:rPr>
          <w:rFonts w:ascii="Times New Roman" w:eastAsia="Times New Roman" w:hAnsi="Times New Roman" w:cs="Times New Roman"/>
          <w:sz w:val="24"/>
          <w:szCs w:val="24"/>
        </w:rPr>
        <w:t xml:space="preserve">whether it is achieving </w:t>
      </w:r>
      <w:r>
        <w:rPr>
          <w:rFonts w:ascii="Times New Roman" w:eastAsia="Times New Roman" w:hAnsi="Times New Roman" w:cs="Times New Roman"/>
          <w:sz w:val="24"/>
          <w:szCs w:val="24"/>
        </w:rPr>
        <w:t xml:space="preserve">any </w:t>
      </w:r>
      <w:r w:rsidR="007D6593" w:rsidRPr="005A0146">
        <w:rPr>
          <w:rFonts w:ascii="Times New Roman" w:eastAsia="Times New Roman" w:hAnsi="Times New Roman" w:cs="Times New Roman"/>
          <w:sz w:val="24"/>
          <w:szCs w:val="24"/>
        </w:rPr>
        <w:t>target ratio</w:t>
      </w:r>
      <w:r>
        <w:rPr>
          <w:rFonts w:ascii="Times New Roman" w:eastAsia="Times New Roman" w:hAnsi="Times New Roman" w:cs="Times New Roman"/>
          <w:sz w:val="24"/>
          <w:szCs w:val="24"/>
        </w:rPr>
        <w:t xml:space="preserve"> that has been set.</w:t>
      </w:r>
      <w:r w:rsidR="007D2AE6" w:rsidRPr="005A0146">
        <w:rPr>
          <w:rStyle w:val="FootnoteReference"/>
          <w:rFonts w:ascii="Times New Roman" w:eastAsia="Times New Roman" w:hAnsi="Times New Roman" w:cs="Times New Roman"/>
          <w:sz w:val="24"/>
          <w:szCs w:val="24"/>
        </w:rPr>
        <w:footnoteReference w:id="35"/>
      </w:r>
      <w:r w:rsidR="007D6593" w:rsidRPr="005A0146">
        <w:rPr>
          <w:rFonts w:ascii="Times New Roman" w:eastAsia="Times New Roman" w:hAnsi="Times New Roman" w:cs="Times New Roman"/>
          <w:sz w:val="24"/>
          <w:szCs w:val="24"/>
        </w:rPr>
        <w:t xml:space="preserve">  Two related </w:t>
      </w:r>
      <w:r w:rsidR="003B12A9" w:rsidRPr="005A0146">
        <w:rPr>
          <w:rFonts w:ascii="Times New Roman" w:eastAsia="Times New Roman" w:hAnsi="Times New Roman" w:cs="Times New Roman"/>
          <w:sz w:val="24"/>
          <w:szCs w:val="24"/>
        </w:rPr>
        <w:t>sub-</w:t>
      </w:r>
      <w:r w:rsidR="007D6593" w:rsidRPr="005A0146">
        <w:rPr>
          <w:rFonts w:ascii="Times New Roman" w:eastAsia="Times New Roman" w:hAnsi="Times New Roman" w:cs="Times New Roman"/>
          <w:sz w:val="24"/>
          <w:szCs w:val="24"/>
        </w:rPr>
        <w:t>issues are:</w:t>
      </w:r>
    </w:p>
    <w:p w14:paraId="66A518A4" w14:textId="77777777" w:rsidR="007D6593" w:rsidRPr="005A0146" w:rsidRDefault="006F33B8" w:rsidP="00053147">
      <w:pPr>
        <w:pStyle w:val="ListParagraph"/>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03045F">
        <w:rPr>
          <w:rFonts w:ascii="Times New Roman" w:eastAsia="Times New Roman" w:hAnsi="Times New Roman" w:cs="Times New Roman"/>
          <w:sz w:val="24"/>
          <w:szCs w:val="24"/>
        </w:rPr>
        <w:t>ow to decompose</w:t>
      </w:r>
      <w:r w:rsidR="00604484">
        <w:rPr>
          <w:rFonts w:ascii="Times New Roman" w:eastAsia="Times New Roman" w:hAnsi="Times New Roman" w:cs="Times New Roman"/>
          <w:sz w:val="24"/>
          <w:szCs w:val="24"/>
        </w:rPr>
        <w:t xml:space="preserve"> </w:t>
      </w:r>
      <w:r w:rsidR="007029FE">
        <w:rPr>
          <w:rFonts w:ascii="Times New Roman" w:eastAsia="Times New Roman" w:hAnsi="Times New Roman" w:cs="Times New Roman"/>
          <w:sz w:val="24"/>
          <w:szCs w:val="24"/>
        </w:rPr>
        <w:t>the total</w:t>
      </w:r>
      <w:r w:rsidR="0003045F">
        <w:rPr>
          <w:rFonts w:ascii="Times New Roman" w:eastAsia="Times New Roman" w:hAnsi="Times New Roman" w:cs="Times New Roman"/>
          <w:sz w:val="24"/>
          <w:szCs w:val="24"/>
        </w:rPr>
        <w:t xml:space="preserve"> welfare effect into a </w:t>
      </w:r>
      <w:r w:rsidR="007D6593" w:rsidRPr="005A0146">
        <w:rPr>
          <w:rFonts w:ascii="Times New Roman" w:eastAsia="Times New Roman" w:hAnsi="Times New Roman" w:cs="Times New Roman"/>
          <w:sz w:val="24"/>
          <w:szCs w:val="24"/>
        </w:rPr>
        <w:t>direct effect plus two indirect effects – on price and deterrence;</w:t>
      </w:r>
    </w:p>
    <w:p w14:paraId="66AF280A" w14:textId="77777777" w:rsidR="007D6593" w:rsidRPr="005A0146" w:rsidRDefault="006F33B8" w:rsidP="00053147">
      <w:pPr>
        <w:pStyle w:val="ListParagraph"/>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size of </w:t>
      </w:r>
      <w:r w:rsidR="007D6593" w:rsidRPr="005A0146">
        <w:rPr>
          <w:rFonts w:ascii="Times New Roman" w:eastAsia="Times New Roman" w:hAnsi="Times New Roman" w:cs="Times New Roman"/>
          <w:sz w:val="24"/>
          <w:szCs w:val="24"/>
        </w:rPr>
        <w:t xml:space="preserve">the currently unmeasured </w:t>
      </w:r>
      <w:r w:rsidR="003B12A9" w:rsidRPr="005A0146">
        <w:rPr>
          <w:rFonts w:ascii="Times New Roman" w:eastAsia="Times New Roman" w:hAnsi="Times New Roman" w:cs="Times New Roman"/>
          <w:sz w:val="24"/>
          <w:szCs w:val="24"/>
        </w:rPr>
        <w:t xml:space="preserve">indirect effects </w:t>
      </w:r>
      <w:r w:rsidR="007D2AE6" w:rsidRPr="005A0146">
        <w:rPr>
          <w:rFonts w:ascii="Times New Roman" w:eastAsia="Times New Roman" w:hAnsi="Times New Roman" w:cs="Times New Roman"/>
          <w:i/>
          <w:sz w:val="24"/>
          <w:szCs w:val="24"/>
        </w:rPr>
        <w:t xml:space="preserve">relative </w:t>
      </w:r>
      <w:r w:rsidR="003B12A9" w:rsidRPr="005A0146">
        <w:rPr>
          <w:rFonts w:ascii="Times New Roman" w:eastAsia="Times New Roman" w:hAnsi="Times New Roman" w:cs="Times New Roman"/>
          <w:i/>
          <w:sz w:val="24"/>
          <w:szCs w:val="24"/>
        </w:rPr>
        <w:t>to</w:t>
      </w:r>
      <w:r w:rsidR="003B12A9" w:rsidRPr="005A0146">
        <w:rPr>
          <w:rFonts w:ascii="Times New Roman" w:eastAsia="Times New Roman" w:hAnsi="Times New Roman" w:cs="Times New Roman"/>
          <w:sz w:val="24"/>
          <w:szCs w:val="24"/>
        </w:rPr>
        <w:t xml:space="preserve"> the direct effect that CAs think they can currently measure – at least to some degree.</w:t>
      </w:r>
    </w:p>
    <w:p w14:paraId="689FE704" w14:textId="77777777" w:rsidR="007D2AE6" w:rsidRPr="005A0146" w:rsidRDefault="007D2AE6"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Answering this second sub-issue helps a CA understand by how much it can scale up its measure of the direct effect to obtain a measure of the total effect. </w:t>
      </w:r>
    </w:p>
    <w:p w14:paraId="596E670F" w14:textId="77777777" w:rsidR="003B12A9" w:rsidRPr="005A0146" w:rsidRDefault="003B12A9"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The second issue is to calculate the marginal effect</w:t>
      </w:r>
      <w:r w:rsidR="006F33B8">
        <w:rPr>
          <w:rFonts w:ascii="Times New Roman" w:eastAsia="Times New Roman" w:hAnsi="Times New Roman" w:cs="Times New Roman"/>
          <w:sz w:val="24"/>
          <w:szCs w:val="24"/>
        </w:rPr>
        <w:t>s</w:t>
      </w:r>
      <w:r w:rsidRPr="005A0146">
        <w:rPr>
          <w:rFonts w:ascii="Times New Roman" w:eastAsia="Times New Roman" w:hAnsi="Times New Roman" w:cs="Times New Roman"/>
          <w:sz w:val="24"/>
          <w:szCs w:val="24"/>
        </w:rPr>
        <w:t xml:space="preserve"> of putting more resources into the various kinds of interventions.  This is important in helping CAs decide whether they are putting the right amount of resources into the various kinds of interventions in a particular area of anti-trust enforcement – e.g. investigations vs resources used in keeping industries competitive once cartels have been closed down.  But it </w:t>
      </w:r>
      <w:r w:rsidR="00385DB8">
        <w:rPr>
          <w:rFonts w:ascii="Times New Roman" w:eastAsia="Times New Roman" w:hAnsi="Times New Roman" w:cs="Times New Roman"/>
          <w:sz w:val="24"/>
          <w:szCs w:val="24"/>
        </w:rPr>
        <w:t xml:space="preserve">could </w:t>
      </w:r>
      <w:r w:rsidRPr="005A0146">
        <w:rPr>
          <w:rFonts w:ascii="Times New Roman" w:eastAsia="Times New Roman" w:hAnsi="Times New Roman" w:cs="Times New Roman"/>
          <w:sz w:val="24"/>
          <w:szCs w:val="24"/>
        </w:rPr>
        <w:t xml:space="preserve">also </w:t>
      </w:r>
      <w:r w:rsidR="00385DB8">
        <w:rPr>
          <w:rFonts w:ascii="Times New Roman" w:eastAsia="Times New Roman" w:hAnsi="Times New Roman" w:cs="Times New Roman"/>
          <w:sz w:val="24"/>
          <w:szCs w:val="24"/>
        </w:rPr>
        <w:t xml:space="preserve">be </w:t>
      </w:r>
      <w:r w:rsidRPr="005A0146">
        <w:rPr>
          <w:rFonts w:ascii="Times New Roman" w:eastAsia="Times New Roman" w:hAnsi="Times New Roman" w:cs="Times New Roman"/>
          <w:sz w:val="24"/>
          <w:szCs w:val="24"/>
        </w:rPr>
        <w:t>relevant to deciding whether resources should be switched between different areas of antitrust enforcement – e.g. mergers vs cartels</w:t>
      </w:r>
      <w:r w:rsidR="001003F4">
        <w:rPr>
          <w:rFonts w:ascii="Times New Roman" w:eastAsia="Times New Roman" w:hAnsi="Times New Roman" w:cs="Times New Roman"/>
          <w:sz w:val="24"/>
          <w:szCs w:val="24"/>
        </w:rPr>
        <w:t xml:space="preserve"> </w:t>
      </w:r>
      <w:r w:rsidR="00BF5487">
        <w:rPr>
          <w:rFonts w:ascii="Times New Roman" w:eastAsia="Times New Roman" w:hAnsi="Times New Roman" w:cs="Times New Roman"/>
          <w:sz w:val="24"/>
          <w:szCs w:val="24"/>
        </w:rPr>
        <w:t xml:space="preserve">vs dominance cases.  </w:t>
      </w:r>
      <w:r w:rsidR="006F33B8">
        <w:rPr>
          <w:rFonts w:ascii="Times New Roman" w:eastAsia="Times New Roman" w:hAnsi="Times New Roman" w:cs="Times New Roman"/>
          <w:sz w:val="24"/>
          <w:szCs w:val="24"/>
        </w:rPr>
        <w:t>T</w:t>
      </w:r>
      <w:r w:rsidRPr="005A0146">
        <w:rPr>
          <w:rFonts w:ascii="Times New Roman" w:eastAsia="Times New Roman" w:hAnsi="Times New Roman" w:cs="Times New Roman"/>
          <w:sz w:val="24"/>
          <w:szCs w:val="24"/>
        </w:rPr>
        <w:t>here are t</w:t>
      </w:r>
      <w:r w:rsidR="006F33B8">
        <w:rPr>
          <w:rFonts w:ascii="Times New Roman" w:eastAsia="Times New Roman" w:hAnsi="Times New Roman" w:cs="Times New Roman"/>
          <w:sz w:val="24"/>
          <w:szCs w:val="24"/>
        </w:rPr>
        <w:t>hree</w:t>
      </w:r>
      <w:r w:rsidRPr="005A0146">
        <w:rPr>
          <w:rFonts w:ascii="Times New Roman" w:eastAsia="Times New Roman" w:hAnsi="Times New Roman" w:cs="Times New Roman"/>
          <w:sz w:val="24"/>
          <w:szCs w:val="24"/>
        </w:rPr>
        <w:t xml:space="preserve"> related sub-issues:</w:t>
      </w:r>
    </w:p>
    <w:p w14:paraId="7B7485C9" w14:textId="77777777" w:rsidR="003B12A9" w:rsidRPr="005A0146" w:rsidRDefault="006F33B8" w:rsidP="000E2D5F">
      <w:pPr>
        <w:pStyle w:val="ListParagraph"/>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to decompose the</w:t>
      </w:r>
      <w:r w:rsidR="003B12A9" w:rsidRPr="005A0146">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003B12A9" w:rsidRPr="005A0146">
        <w:rPr>
          <w:rFonts w:ascii="Times New Roman" w:eastAsia="Times New Roman" w:hAnsi="Times New Roman" w:cs="Times New Roman"/>
          <w:sz w:val="24"/>
          <w:szCs w:val="24"/>
        </w:rPr>
        <w:t xml:space="preserve"> marginal benefit</w:t>
      </w:r>
      <w:r>
        <w:rPr>
          <w:rFonts w:ascii="Times New Roman" w:eastAsia="Times New Roman" w:hAnsi="Times New Roman" w:cs="Times New Roman"/>
          <w:sz w:val="24"/>
          <w:szCs w:val="24"/>
        </w:rPr>
        <w:t>s</w:t>
      </w:r>
      <w:r w:rsidR="001003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003B12A9" w:rsidRPr="005A0146">
        <w:rPr>
          <w:rFonts w:ascii="Times New Roman" w:eastAsia="Times New Roman" w:hAnsi="Times New Roman" w:cs="Times New Roman"/>
          <w:sz w:val="24"/>
          <w:szCs w:val="24"/>
        </w:rPr>
        <w:t>nto a marginal direct effect plus the two marginal indirect effects – on price and deterrence;</w:t>
      </w:r>
    </w:p>
    <w:p w14:paraId="403D59F8" w14:textId="77777777" w:rsidR="006F33B8" w:rsidRDefault="003B12A9" w:rsidP="000E2D5F">
      <w:pPr>
        <w:pStyle w:val="ListParagraph"/>
        <w:numPr>
          <w:ilvl w:val="0"/>
          <w:numId w:val="14"/>
        </w:numPr>
        <w:jc w:val="both"/>
        <w:rPr>
          <w:rFonts w:ascii="Times New Roman" w:eastAsia="Times New Roman" w:hAnsi="Times New Roman" w:cs="Times New Roman"/>
          <w:sz w:val="24"/>
          <w:szCs w:val="24"/>
        </w:rPr>
      </w:pPr>
      <w:r w:rsidRPr="006F33B8">
        <w:rPr>
          <w:rFonts w:ascii="Times New Roman" w:eastAsia="Times New Roman" w:hAnsi="Times New Roman" w:cs="Times New Roman"/>
          <w:sz w:val="24"/>
          <w:szCs w:val="24"/>
        </w:rPr>
        <w:t>the</w:t>
      </w:r>
      <w:r w:rsidR="001003F4">
        <w:rPr>
          <w:rFonts w:ascii="Times New Roman" w:eastAsia="Times New Roman" w:hAnsi="Times New Roman" w:cs="Times New Roman"/>
          <w:sz w:val="24"/>
          <w:szCs w:val="24"/>
        </w:rPr>
        <w:t xml:space="preserve"> </w:t>
      </w:r>
      <w:r w:rsidR="006F33B8" w:rsidRPr="006F33B8">
        <w:rPr>
          <w:rFonts w:ascii="Times New Roman" w:eastAsia="Times New Roman" w:hAnsi="Times New Roman" w:cs="Times New Roman"/>
          <w:sz w:val="24"/>
          <w:szCs w:val="24"/>
        </w:rPr>
        <w:t xml:space="preserve">size of the </w:t>
      </w:r>
      <w:r w:rsidRPr="006F33B8">
        <w:rPr>
          <w:rFonts w:ascii="Times New Roman" w:eastAsia="Times New Roman" w:hAnsi="Times New Roman" w:cs="Times New Roman"/>
          <w:sz w:val="24"/>
          <w:szCs w:val="24"/>
        </w:rPr>
        <w:t xml:space="preserve">currently unmeasured marginal indirect effects </w:t>
      </w:r>
      <w:r w:rsidR="00871603" w:rsidRPr="006F33B8">
        <w:rPr>
          <w:rFonts w:ascii="Times New Roman" w:eastAsia="Times New Roman" w:hAnsi="Times New Roman" w:cs="Times New Roman"/>
          <w:sz w:val="24"/>
          <w:szCs w:val="24"/>
        </w:rPr>
        <w:t xml:space="preserve">compared </w:t>
      </w:r>
      <w:r w:rsidRPr="006F33B8">
        <w:rPr>
          <w:rFonts w:ascii="Times New Roman" w:eastAsia="Times New Roman" w:hAnsi="Times New Roman" w:cs="Times New Roman"/>
          <w:sz w:val="24"/>
          <w:szCs w:val="24"/>
        </w:rPr>
        <w:t xml:space="preserve">to </w:t>
      </w:r>
      <w:r w:rsidR="006F33B8" w:rsidRPr="006F33B8">
        <w:rPr>
          <w:rFonts w:ascii="Times New Roman" w:eastAsia="Times New Roman" w:hAnsi="Times New Roman" w:cs="Times New Roman"/>
          <w:sz w:val="24"/>
          <w:szCs w:val="24"/>
        </w:rPr>
        <w:t xml:space="preserve">any of </w:t>
      </w:r>
      <w:r w:rsidRPr="006F33B8">
        <w:rPr>
          <w:rFonts w:ascii="Times New Roman" w:eastAsia="Times New Roman" w:hAnsi="Times New Roman" w:cs="Times New Roman"/>
          <w:sz w:val="24"/>
          <w:szCs w:val="24"/>
        </w:rPr>
        <w:t>the marginal direct effect</w:t>
      </w:r>
      <w:r w:rsidR="006F33B8" w:rsidRPr="006F33B8">
        <w:rPr>
          <w:rFonts w:ascii="Times New Roman" w:eastAsia="Times New Roman" w:hAnsi="Times New Roman" w:cs="Times New Roman"/>
          <w:sz w:val="24"/>
          <w:szCs w:val="24"/>
        </w:rPr>
        <w:t>s</w:t>
      </w:r>
      <w:r w:rsidRPr="006F33B8">
        <w:rPr>
          <w:rFonts w:ascii="Times New Roman" w:eastAsia="Times New Roman" w:hAnsi="Times New Roman" w:cs="Times New Roman"/>
          <w:sz w:val="24"/>
          <w:szCs w:val="24"/>
        </w:rPr>
        <w:t xml:space="preserve"> t</w:t>
      </w:r>
      <w:r w:rsidR="00F84A8D" w:rsidRPr="006F33B8">
        <w:rPr>
          <w:rFonts w:ascii="Times New Roman" w:eastAsia="Times New Roman" w:hAnsi="Times New Roman" w:cs="Times New Roman"/>
          <w:sz w:val="24"/>
          <w:szCs w:val="24"/>
        </w:rPr>
        <w:t>hat CAs may be able to</w:t>
      </w:r>
      <w:r w:rsidRPr="006F33B8">
        <w:rPr>
          <w:rFonts w:ascii="Times New Roman" w:eastAsia="Times New Roman" w:hAnsi="Times New Roman" w:cs="Times New Roman"/>
          <w:sz w:val="24"/>
          <w:szCs w:val="24"/>
        </w:rPr>
        <w:t xml:space="preserve"> me</w:t>
      </w:r>
      <w:r w:rsidR="006F33B8" w:rsidRPr="006F33B8">
        <w:rPr>
          <w:rFonts w:ascii="Times New Roman" w:eastAsia="Times New Roman" w:hAnsi="Times New Roman" w:cs="Times New Roman"/>
          <w:sz w:val="24"/>
          <w:szCs w:val="24"/>
        </w:rPr>
        <w:t xml:space="preserve">asure – at least to some degree; </w:t>
      </w:r>
    </w:p>
    <w:p w14:paraId="0CB152F1" w14:textId="77777777" w:rsidR="006F33B8" w:rsidRDefault="006F33B8" w:rsidP="000E2D5F">
      <w:pPr>
        <w:pStyle w:val="ListParagraph"/>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w:t>
      </w:r>
      <w:r w:rsidR="001003F4">
        <w:rPr>
          <w:rFonts w:ascii="Times New Roman" w:eastAsia="Times New Roman" w:hAnsi="Times New Roman" w:cs="Times New Roman"/>
          <w:sz w:val="24"/>
          <w:szCs w:val="24"/>
        </w:rPr>
        <w:t xml:space="preserve"> </w:t>
      </w:r>
      <w:r w:rsidR="00F84A8D" w:rsidRPr="006F33B8">
        <w:rPr>
          <w:rFonts w:ascii="Times New Roman" w:eastAsia="Times New Roman" w:hAnsi="Times New Roman" w:cs="Times New Roman"/>
          <w:sz w:val="24"/>
          <w:szCs w:val="24"/>
        </w:rPr>
        <w:t xml:space="preserve">whether and why the ratio of the sum of the marginal indirect effects to the marginal direct effect </w:t>
      </w:r>
      <w:r>
        <w:rPr>
          <w:rFonts w:ascii="Times New Roman" w:eastAsia="Times New Roman" w:hAnsi="Times New Roman" w:cs="Times New Roman"/>
          <w:sz w:val="24"/>
          <w:szCs w:val="24"/>
        </w:rPr>
        <w:t>might vary</w:t>
      </w:r>
      <w:r w:rsidR="00F84A8D" w:rsidRPr="006F33B8">
        <w:rPr>
          <w:rFonts w:ascii="Times New Roman" w:eastAsia="Times New Roman" w:hAnsi="Times New Roman" w:cs="Times New Roman"/>
          <w:sz w:val="24"/>
          <w:szCs w:val="24"/>
        </w:rPr>
        <w:t xml:space="preserve"> systematically across diffe</w:t>
      </w:r>
      <w:r>
        <w:rPr>
          <w:rFonts w:ascii="Times New Roman" w:eastAsia="Times New Roman" w:hAnsi="Times New Roman" w:cs="Times New Roman"/>
          <w:sz w:val="24"/>
          <w:szCs w:val="24"/>
        </w:rPr>
        <w:t xml:space="preserve">rent types of intervention; </w:t>
      </w:r>
      <w:r w:rsidR="00F84A8D" w:rsidRPr="006F33B8">
        <w:rPr>
          <w:rFonts w:ascii="Times New Roman" w:eastAsia="Times New Roman" w:hAnsi="Times New Roman" w:cs="Times New Roman"/>
          <w:sz w:val="24"/>
          <w:szCs w:val="24"/>
        </w:rPr>
        <w:t xml:space="preserve">different areas of anti-trust enforcement; and different industries.  </w:t>
      </w:r>
    </w:p>
    <w:p w14:paraId="09C7A4D9" w14:textId="77777777" w:rsidR="00F84A8D" w:rsidRPr="006F33B8" w:rsidRDefault="00F84A8D" w:rsidP="006F33B8">
      <w:pPr>
        <w:jc w:val="both"/>
        <w:rPr>
          <w:rFonts w:ascii="Times New Roman" w:eastAsia="Times New Roman" w:hAnsi="Times New Roman" w:cs="Times New Roman"/>
          <w:sz w:val="24"/>
          <w:szCs w:val="24"/>
        </w:rPr>
      </w:pPr>
      <w:r w:rsidRPr="006F33B8">
        <w:rPr>
          <w:rFonts w:ascii="Times New Roman" w:eastAsia="Times New Roman" w:hAnsi="Times New Roman" w:cs="Times New Roman"/>
          <w:sz w:val="24"/>
          <w:szCs w:val="24"/>
        </w:rPr>
        <w:t xml:space="preserve">This </w:t>
      </w:r>
      <w:r w:rsidR="006F33B8">
        <w:rPr>
          <w:rFonts w:ascii="Times New Roman" w:eastAsia="Times New Roman" w:hAnsi="Times New Roman" w:cs="Times New Roman"/>
          <w:sz w:val="24"/>
          <w:szCs w:val="24"/>
        </w:rPr>
        <w:t xml:space="preserve">final issue </w:t>
      </w:r>
      <w:r w:rsidRPr="006F33B8">
        <w:rPr>
          <w:rFonts w:ascii="Times New Roman" w:eastAsia="Times New Roman" w:hAnsi="Times New Roman" w:cs="Times New Roman"/>
          <w:sz w:val="24"/>
          <w:szCs w:val="24"/>
        </w:rPr>
        <w:t xml:space="preserve">is important because, if this ratio were constant, then resource deployment could be determined solely on the basis of the marginal direct effects.  </w:t>
      </w:r>
    </w:p>
    <w:p w14:paraId="4B0BBC46" w14:textId="77777777" w:rsidR="00725858" w:rsidRPr="00AB5410" w:rsidRDefault="00725858" w:rsidP="00871603">
      <w:pPr>
        <w:jc w:val="both"/>
        <w:rPr>
          <w:rFonts w:ascii="Times New Roman" w:eastAsia="Times New Roman" w:hAnsi="Times New Roman" w:cs="Times New Roman"/>
          <w:sz w:val="24"/>
          <w:szCs w:val="24"/>
        </w:rPr>
      </w:pPr>
      <w:r w:rsidRPr="00AB5410">
        <w:rPr>
          <w:rFonts w:ascii="Times New Roman" w:eastAsia="Times New Roman" w:hAnsi="Times New Roman" w:cs="Times New Roman"/>
          <w:sz w:val="24"/>
          <w:szCs w:val="24"/>
        </w:rPr>
        <w:t>We consider the two issues in turn.</w:t>
      </w:r>
    </w:p>
    <w:p w14:paraId="1C42A00D" w14:textId="6299CE04" w:rsidR="00725858" w:rsidRPr="005A0146" w:rsidRDefault="00725858"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4.1</w:t>
      </w:r>
      <w:r w:rsidRPr="005A0146">
        <w:rPr>
          <w:rFonts w:ascii="Times New Roman" w:eastAsia="Times New Roman" w:hAnsi="Times New Roman" w:cs="Times New Roman"/>
          <w:sz w:val="24"/>
          <w:szCs w:val="24"/>
        </w:rPr>
        <w:tab/>
      </w:r>
      <w:r w:rsidR="007029FE">
        <w:rPr>
          <w:rFonts w:ascii="Times New Roman" w:eastAsia="Times New Roman" w:hAnsi="Times New Roman" w:cs="Times New Roman"/>
          <w:i/>
          <w:sz w:val="24"/>
          <w:szCs w:val="24"/>
        </w:rPr>
        <w:t>The Total</w:t>
      </w:r>
      <w:r w:rsidR="001003F4">
        <w:rPr>
          <w:rFonts w:ascii="Times New Roman" w:eastAsia="Times New Roman" w:hAnsi="Times New Roman" w:cs="Times New Roman"/>
          <w:i/>
          <w:sz w:val="24"/>
          <w:szCs w:val="24"/>
        </w:rPr>
        <w:t xml:space="preserve"> </w:t>
      </w:r>
      <w:r w:rsidR="00316022" w:rsidRPr="005A0146">
        <w:rPr>
          <w:rFonts w:ascii="Times New Roman" w:eastAsia="Times New Roman" w:hAnsi="Times New Roman" w:cs="Times New Roman"/>
          <w:i/>
          <w:sz w:val="24"/>
          <w:szCs w:val="24"/>
        </w:rPr>
        <w:t xml:space="preserve">Welfare Benefit </w:t>
      </w:r>
      <w:r w:rsidR="003114B5">
        <w:rPr>
          <w:rFonts w:ascii="Times New Roman" w:eastAsia="Times New Roman" w:hAnsi="Times New Roman" w:cs="Times New Roman"/>
          <w:i/>
          <w:sz w:val="24"/>
          <w:szCs w:val="24"/>
        </w:rPr>
        <w:t xml:space="preserve">of </w:t>
      </w:r>
      <w:r w:rsidRPr="005A0146">
        <w:rPr>
          <w:rFonts w:ascii="Times New Roman" w:eastAsia="Times New Roman" w:hAnsi="Times New Roman" w:cs="Times New Roman"/>
          <w:i/>
          <w:sz w:val="24"/>
          <w:szCs w:val="24"/>
        </w:rPr>
        <w:t>a Competition Authority</w:t>
      </w:r>
    </w:p>
    <w:p w14:paraId="4302C54D" w14:textId="77777777" w:rsidR="00B81329" w:rsidRPr="005A0146" w:rsidRDefault="007D2AE6"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There are a number of ways that one might think about measuring the total benefit that arises f</w:t>
      </w:r>
      <w:r w:rsidR="000E2D5F">
        <w:rPr>
          <w:rFonts w:ascii="Times New Roman" w:eastAsia="Times New Roman" w:hAnsi="Times New Roman" w:cs="Times New Roman"/>
          <w:sz w:val="24"/>
          <w:szCs w:val="24"/>
        </w:rPr>
        <w:t xml:space="preserve">rom having a CA in operation. </w:t>
      </w:r>
      <w:r w:rsidR="00573D7A">
        <w:rPr>
          <w:rFonts w:ascii="Times New Roman" w:eastAsia="Times New Roman" w:hAnsi="Times New Roman" w:cs="Times New Roman"/>
          <w:sz w:val="24"/>
          <w:szCs w:val="24"/>
        </w:rPr>
        <w:t>O</w:t>
      </w:r>
      <w:r w:rsidR="00725858" w:rsidRPr="005A0146">
        <w:rPr>
          <w:rFonts w:ascii="Times New Roman" w:eastAsia="Times New Roman" w:hAnsi="Times New Roman" w:cs="Times New Roman"/>
          <w:sz w:val="24"/>
          <w:szCs w:val="24"/>
        </w:rPr>
        <w:t xml:space="preserve">ne </w:t>
      </w:r>
      <w:r w:rsidRPr="005A0146">
        <w:rPr>
          <w:rFonts w:ascii="Times New Roman" w:eastAsia="Times New Roman" w:hAnsi="Times New Roman" w:cs="Times New Roman"/>
          <w:sz w:val="24"/>
          <w:szCs w:val="24"/>
        </w:rPr>
        <w:t xml:space="preserve">rather natural </w:t>
      </w:r>
      <w:r w:rsidR="00725858" w:rsidRPr="005A0146">
        <w:rPr>
          <w:rFonts w:ascii="Times New Roman" w:eastAsia="Times New Roman" w:hAnsi="Times New Roman" w:cs="Times New Roman"/>
          <w:sz w:val="24"/>
          <w:szCs w:val="24"/>
        </w:rPr>
        <w:t>way is to compare the value of th</w:t>
      </w:r>
      <w:r w:rsidRPr="005A0146">
        <w:rPr>
          <w:rFonts w:ascii="Times New Roman" w:eastAsia="Times New Roman" w:hAnsi="Times New Roman" w:cs="Times New Roman"/>
          <w:sz w:val="24"/>
          <w:szCs w:val="24"/>
        </w:rPr>
        <w:t xml:space="preserve">e average </w:t>
      </w:r>
      <w:r w:rsidR="00725858" w:rsidRPr="005A0146">
        <w:rPr>
          <w:rFonts w:ascii="Times New Roman" w:eastAsia="Times New Roman" w:hAnsi="Times New Roman" w:cs="Times New Roman"/>
          <w:sz w:val="24"/>
          <w:szCs w:val="24"/>
        </w:rPr>
        <w:lastRenderedPageBreak/>
        <w:t xml:space="preserve">consumer surplus </w:t>
      </w:r>
      <w:r w:rsidR="00573D7A">
        <w:rPr>
          <w:rFonts w:ascii="Times New Roman" w:eastAsia="Times New Roman" w:hAnsi="Times New Roman" w:cs="Times New Roman"/>
          <w:sz w:val="24"/>
          <w:szCs w:val="24"/>
        </w:rPr>
        <w:t xml:space="preserve">when there is an active competition authority in place - </w:t>
      </w:r>
      <w:r w:rsidR="007D3002" w:rsidRPr="005A0146">
        <w:rPr>
          <w:rFonts w:ascii="Times New Roman" w:eastAsia="Times New Roman" w:hAnsi="Times New Roman" w:cs="Times New Roman"/>
          <w:sz w:val="24"/>
          <w:szCs w:val="24"/>
        </w:rPr>
        <w:t>as given by (2</w:t>
      </w:r>
      <w:r w:rsidR="00871603" w:rsidRPr="005A0146">
        <w:rPr>
          <w:rFonts w:ascii="Times New Roman" w:eastAsia="Times New Roman" w:hAnsi="Times New Roman" w:cs="Times New Roman"/>
          <w:sz w:val="24"/>
          <w:szCs w:val="24"/>
        </w:rPr>
        <w:t>3</w:t>
      </w:r>
      <w:r w:rsidR="007D3002" w:rsidRPr="005A0146">
        <w:rPr>
          <w:rFonts w:ascii="Times New Roman" w:eastAsia="Times New Roman" w:hAnsi="Times New Roman" w:cs="Times New Roman"/>
          <w:sz w:val="24"/>
          <w:szCs w:val="24"/>
        </w:rPr>
        <w:t xml:space="preserve">) </w:t>
      </w:r>
      <w:r w:rsidR="00573D7A">
        <w:rPr>
          <w:rFonts w:ascii="Times New Roman" w:eastAsia="Times New Roman" w:hAnsi="Times New Roman" w:cs="Times New Roman"/>
          <w:sz w:val="24"/>
          <w:szCs w:val="24"/>
        </w:rPr>
        <w:t>- w</w:t>
      </w:r>
      <w:r w:rsidR="007D3002" w:rsidRPr="005A0146">
        <w:rPr>
          <w:rFonts w:ascii="Times New Roman" w:hAnsi="Times New Roman" w:cs="Times New Roman"/>
          <w:sz w:val="24"/>
          <w:szCs w:val="24"/>
        </w:rPr>
        <w:t>ith the average consumer surplus i</w:t>
      </w:r>
      <w:r w:rsidRPr="005A0146">
        <w:rPr>
          <w:rFonts w:ascii="Times New Roman" w:hAnsi="Times New Roman" w:cs="Times New Roman"/>
          <w:sz w:val="24"/>
          <w:szCs w:val="24"/>
        </w:rPr>
        <w:t>n the counterfactual o</w:t>
      </w:r>
      <w:r w:rsidR="007D3002" w:rsidRPr="005A0146">
        <w:rPr>
          <w:rFonts w:ascii="Times New Roman" w:hAnsi="Times New Roman" w:cs="Times New Roman"/>
          <w:sz w:val="24"/>
          <w:szCs w:val="24"/>
        </w:rPr>
        <w:t xml:space="preserve">f </w:t>
      </w:r>
      <w:r w:rsidRPr="005A0146">
        <w:rPr>
          <w:rFonts w:ascii="Times New Roman" w:hAnsi="Times New Roman" w:cs="Times New Roman"/>
          <w:sz w:val="24"/>
          <w:szCs w:val="24"/>
        </w:rPr>
        <w:t>having</w:t>
      </w:r>
      <w:r w:rsidR="007029FE">
        <w:rPr>
          <w:rFonts w:ascii="Times New Roman" w:hAnsi="Times New Roman" w:cs="Times New Roman"/>
          <w:sz w:val="24"/>
          <w:szCs w:val="24"/>
        </w:rPr>
        <w:t xml:space="preserve"> no CA in place. The discussion of </w:t>
      </w:r>
      <w:r w:rsidR="007029FE">
        <w:rPr>
          <w:rFonts w:ascii="Times New Roman" w:hAnsi="Times New Roman" w:cs="Times New Roman"/>
          <w:i/>
          <w:sz w:val="24"/>
          <w:szCs w:val="24"/>
        </w:rPr>
        <w:t xml:space="preserve">Potential Harm </w:t>
      </w:r>
      <w:r w:rsidR="007029FE">
        <w:rPr>
          <w:rFonts w:ascii="Times New Roman" w:hAnsi="Times New Roman" w:cs="Times New Roman"/>
          <w:sz w:val="24"/>
          <w:szCs w:val="24"/>
        </w:rPr>
        <w:t xml:space="preserve">above set out the implications of there being no CA. </w:t>
      </w:r>
      <w:r w:rsidR="00573D7A">
        <w:rPr>
          <w:rFonts w:ascii="Times New Roman" w:hAnsi="Times New Roman" w:cs="Times New Roman"/>
          <w:sz w:val="24"/>
          <w:szCs w:val="24"/>
        </w:rPr>
        <w:t xml:space="preserve"> Using this approach, the </w:t>
      </w:r>
      <w:r w:rsidR="009A6D87" w:rsidRPr="005A0146">
        <w:rPr>
          <w:rFonts w:ascii="Times New Roman" w:eastAsia="Times New Roman" w:hAnsi="Times New Roman" w:cs="Times New Roman"/>
          <w:i/>
          <w:sz w:val="24"/>
          <w:szCs w:val="24"/>
        </w:rPr>
        <w:t>T</w:t>
      </w:r>
      <w:r w:rsidR="00B81329" w:rsidRPr="005A0146">
        <w:rPr>
          <w:rFonts w:ascii="Times New Roman" w:eastAsia="Times New Roman" w:hAnsi="Times New Roman" w:cs="Times New Roman"/>
          <w:i/>
          <w:sz w:val="24"/>
          <w:szCs w:val="24"/>
        </w:rPr>
        <w:t xml:space="preserve">otal </w:t>
      </w:r>
      <w:r w:rsidR="009A6D87" w:rsidRPr="005A0146">
        <w:rPr>
          <w:rFonts w:ascii="Times New Roman" w:eastAsia="Times New Roman" w:hAnsi="Times New Roman" w:cs="Times New Roman"/>
          <w:i/>
          <w:sz w:val="24"/>
          <w:szCs w:val="24"/>
        </w:rPr>
        <w:t>E</w:t>
      </w:r>
      <w:r w:rsidR="00B81329" w:rsidRPr="005A0146">
        <w:rPr>
          <w:rFonts w:ascii="Times New Roman" w:eastAsia="Times New Roman" w:hAnsi="Times New Roman" w:cs="Times New Roman"/>
          <w:i/>
          <w:sz w:val="24"/>
          <w:szCs w:val="24"/>
        </w:rPr>
        <w:t>ffect</w:t>
      </w:r>
      <w:r w:rsidR="00B81329" w:rsidRPr="005A0146">
        <w:rPr>
          <w:rFonts w:ascii="Times New Roman" w:eastAsia="Times New Roman" w:hAnsi="Times New Roman" w:cs="Times New Roman"/>
          <w:sz w:val="24"/>
          <w:szCs w:val="24"/>
        </w:rPr>
        <w:t xml:space="preserve"> (</w:t>
      </w:r>
      <w:r w:rsidR="00701BAD" w:rsidRPr="005A0146">
        <w:rPr>
          <w:rFonts w:ascii="Times New Roman" w:eastAsia="Times New Roman" w:hAnsi="Times New Roman" w:cs="Times New Roman"/>
          <w:i/>
          <w:sz w:val="24"/>
          <w:szCs w:val="24"/>
        </w:rPr>
        <w:t>T</w:t>
      </w:r>
      <w:r w:rsidR="00B81329" w:rsidRPr="005A0146">
        <w:rPr>
          <w:rFonts w:ascii="Times New Roman" w:eastAsia="Times New Roman" w:hAnsi="Times New Roman" w:cs="Times New Roman"/>
          <w:i/>
          <w:sz w:val="24"/>
          <w:szCs w:val="24"/>
        </w:rPr>
        <w:t>E</w:t>
      </w:r>
      <w:r w:rsidR="00B81329" w:rsidRPr="005A0146">
        <w:rPr>
          <w:rFonts w:ascii="Times New Roman" w:eastAsia="Times New Roman" w:hAnsi="Times New Roman" w:cs="Times New Roman"/>
          <w:sz w:val="24"/>
          <w:szCs w:val="24"/>
        </w:rPr>
        <w:t>) of having an active competition authority is:</w:t>
      </w:r>
    </w:p>
    <w:p w14:paraId="5C57E5C0" w14:textId="77777777" w:rsidR="00B81329" w:rsidRPr="005A0146" w:rsidRDefault="00B81329"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00701BAD" w:rsidRPr="005A0146">
        <w:rPr>
          <w:rFonts w:ascii="Times New Roman" w:eastAsia="Times New Roman" w:hAnsi="Times New Roman" w:cs="Times New Roman"/>
          <w:position w:val="-18"/>
          <w:sz w:val="24"/>
          <w:szCs w:val="24"/>
        </w:rPr>
        <w:object w:dxaOrig="6720" w:dyaOrig="480" w14:anchorId="5F5FEC86">
          <v:shape id="_x0000_i1155" type="#_x0000_t75" style="width:333.75pt;height:24pt" o:ole="">
            <v:imagedata r:id="rId259" o:title=""/>
          </v:shape>
          <o:OLEObject Type="Embed" ProgID="Equation.DSMT4" ShapeID="_x0000_i1155" DrawAspect="Content" ObjectID="_1513494314" r:id="rId260"/>
        </w:object>
      </w:r>
      <w:r w:rsidR="00701BAD" w:rsidRPr="005A0146">
        <w:rPr>
          <w:rFonts w:ascii="Times New Roman" w:eastAsia="Times New Roman" w:hAnsi="Times New Roman" w:cs="Times New Roman"/>
          <w:sz w:val="24"/>
          <w:szCs w:val="24"/>
        </w:rPr>
        <w:t>,</w:t>
      </w:r>
      <w:r w:rsidRPr="005A0146">
        <w:rPr>
          <w:rFonts w:ascii="Times New Roman" w:eastAsia="Times New Roman" w:hAnsi="Times New Roman" w:cs="Times New Roman"/>
          <w:sz w:val="24"/>
          <w:szCs w:val="24"/>
        </w:rPr>
        <w:tab/>
      </w:r>
      <w:r w:rsidR="007029FE">
        <w:rPr>
          <w:rFonts w:ascii="Times New Roman" w:eastAsia="Times New Roman" w:hAnsi="Times New Roman" w:cs="Times New Roman"/>
          <w:sz w:val="24"/>
          <w:szCs w:val="24"/>
        </w:rPr>
        <w:t>(27</w:t>
      </w:r>
      <w:r w:rsidRPr="005A0146">
        <w:rPr>
          <w:rFonts w:ascii="Times New Roman" w:eastAsia="Times New Roman" w:hAnsi="Times New Roman" w:cs="Times New Roman"/>
          <w:sz w:val="24"/>
          <w:szCs w:val="24"/>
        </w:rPr>
        <w:t>)</w:t>
      </w:r>
    </w:p>
    <w:p w14:paraId="3315DB3B" w14:textId="77777777" w:rsidR="00573D7A" w:rsidRDefault="00701BAD"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where the second expression follows by substituting</w:t>
      </w:r>
      <w:r w:rsidR="00A829F1" w:rsidRPr="005A0146">
        <w:rPr>
          <w:rFonts w:ascii="Times New Roman" w:eastAsia="Times New Roman" w:hAnsi="Times New Roman" w:cs="Times New Roman"/>
          <w:sz w:val="24"/>
          <w:szCs w:val="24"/>
        </w:rPr>
        <w:t xml:space="preserve"> (23</w:t>
      </w:r>
      <w:r w:rsidR="00B81329" w:rsidRPr="005A0146">
        <w:rPr>
          <w:rFonts w:ascii="Times New Roman" w:eastAsia="Times New Roman" w:hAnsi="Times New Roman" w:cs="Times New Roman"/>
          <w:sz w:val="24"/>
          <w:szCs w:val="24"/>
        </w:rPr>
        <w:t>)</w:t>
      </w:r>
      <w:r w:rsidRPr="005A0146">
        <w:rPr>
          <w:rFonts w:ascii="Times New Roman" w:eastAsia="Times New Roman" w:hAnsi="Times New Roman" w:cs="Times New Roman"/>
          <w:sz w:val="24"/>
          <w:szCs w:val="24"/>
        </w:rPr>
        <w:t xml:space="preserve">.  </w:t>
      </w:r>
    </w:p>
    <w:p w14:paraId="68883029" w14:textId="77777777" w:rsidR="00FF5665" w:rsidRDefault="00573D7A" w:rsidP="00FF56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w:t>
      </w:r>
      <w:r w:rsidR="00BD040B">
        <w:rPr>
          <w:rFonts w:ascii="Times New Roman" w:eastAsia="Times New Roman" w:hAnsi="Times New Roman" w:cs="Times New Roman"/>
          <w:sz w:val="24"/>
          <w:szCs w:val="24"/>
        </w:rPr>
        <w:t>,</w:t>
      </w:r>
      <w:r w:rsidR="00AD511F">
        <w:rPr>
          <w:rFonts w:ascii="Times New Roman" w:eastAsia="Times New Roman" w:hAnsi="Times New Roman" w:cs="Times New Roman"/>
          <w:sz w:val="24"/>
          <w:szCs w:val="24"/>
        </w:rPr>
        <w:t xml:space="preserve"> it is easy to check that, from (25) and (26), </w:t>
      </w:r>
      <w:r w:rsidR="00FF5665">
        <w:rPr>
          <w:rFonts w:ascii="Times New Roman" w:eastAsia="Times New Roman" w:hAnsi="Times New Roman" w:cs="Times New Roman"/>
          <w:sz w:val="24"/>
          <w:szCs w:val="24"/>
        </w:rPr>
        <w:t>this is</w:t>
      </w:r>
      <w:r>
        <w:rPr>
          <w:rFonts w:ascii="Times New Roman" w:eastAsia="Times New Roman" w:hAnsi="Times New Roman" w:cs="Times New Roman"/>
          <w:sz w:val="24"/>
          <w:szCs w:val="24"/>
        </w:rPr>
        <w:t xml:space="preserve"> equivalent</w:t>
      </w:r>
      <w:r w:rsidR="00FF5665">
        <w:rPr>
          <w:rFonts w:ascii="Times New Roman" w:eastAsia="Times New Roman" w:hAnsi="Times New Roman" w:cs="Times New Roman"/>
          <w:sz w:val="24"/>
          <w:szCs w:val="24"/>
        </w:rPr>
        <w:t xml:space="preserve"> to defining the </w:t>
      </w:r>
      <w:r w:rsidR="00FF5665" w:rsidRPr="005A0146">
        <w:rPr>
          <w:rFonts w:ascii="Times New Roman" w:eastAsia="Times New Roman" w:hAnsi="Times New Roman" w:cs="Times New Roman"/>
          <w:i/>
          <w:sz w:val="24"/>
          <w:szCs w:val="24"/>
        </w:rPr>
        <w:t>Total Effect</w:t>
      </w:r>
      <w:r w:rsidR="00FF5665" w:rsidRPr="005A0146">
        <w:rPr>
          <w:rFonts w:ascii="Times New Roman" w:eastAsia="Times New Roman" w:hAnsi="Times New Roman" w:cs="Times New Roman"/>
          <w:sz w:val="24"/>
          <w:szCs w:val="24"/>
        </w:rPr>
        <w:t xml:space="preserve"> (</w:t>
      </w:r>
      <w:r w:rsidR="00FF5665" w:rsidRPr="005A0146">
        <w:rPr>
          <w:rFonts w:ascii="Times New Roman" w:eastAsia="Times New Roman" w:hAnsi="Times New Roman" w:cs="Times New Roman"/>
          <w:i/>
          <w:sz w:val="24"/>
          <w:szCs w:val="24"/>
        </w:rPr>
        <w:t>TE</w:t>
      </w:r>
      <w:r w:rsidR="00FF5665" w:rsidRPr="005A0146">
        <w:rPr>
          <w:rFonts w:ascii="Times New Roman" w:eastAsia="Times New Roman" w:hAnsi="Times New Roman" w:cs="Times New Roman"/>
          <w:sz w:val="24"/>
          <w:szCs w:val="24"/>
        </w:rPr>
        <w:t xml:space="preserve">) of having an active competition authority </w:t>
      </w:r>
      <w:r w:rsidR="00FF5665">
        <w:rPr>
          <w:rFonts w:ascii="Times New Roman" w:eastAsia="Times New Roman" w:hAnsi="Times New Roman" w:cs="Times New Roman"/>
          <w:sz w:val="24"/>
          <w:szCs w:val="24"/>
        </w:rPr>
        <w:t xml:space="preserve">as being the difference between the </w:t>
      </w:r>
      <w:r w:rsidR="00FF5665">
        <w:rPr>
          <w:rFonts w:ascii="Times New Roman" w:eastAsia="Times New Roman" w:hAnsi="Times New Roman" w:cs="Times New Roman"/>
          <w:i/>
          <w:sz w:val="24"/>
          <w:szCs w:val="24"/>
        </w:rPr>
        <w:t xml:space="preserve">Potential Harm </w:t>
      </w:r>
      <w:r w:rsidR="00FF5665">
        <w:rPr>
          <w:rFonts w:ascii="Times New Roman" w:eastAsia="Times New Roman" w:hAnsi="Times New Roman" w:cs="Times New Roman"/>
          <w:sz w:val="24"/>
          <w:szCs w:val="24"/>
        </w:rPr>
        <w:t xml:space="preserve">and the actual harm.  So </w:t>
      </w:r>
      <w:r w:rsidR="00BD040B">
        <w:rPr>
          <w:rFonts w:ascii="Times New Roman" w:eastAsia="Times New Roman" w:hAnsi="Times New Roman" w:cs="Times New Roman"/>
          <w:sz w:val="24"/>
          <w:szCs w:val="24"/>
        </w:rPr>
        <w:t>we have</w:t>
      </w:r>
    </w:p>
    <w:p w14:paraId="4BAC8AE8" w14:textId="77777777" w:rsidR="001B22CD" w:rsidRDefault="004F4822" w:rsidP="00FF56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B22CD">
        <w:rPr>
          <w:rFonts w:ascii="Times New Roman" w:eastAsia="Times New Roman" w:hAnsi="Times New Roman" w:cs="Times New Roman"/>
          <w:sz w:val="24"/>
          <w:szCs w:val="24"/>
        </w:rPr>
        <w:tab/>
      </w:r>
      <w:r w:rsidR="001B22CD">
        <w:rPr>
          <w:rFonts w:ascii="Times New Roman" w:eastAsia="Times New Roman" w:hAnsi="Times New Roman" w:cs="Times New Roman"/>
          <w:sz w:val="24"/>
          <w:szCs w:val="24"/>
        </w:rPr>
        <w:tab/>
      </w:r>
      <w:r w:rsidR="001B22CD">
        <w:rPr>
          <w:rFonts w:ascii="Times New Roman" w:eastAsia="Times New Roman" w:hAnsi="Times New Roman" w:cs="Times New Roman"/>
          <w:sz w:val="24"/>
          <w:szCs w:val="24"/>
        </w:rPr>
        <w:tab/>
      </w:r>
      <w:r w:rsidR="00FF5665" w:rsidRPr="001B22CD">
        <w:rPr>
          <w:rFonts w:ascii="Times New Roman" w:eastAsia="Times New Roman" w:hAnsi="Times New Roman" w:cs="Times New Roman"/>
          <w:position w:val="-18"/>
          <w:sz w:val="24"/>
          <w:szCs w:val="24"/>
        </w:rPr>
        <w:object w:dxaOrig="2320" w:dyaOrig="480" w14:anchorId="7E01B741">
          <v:shape id="_x0000_i1156" type="#_x0000_t75" style="width:116.25pt;height:24pt" o:ole="">
            <v:imagedata r:id="rId261" o:title=""/>
          </v:shape>
          <o:OLEObject Type="Embed" ProgID="Equation.DSMT4" ShapeID="_x0000_i1156" DrawAspect="Content" ObjectID="_1513494315" r:id="rId262"/>
        </w:object>
      </w:r>
      <w:r w:rsidR="00023FB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(28)</w:t>
      </w:r>
    </w:p>
    <w:p w14:paraId="3559C358" w14:textId="77777777" w:rsidR="00B81329" w:rsidRPr="005A0146" w:rsidRDefault="004F4822"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Turning to the issue o</w:t>
      </w:r>
      <w:r w:rsidR="00300077">
        <w:rPr>
          <w:rFonts w:ascii="Times New Roman" w:eastAsia="Times New Roman" w:hAnsi="Times New Roman" w:cs="Times New Roman"/>
          <w:sz w:val="24"/>
          <w:szCs w:val="24"/>
        </w:rPr>
        <w:t xml:space="preserve">f how to decompose this into a </w:t>
      </w:r>
      <w:r>
        <w:rPr>
          <w:rFonts w:ascii="Times New Roman" w:eastAsia="Times New Roman" w:hAnsi="Times New Roman" w:cs="Times New Roman"/>
          <w:sz w:val="24"/>
          <w:szCs w:val="24"/>
        </w:rPr>
        <w:t>Direct Effect and two Indirect Effects, we can r</w:t>
      </w:r>
      <w:r w:rsidR="00701BAD" w:rsidRPr="005A0146">
        <w:rPr>
          <w:rFonts w:ascii="Times New Roman" w:eastAsia="Times New Roman" w:hAnsi="Times New Roman" w:cs="Times New Roman"/>
          <w:sz w:val="24"/>
          <w:szCs w:val="24"/>
        </w:rPr>
        <w:t xml:space="preserve">earrange </w:t>
      </w:r>
      <w:r>
        <w:rPr>
          <w:rFonts w:ascii="Times New Roman" w:eastAsia="Times New Roman" w:hAnsi="Times New Roman" w:cs="Times New Roman"/>
          <w:sz w:val="24"/>
          <w:szCs w:val="24"/>
        </w:rPr>
        <w:t xml:space="preserve">the </w:t>
      </w:r>
      <w:r w:rsidR="007D2AE6" w:rsidRPr="005A0146">
        <w:rPr>
          <w:rFonts w:ascii="Times New Roman" w:eastAsia="Times New Roman" w:hAnsi="Times New Roman" w:cs="Times New Roman"/>
          <w:sz w:val="24"/>
          <w:szCs w:val="24"/>
        </w:rPr>
        <w:t>expression</w:t>
      </w:r>
      <w:r>
        <w:rPr>
          <w:rFonts w:ascii="Times New Roman" w:eastAsia="Times New Roman" w:hAnsi="Times New Roman" w:cs="Times New Roman"/>
          <w:sz w:val="24"/>
          <w:szCs w:val="24"/>
        </w:rPr>
        <w:t xml:space="preserve"> in (26) to obtain</w:t>
      </w:r>
      <w:r w:rsidR="00B81329" w:rsidRPr="005A0146">
        <w:rPr>
          <w:rFonts w:ascii="Times New Roman" w:eastAsia="Times New Roman" w:hAnsi="Times New Roman" w:cs="Times New Roman"/>
          <w:sz w:val="24"/>
          <w:szCs w:val="24"/>
        </w:rPr>
        <w:t>:</w:t>
      </w:r>
    </w:p>
    <w:p w14:paraId="4FA7D15F" w14:textId="77777777" w:rsidR="00B81329" w:rsidRPr="005A0146" w:rsidRDefault="00701BAD" w:rsidP="00871603">
      <w:pPr>
        <w:ind w:left="1800" w:firstLine="360"/>
        <w:jc w:val="both"/>
        <w:rPr>
          <w:rFonts w:ascii="Times New Roman" w:eastAsia="Times New Roman" w:hAnsi="Times New Roman" w:cs="Times New Roman"/>
          <w:sz w:val="24"/>
          <w:szCs w:val="24"/>
        </w:rPr>
      </w:pPr>
      <w:r w:rsidRPr="005A0146">
        <w:rPr>
          <w:rFonts w:ascii="Times New Roman" w:eastAsia="Times New Roman" w:hAnsi="Times New Roman" w:cs="Times New Roman"/>
          <w:position w:val="-70"/>
          <w:sz w:val="24"/>
          <w:szCs w:val="24"/>
        </w:rPr>
        <w:object w:dxaOrig="3600" w:dyaOrig="1560" w14:anchorId="22E02C01">
          <v:shape id="_x0000_i1157" type="#_x0000_t75" style="width:179.25pt;height:78pt" o:ole="">
            <v:imagedata r:id="rId263" o:title=""/>
          </v:shape>
          <o:OLEObject Type="Embed" ProgID="Equation.DSMT4" ShapeID="_x0000_i1157" DrawAspect="Content" ObjectID="_1513494316" r:id="rId264"/>
        </w:object>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FC597B" w:rsidRPr="005A0146">
        <w:rPr>
          <w:rFonts w:ascii="Times New Roman" w:eastAsia="Times New Roman" w:hAnsi="Times New Roman" w:cs="Times New Roman"/>
          <w:sz w:val="24"/>
          <w:szCs w:val="24"/>
        </w:rPr>
        <w:tab/>
      </w:r>
      <w:r w:rsidR="00AD511F">
        <w:rPr>
          <w:rFonts w:ascii="Times New Roman" w:eastAsia="Times New Roman" w:hAnsi="Times New Roman" w:cs="Times New Roman"/>
          <w:sz w:val="24"/>
          <w:szCs w:val="24"/>
        </w:rPr>
        <w:tab/>
      </w:r>
      <w:r w:rsidR="004F4822">
        <w:rPr>
          <w:rFonts w:ascii="Times New Roman" w:eastAsia="Times New Roman" w:hAnsi="Times New Roman" w:cs="Times New Roman"/>
          <w:sz w:val="24"/>
          <w:szCs w:val="24"/>
        </w:rPr>
        <w:t>(29</w:t>
      </w:r>
      <w:r w:rsidR="009A6D87" w:rsidRPr="005A0146">
        <w:rPr>
          <w:rFonts w:ascii="Times New Roman" w:eastAsia="Times New Roman" w:hAnsi="Times New Roman" w:cs="Times New Roman"/>
          <w:sz w:val="24"/>
          <w:szCs w:val="24"/>
        </w:rPr>
        <w:t>)</w:t>
      </w:r>
    </w:p>
    <w:p w14:paraId="74181182" w14:textId="731F375F" w:rsidR="00BE1948" w:rsidRDefault="009A6D87"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T</w:t>
      </w:r>
      <w:r w:rsidR="00A829F1" w:rsidRPr="005A0146">
        <w:rPr>
          <w:rFonts w:ascii="Times New Roman" w:eastAsia="Times New Roman" w:hAnsi="Times New Roman" w:cs="Times New Roman"/>
          <w:sz w:val="24"/>
          <w:szCs w:val="24"/>
        </w:rPr>
        <w:t>he first</w:t>
      </w:r>
      <w:r w:rsidR="004F4822">
        <w:rPr>
          <w:rFonts w:ascii="Times New Roman" w:eastAsia="Times New Roman" w:hAnsi="Times New Roman" w:cs="Times New Roman"/>
          <w:sz w:val="24"/>
          <w:szCs w:val="24"/>
        </w:rPr>
        <w:t xml:space="preserve"> term on the RHS of (29</w:t>
      </w:r>
      <w:r w:rsidR="00AD4619" w:rsidRPr="005A0146">
        <w:rPr>
          <w:rFonts w:ascii="Times New Roman" w:eastAsia="Times New Roman" w:hAnsi="Times New Roman" w:cs="Times New Roman"/>
          <w:sz w:val="24"/>
          <w:szCs w:val="24"/>
        </w:rPr>
        <w:t>)</w:t>
      </w:r>
      <w:r w:rsidR="00520D9C">
        <w:rPr>
          <w:rFonts w:ascii="Times New Roman" w:eastAsia="Times New Roman" w:hAnsi="Times New Roman" w:cs="Times New Roman"/>
          <w:sz w:val="24"/>
          <w:szCs w:val="24"/>
        </w:rPr>
        <w:t xml:space="preserve"> </w:t>
      </w:r>
      <w:r w:rsidR="004F4822">
        <w:rPr>
          <w:rFonts w:ascii="Times New Roman" w:eastAsia="Times New Roman" w:hAnsi="Times New Roman" w:cs="Times New Roman"/>
          <w:sz w:val="24"/>
          <w:szCs w:val="24"/>
        </w:rPr>
        <w:t xml:space="preserve">is the </w:t>
      </w:r>
      <w:r w:rsidR="00DA2F50" w:rsidRPr="005A0146">
        <w:rPr>
          <w:rFonts w:ascii="Times New Roman" w:eastAsia="Times New Roman" w:hAnsi="Times New Roman" w:cs="Times New Roman"/>
          <w:i/>
          <w:sz w:val="24"/>
          <w:szCs w:val="24"/>
        </w:rPr>
        <w:t>Direct</w:t>
      </w:r>
      <w:r w:rsidR="001003F4">
        <w:rPr>
          <w:rFonts w:ascii="Times New Roman" w:eastAsia="Times New Roman" w:hAnsi="Times New Roman" w:cs="Times New Roman"/>
          <w:i/>
          <w:sz w:val="24"/>
          <w:szCs w:val="24"/>
        </w:rPr>
        <w:t xml:space="preserve"> </w:t>
      </w:r>
      <w:r w:rsidRPr="005A0146">
        <w:rPr>
          <w:rFonts w:ascii="Times New Roman" w:eastAsia="Times New Roman" w:hAnsi="Times New Roman" w:cs="Times New Roman"/>
          <w:i/>
          <w:sz w:val="24"/>
          <w:szCs w:val="24"/>
        </w:rPr>
        <w:t>Effect</w:t>
      </w:r>
      <w:r w:rsidRPr="005A0146">
        <w:rPr>
          <w:rFonts w:ascii="Times New Roman" w:eastAsia="Times New Roman" w:hAnsi="Times New Roman" w:cs="Times New Roman"/>
          <w:sz w:val="24"/>
          <w:szCs w:val="24"/>
        </w:rPr>
        <w:t xml:space="preserve"> (</w:t>
      </w:r>
      <w:r w:rsidR="00DA2F50" w:rsidRPr="005A0146">
        <w:rPr>
          <w:rFonts w:ascii="Times New Roman" w:eastAsia="Times New Roman" w:hAnsi="Times New Roman" w:cs="Times New Roman"/>
          <w:i/>
          <w:sz w:val="24"/>
          <w:szCs w:val="24"/>
        </w:rPr>
        <w:t>D</w:t>
      </w:r>
      <w:r w:rsidRPr="005A0146">
        <w:rPr>
          <w:rFonts w:ascii="Times New Roman" w:eastAsia="Times New Roman" w:hAnsi="Times New Roman" w:cs="Times New Roman"/>
          <w:i/>
          <w:sz w:val="24"/>
          <w:szCs w:val="24"/>
        </w:rPr>
        <w:t>E</w:t>
      </w:r>
      <w:r w:rsidRPr="005A0146">
        <w:rPr>
          <w:rFonts w:ascii="Times New Roman" w:eastAsia="Times New Roman" w:hAnsi="Times New Roman" w:cs="Times New Roman"/>
          <w:sz w:val="24"/>
          <w:szCs w:val="24"/>
        </w:rPr>
        <w:t>)</w:t>
      </w:r>
      <w:r w:rsidR="000D2587" w:rsidRPr="005A0146">
        <w:rPr>
          <w:rFonts w:ascii="Times New Roman" w:eastAsia="Times New Roman" w:hAnsi="Times New Roman" w:cs="Times New Roman"/>
          <w:sz w:val="24"/>
          <w:szCs w:val="24"/>
        </w:rPr>
        <w:t xml:space="preserve"> of having a</w:t>
      </w:r>
      <w:r w:rsidR="00ED0DE7">
        <w:rPr>
          <w:rFonts w:ascii="Times New Roman" w:eastAsia="Times New Roman" w:hAnsi="Times New Roman" w:cs="Times New Roman"/>
          <w:sz w:val="24"/>
          <w:szCs w:val="24"/>
        </w:rPr>
        <w:t xml:space="preserve">n active </w:t>
      </w:r>
      <w:r w:rsidR="000D2587" w:rsidRPr="005A0146">
        <w:rPr>
          <w:rFonts w:ascii="Times New Roman" w:eastAsia="Times New Roman" w:hAnsi="Times New Roman" w:cs="Times New Roman"/>
          <w:sz w:val="24"/>
          <w:szCs w:val="24"/>
        </w:rPr>
        <w:t>CA</w:t>
      </w:r>
      <w:r w:rsidR="00ED0DE7">
        <w:rPr>
          <w:rFonts w:ascii="Times New Roman" w:eastAsia="Times New Roman" w:hAnsi="Times New Roman" w:cs="Times New Roman"/>
          <w:sz w:val="24"/>
          <w:szCs w:val="24"/>
        </w:rPr>
        <w:t xml:space="preserve"> in place</w:t>
      </w:r>
      <w:r w:rsidR="000D2587" w:rsidRPr="005A0146">
        <w:rPr>
          <w:rFonts w:ascii="Times New Roman" w:eastAsia="Times New Roman" w:hAnsi="Times New Roman" w:cs="Times New Roman"/>
          <w:sz w:val="24"/>
          <w:szCs w:val="24"/>
        </w:rPr>
        <w:t xml:space="preserve">.  </w:t>
      </w:r>
      <w:r w:rsidR="00AD511F">
        <w:rPr>
          <w:rFonts w:ascii="Times New Roman" w:eastAsia="Times New Roman" w:hAnsi="Times New Roman" w:cs="Times New Roman"/>
          <w:sz w:val="24"/>
          <w:szCs w:val="24"/>
        </w:rPr>
        <w:t xml:space="preserve">For those industries in which cartels are not deterred it shows the gain in consumer surplus from blocking cartel activity for a certain fraction of time through disruptive interventions by the CA.  </w:t>
      </w:r>
      <w:r w:rsidR="00F536F7">
        <w:rPr>
          <w:rFonts w:ascii="Times New Roman" w:eastAsia="Times New Roman" w:hAnsi="Times New Roman" w:cs="Times New Roman"/>
          <w:sz w:val="24"/>
          <w:szCs w:val="24"/>
        </w:rPr>
        <w:t>This is what we defined above</w:t>
      </w:r>
      <w:r w:rsidR="00207441">
        <w:rPr>
          <w:rFonts w:ascii="Times New Roman" w:eastAsia="Times New Roman" w:hAnsi="Times New Roman" w:cs="Times New Roman"/>
          <w:sz w:val="24"/>
          <w:szCs w:val="24"/>
        </w:rPr>
        <w:t xml:space="preserve"> as </w:t>
      </w:r>
      <w:r w:rsidR="001E565E">
        <w:rPr>
          <w:rFonts w:ascii="Times New Roman" w:hAnsi="Times New Roman" w:cs="Times New Roman"/>
          <w:i/>
          <w:sz w:val="24"/>
          <w:szCs w:val="24"/>
        </w:rPr>
        <w:t>Impeded</w:t>
      </w:r>
      <w:r w:rsidR="001003F4">
        <w:rPr>
          <w:rFonts w:ascii="Times New Roman" w:hAnsi="Times New Roman" w:cs="Times New Roman"/>
          <w:i/>
          <w:sz w:val="24"/>
          <w:szCs w:val="24"/>
        </w:rPr>
        <w:t xml:space="preserve"> </w:t>
      </w:r>
      <w:r w:rsidR="00207441" w:rsidRPr="00AD511F">
        <w:rPr>
          <w:rFonts w:ascii="Times New Roman" w:eastAsia="Times New Roman" w:hAnsi="Times New Roman" w:cs="Times New Roman"/>
          <w:i/>
          <w:sz w:val="24"/>
          <w:szCs w:val="24"/>
        </w:rPr>
        <w:t>Harm</w:t>
      </w:r>
      <w:r w:rsidR="00207441">
        <w:rPr>
          <w:rFonts w:ascii="Times New Roman" w:eastAsia="Times New Roman" w:hAnsi="Times New Roman" w:cs="Times New Roman"/>
          <w:sz w:val="24"/>
          <w:szCs w:val="24"/>
        </w:rPr>
        <w:t>. It</w:t>
      </w:r>
      <w:r w:rsidR="00F405E3">
        <w:rPr>
          <w:rFonts w:ascii="Times New Roman" w:eastAsia="Times New Roman" w:hAnsi="Times New Roman" w:cs="Times New Roman"/>
          <w:sz w:val="24"/>
          <w:szCs w:val="24"/>
        </w:rPr>
        <w:t xml:space="preserve"> is a close</w:t>
      </w:r>
      <w:r w:rsidR="004F4822">
        <w:rPr>
          <w:rFonts w:ascii="Times New Roman" w:eastAsia="Times New Roman" w:hAnsi="Times New Roman" w:cs="Times New Roman"/>
          <w:sz w:val="24"/>
          <w:szCs w:val="24"/>
        </w:rPr>
        <w:t xml:space="preserve"> analogue of what Davies and Ormosi (2014) call </w:t>
      </w:r>
      <w:r w:rsidR="00EB7F48">
        <w:rPr>
          <w:rFonts w:ascii="Times New Roman" w:eastAsia="Times New Roman" w:hAnsi="Times New Roman" w:cs="Times New Roman"/>
          <w:i/>
          <w:sz w:val="24"/>
          <w:szCs w:val="24"/>
        </w:rPr>
        <w:t>Detected Harm</w:t>
      </w:r>
      <w:r w:rsidR="00EB7F48" w:rsidRPr="00ED0DE7">
        <w:rPr>
          <w:rStyle w:val="FootnoteReference"/>
          <w:rFonts w:ascii="Times New Roman" w:eastAsia="Times New Roman" w:hAnsi="Times New Roman" w:cs="Times New Roman"/>
          <w:sz w:val="24"/>
          <w:szCs w:val="24"/>
        </w:rPr>
        <w:footnoteReference w:id="36"/>
      </w:r>
      <w:r w:rsidR="005708D0">
        <w:rPr>
          <w:rFonts w:ascii="Times New Roman" w:eastAsia="Times New Roman" w:hAnsi="Times New Roman" w:cs="Times New Roman"/>
          <w:i/>
          <w:sz w:val="24"/>
          <w:szCs w:val="24"/>
        </w:rPr>
        <w:t xml:space="preserve"> - </w:t>
      </w:r>
      <w:r w:rsidR="005708D0">
        <w:rPr>
          <w:rFonts w:ascii="Times New Roman" w:eastAsia="Times New Roman" w:hAnsi="Times New Roman" w:cs="Times New Roman"/>
          <w:sz w:val="24"/>
          <w:szCs w:val="24"/>
        </w:rPr>
        <w:t>although, a</w:t>
      </w:r>
      <w:r w:rsidR="00F405E3">
        <w:rPr>
          <w:rFonts w:ascii="Times New Roman" w:eastAsia="Times New Roman" w:hAnsi="Times New Roman" w:cs="Times New Roman"/>
          <w:sz w:val="24"/>
          <w:szCs w:val="24"/>
        </w:rPr>
        <w:t xml:space="preserve">s we </w:t>
      </w:r>
      <w:r w:rsidR="005708D0">
        <w:rPr>
          <w:rFonts w:ascii="Times New Roman" w:eastAsia="Times New Roman" w:hAnsi="Times New Roman" w:cs="Times New Roman"/>
          <w:sz w:val="24"/>
          <w:szCs w:val="24"/>
        </w:rPr>
        <w:t xml:space="preserve">will </w:t>
      </w:r>
      <w:r w:rsidR="00F405E3">
        <w:rPr>
          <w:rFonts w:ascii="Times New Roman" w:eastAsia="Times New Roman" w:hAnsi="Times New Roman" w:cs="Times New Roman"/>
          <w:sz w:val="24"/>
          <w:szCs w:val="24"/>
        </w:rPr>
        <w:t xml:space="preserve">explain below, what they and competition authorities actually measure </w:t>
      </w:r>
      <w:r w:rsidR="00ED0DE7">
        <w:rPr>
          <w:rFonts w:ascii="Times New Roman" w:eastAsia="Times New Roman" w:hAnsi="Times New Roman" w:cs="Times New Roman"/>
          <w:sz w:val="24"/>
          <w:szCs w:val="24"/>
        </w:rPr>
        <w:t xml:space="preserve">as the direct effect/detected harm </w:t>
      </w:r>
      <w:r w:rsidR="00F405E3">
        <w:rPr>
          <w:rFonts w:ascii="Times New Roman" w:eastAsia="Times New Roman" w:hAnsi="Times New Roman" w:cs="Times New Roman"/>
          <w:sz w:val="24"/>
          <w:szCs w:val="24"/>
        </w:rPr>
        <w:t xml:space="preserve">is somewhat different from </w:t>
      </w:r>
      <w:r w:rsidR="00ED0DE7">
        <w:rPr>
          <w:rFonts w:ascii="Times New Roman" w:eastAsia="Times New Roman" w:hAnsi="Times New Roman" w:cs="Times New Roman"/>
          <w:sz w:val="24"/>
          <w:szCs w:val="24"/>
        </w:rPr>
        <w:t xml:space="preserve">the </w:t>
      </w:r>
      <w:r w:rsidR="00ED0DE7">
        <w:rPr>
          <w:rFonts w:ascii="Times New Roman" w:eastAsia="Times New Roman" w:hAnsi="Times New Roman" w:cs="Times New Roman"/>
          <w:i/>
          <w:sz w:val="24"/>
          <w:szCs w:val="24"/>
        </w:rPr>
        <w:t>Direct Effect</w:t>
      </w:r>
      <w:r w:rsidR="00ED0DE7">
        <w:rPr>
          <w:rFonts w:ascii="Times New Roman" w:eastAsia="Times New Roman" w:hAnsi="Times New Roman" w:cs="Times New Roman"/>
          <w:sz w:val="24"/>
          <w:szCs w:val="24"/>
        </w:rPr>
        <w:t xml:space="preserve"> as defined</w:t>
      </w:r>
      <w:r w:rsidR="00013C5E">
        <w:rPr>
          <w:rFonts w:ascii="Times New Roman" w:eastAsia="Times New Roman" w:hAnsi="Times New Roman" w:cs="Times New Roman"/>
          <w:sz w:val="24"/>
          <w:szCs w:val="24"/>
        </w:rPr>
        <w:t xml:space="preserve"> above.</w:t>
      </w:r>
      <w:r w:rsidR="009D369F">
        <w:rPr>
          <w:rFonts w:ascii="Times New Roman" w:eastAsia="Times New Roman" w:hAnsi="Times New Roman" w:cs="Times New Roman"/>
          <w:sz w:val="24"/>
          <w:szCs w:val="24"/>
        </w:rPr>
        <w:t xml:space="preserve"> </w:t>
      </w:r>
      <w:r w:rsidR="005708D0">
        <w:rPr>
          <w:rFonts w:ascii="Times New Roman" w:eastAsia="Times New Roman" w:hAnsi="Times New Roman" w:cs="Times New Roman"/>
          <w:sz w:val="24"/>
          <w:szCs w:val="24"/>
        </w:rPr>
        <w:t xml:space="preserve"> </w:t>
      </w:r>
      <w:r w:rsidR="00013C5E">
        <w:rPr>
          <w:rFonts w:ascii="Times New Roman" w:eastAsia="Times New Roman" w:hAnsi="Times New Roman" w:cs="Times New Roman"/>
          <w:sz w:val="24"/>
          <w:szCs w:val="24"/>
        </w:rPr>
        <w:t xml:space="preserve">Notice that the </w:t>
      </w:r>
      <w:r w:rsidR="00013C5E">
        <w:rPr>
          <w:rFonts w:ascii="Times New Roman" w:eastAsia="Times New Roman" w:hAnsi="Times New Roman" w:cs="Times New Roman"/>
          <w:i/>
          <w:sz w:val="24"/>
          <w:szCs w:val="24"/>
        </w:rPr>
        <w:t xml:space="preserve">Direct Effect </w:t>
      </w:r>
      <w:r w:rsidR="00013C5E">
        <w:rPr>
          <w:rFonts w:ascii="Times New Roman" w:eastAsia="Times New Roman" w:hAnsi="Times New Roman" w:cs="Times New Roman"/>
          <w:sz w:val="24"/>
          <w:szCs w:val="24"/>
        </w:rPr>
        <w:t>is larger:</w:t>
      </w:r>
    </w:p>
    <w:p w14:paraId="5A64ACEC" w14:textId="4E516FE4" w:rsidR="00013C5E" w:rsidRDefault="00013C5E" w:rsidP="00013C5E">
      <w:pPr>
        <w:pStyle w:val="ListParagraph"/>
        <w:numPr>
          <w:ilvl w:val="0"/>
          <w:numId w:val="2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71611">
        <w:rPr>
          <w:rFonts w:ascii="Times New Roman" w:eastAsia="Times New Roman" w:hAnsi="Times New Roman" w:cs="Times New Roman"/>
          <w:sz w:val="24"/>
          <w:szCs w:val="24"/>
        </w:rPr>
        <w:t xml:space="preserve">he smaller is σ - so the </w:t>
      </w:r>
      <w:r w:rsidR="00C71611" w:rsidRPr="00C71611">
        <w:rPr>
          <w:rFonts w:ascii="Times New Roman" w:eastAsia="Times New Roman" w:hAnsi="Times New Roman" w:cs="Times New Roman"/>
          <w:sz w:val="24"/>
          <w:szCs w:val="24"/>
          <w:u w:val="single"/>
        </w:rPr>
        <w:t>more</w:t>
      </w:r>
      <w:r w:rsidR="00C71611">
        <w:rPr>
          <w:rFonts w:ascii="Times New Roman" w:eastAsia="Times New Roman" w:hAnsi="Times New Roman" w:cs="Times New Roman"/>
          <w:sz w:val="24"/>
          <w:szCs w:val="24"/>
        </w:rPr>
        <w:t xml:space="preserve"> effective </w:t>
      </w:r>
      <w:r>
        <w:rPr>
          <w:rFonts w:ascii="Times New Roman" w:eastAsia="Times New Roman" w:hAnsi="Times New Roman" w:cs="Times New Roman"/>
          <w:sz w:val="24"/>
          <w:szCs w:val="24"/>
        </w:rPr>
        <w:t>is the CA at blocking harm;</w:t>
      </w:r>
    </w:p>
    <w:p w14:paraId="634ACDF2" w14:textId="01B0D336" w:rsidR="00013C5E" w:rsidRDefault="00013C5E" w:rsidP="00013C5E">
      <w:pPr>
        <w:pStyle w:val="ListParagraph"/>
        <w:numPr>
          <w:ilvl w:val="0"/>
          <w:numId w:val="2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larger is </w:t>
      </w:r>
      <w:r w:rsidRPr="00013C5E">
        <w:rPr>
          <w:rFonts w:ascii="Times New Roman" w:eastAsia="Times New Roman" w:hAnsi="Times New Roman" w:cs="Times New Roman"/>
          <w:position w:val="-4"/>
          <w:sz w:val="24"/>
          <w:szCs w:val="24"/>
        </w:rPr>
        <w:object w:dxaOrig="220" w:dyaOrig="320" w14:anchorId="0D04F1B7">
          <v:shape id="_x0000_i1158" type="#_x0000_t75" style="width:11.25pt;height:15.75pt" o:ole="">
            <v:imagedata r:id="rId265" o:title=""/>
          </v:shape>
          <o:OLEObject Type="Embed" ProgID="Equation.DSMT4" ShapeID="_x0000_i1158" DrawAspect="Content" ObjectID="_1513494317" r:id="rId266"/>
        </w:object>
      </w:r>
      <w:r>
        <w:rPr>
          <w:rFonts w:ascii="Times New Roman" w:eastAsia="Times New Roman" w:hAnsi="Times New Roman" w:cs="Times New Roman"/>
          <w:sz w:val="24"/>
          <w:szCs w:val="24"/>
        </w:rPr>
        <w:t xml:space="preserve"> - so the </w:t>
      </w:r>
      <w:r w:rsidR="00C71611" w:rsidRPr="00C71611">
        <w:rPr>
          <w:rFonts w:ascii="Times New Roman" w:eastAsia="Times New Roman" w:hAnsi="Times New Roman" w:cs="Times New Roman"/>
          <w:sz w:val="24"/>
          <w:szCs w:val="24"/>
          <w:u w:val="single"/>
        </w:rPr>
        <w:t>less</w:t>
      </w:r>
      <w:r w:rsidR="00C71611">
        <w:rPr>
          <w:rFonts w:ascii="Times New Roman" w:eastAsia="Times New Roman" w:hAnsi="Times New Roman" w:cs="Times New Roman"/>
          <w:sz w:val="24"/>
          <w:szCs w:val="24"/>
        </w:rPr>
        <w:t xml:space="preserve"> effective is the </w:t>
      </w:r>
      <w:r>
        <w:rPr>
          <w:rFonts w:ascii="Times New Roman" w:eastAsia="Times New Roman" w:hAnsi="Times New Roman" w:cs="Times New Roman"/>
          <w:sz w:val="24"/>
          <w:szCs w:val="24"/>
        </w:rPr>
        <w:t xml:space="preserve">CA </w:t>
      </w:r>
      <w:r w:rsidR="00C71611">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deterring cartels</w:t>
      </w:r>
      <w:r w:rsidR="00C71611">
        <w:rPr>
          <w:rStyle w:val="FootnoteReference"/>
          <w:rFonts w:ascii="Times New Roman" w:eastAsia="Times New Roman" w:hAnsi="Times New Roman" w:cs="Times New Roman"/>
          <w:sz w:val="24"/>
          <w:szCs w:val="24"/>
        </w:rPr>
        <w:footnoteReference w:id="37"/>
      </w:r>
      <w:r>
        <w:rPr>
          <w:rFonts w:ascii="Times New Roman" w:eastAsia="Times New Roman" w:hAnsi="Times New Roman" w:cs="Times New Roman"/>
          <w:sz w:val="24"/>
          <w:szCs w:val="24"/>
        </w:rPr>
        <w:t>;</w:t>
      </w:r>
    </w:p>
    <w:p w14:paraId="47CBB28D" w14:textId="3B526B63" w:rsidR="00013C5E" w:rsidRDefault="00013C5E" w:rsidP="00013C5E">
      <w:pPr>
        <w:pStyle w:val="ListParagraph"/>
        <w:numPr>
          <w:ilvl w:val="0"/>
          <w:numId w:val="2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higher is </w:t>
      </w:r>
      <w:r w:rsidRPr="00013C5E">
        <w:rPr>
          <w:rFonts w:ascii="Times New Roman" w:eastAsia="Times New Roman" w:hAnsi="Times New Roman" w:cs="Times New Roman"/>
          <w:position w:val="-10"/>
          <w:sz w:val="24"/>
          <w:szCs w:val="24"/>
        </w:rPr>
        <w:object w:dxaOrig="340" w:dyaOrig="360" w14:anchorId="11B9BAAC">
          <v:shape id="_x0000_i1159" type="#_x0000_t75" style="width:17.25pt;height:18pt" o:ole="">
            <v:imagedata r:id="rId267" o:title=""/>
          </v:shape>
          <o:OLEObject Type="Embed" ProgID="Equation.DSMT4" ShapeID="_x0000_i1159" DrawAspect="Content" ObjectID="_1513494318" r:id="rId268"/>
        </w:object>
      </w:r>
      <w:r w:rsidR="00C71611">
        <w:rPr>
          <w:rFonts w:ascii="Times New Roman" w:eastAsia="Times New Roman" w:hAnsi="Times New Roman" w:cs="Times New Roman"/>
          <w:sz w:val="24"/>
          <w:szCs w:val="24"/>
        </w:rPr>
        <w:t xml:space="preserve"> - so the </w:t>
      </w:r>
      <w:r w:rsidR="00C71611" w:rsidRPr="00C71611">
        <w:rPr>
          <w:rFonts w:ascii="Times New Roman" w:eastAsia="Times New Roman" w:hAnsi="Times New Roman" w:cs="Times New Roman"/>
          <w:sz w:val="24"/>
          <w:szCs w:val="24"/>
          <w:u w:val="single"/>
        </w:rPr>
        <w:t>less</w:t>
      </w:r>
      <w:r w:rsidR="00C71611">
        <w:rPr>
          <w:rFonts w:ascii="Times New Roman" w:eastAsia="Times New Roman" w:hAnsi="Times New Roman" w:cs="Times New Roman"/>
          <w:sz w:val="24"/>
          <w:szCs w:val="24"/>
        </w:rPr>
        <w:t xml:space="preserve"> effective is the CA in driving down </w:t>
      </w:r>
      <w:r>
        <w:rPr>
          <w:rFonts w:ascii="Times New Roman" w:eastAsia="Times New Roman" w:hAnsi="Times New Roman" w:cs="Times New Roman"/>
          <w:sz w:val="24"/>
          <w:szCs w:val="24"/>
        </w:rPr>
        <w:t>the price set by cartels.</w:t>
      </w:r>
    </w:p>
    <w:p w14:paraId="6C8DABCE" w14:textId="0F9ED854" w:rsidR="00013C5E" w:rsidRPr="00013C5E" w:rsidRDefault="00013C5E" w:rsidP="00013C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as noted by Davis &amp; Ormosi (2014)</w:t>
      </w:r>
      <w:r w:rsidR="00C71611">
        <w:rPr>
          <w:rFonts w:ascii="Times New Roman" w:eastAsia="Times New Roman" w:hAnsi="Times New Roman" w:cs="Times New Roman"/>
          <w:sz w:val="24"/>
          <w:szCs w:val="24"/>
        </w:rPr>
        <w:t>, Sorgard (2015)</w:t>
      </w:r>
      <w:r w:rsidR="00C71611">
        <w:rPr>
          <w:rStyle w:val="FootnoteReference"/>
          <w:rFonts w:ascii="Times New Roman" w:eastAsia="Times New Roman" w:hAnsi="Times New Roman" w:cs="Times New Roman"/>
          <w:sz w:val="24"/>
          <w:szCs w:val="24"/>
        </w:rPr>
        <w:footnoteReference w:id="38"/>
      </w:r>
      <w:r>
        <w:rPr>
          <w:rFonts w:ascii="Times New Roman" w:eastAsia="Times New Roman" w:hAnsi="Times New Roman" w:cs="Times New Roman"/>
          <w:sz w:val="24"/>
          <w:szCs w:val="24"/>
        </w:rPr>
        <w:t xml:space="preserve"> and others</w:t>
      </w:r>
      <w:r w:rsidR="00FF56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large </w:t>
      </w:r>
      <w:r>
        <w:rPr>
          <w:rFonts w:ascii="Times New Roman" w:eastAsia="Times New Roman" w:hAnsi="Times New Roman" w:cs="Times New Roman"/>
          <w:i/>
          <w:sz w:val="24"/>
          <w:szCs w:val="24"/>
        </w:rPr>
        <w:t xml:space="preserve">Direct Effect </w:t>
      </w:r>
      <w:r>
        <w:rPr>
          <w:rFonts w:ascii="Times New Roman" w:eastAsia="Times New Roman" w:hAnsi="Times New Roman" w:cs="Times New Roman"/>
          <w:sz w:val="24"/>
          <w:szCs w:val="24"/>
        </w:rPr>
        <w:t xml:space="preserve">may not always be a </w:t>
      </w:r>
      <w:r w:rsidR="00F8595E">
        <w:rPr>
          <w:rFonts w:ascii="Times New Roman" w:eastAsia="Times New Roman" w:hAnsi="Times New Roman" w:cs="Times New Roman"/>
          <w:sz w:val="24"/>
          <w:szCs w:val="24"/>
        </w:rPr>
        <w:t>source of congratulation for a CA</w:t>
      </w:r>
      <w:r w:rsidR="00C71611">
        <w:rPr>
          <w:rFonts w:ascii="Times New Roman" w:eastAsia="Times New Roman" w:hAnsi="Times New Roman" w:cs="Times New Roman"/>
          <w:sz w:val="24"/>
          <w:szCs w:val="24"/>
        </w:rPr>
        <w:t xml:space="preserve">.  </w:t>
      </w:r>
      <w:r w:rsidR="005708D0">
        <w:rPr>
          <w:rFonts w:ascii="Times New Roman" w:eastAsia="Times New Roman" w:hAnsi="Times New Roman" w:cs="Times New Roman"/>
          <w:sz w:val="24"/>
          <w:szCs w:val="24"/>
        </w:rPr>
        <w:t xml:space="preserve"> </w:t>
      </w:r>
    </w:p>
    <w:p w14:paraId="1204DCD9" w14:textId="36CF22A3" w:rsidR="00BE1948" w:rsidRPr="003D2FE2" w:rsidRDefault="009A6D87" w:rsidP="00013C5E">
      <w:pPr>
        <w:jc w:val="both"/>
        <w:rPr>
          <w:rFonts w:ascii="Times New Roman" w:eastAsia="Times New Roman" w:hAnsi="Times New Roman" w:cs="Times New Roman"/>
          <w:sz w:val="24"/>
          <w:szCs w:val="24"/>
        </w:rPr>
      </w:pPr>
      <w:r w:rsidRPr="00013C5E">
        <w:rPr>
          <w:rFonts w:ascii="Times New Roman" w:eastAsia="Times New Roman" w:hAnsi="Times New Roman" w:cs="Times New Roman"/>
          <w:sz w:val="24"/>
          <w:szCs w:val="24"/>
        </w:rPr>
        <w:t>T</w:t>
      </w:r>
      <w:r w:rsidR="004E073A" w:rsidRPr="00013C5E">
        <w:rPr>
          <w:rFonts w:ascii="Times New Roman" w:eastAsia="Times New Roman" w:hAnsi="Times New Roman" w:cs="Times New Roman"/>
          <w:sz w:val="24"/>
          <w:szCs w:val="24"/>
        </w:rPr>
        <w:t>he second term on the RHS of (29</w:t>
      </w:r>
      <w:r w:rsidR="00300077" w:rsidRPr="00013C5E">
        <w:rPr>
          <w:rFonts w:ascii="Times New Roman" w:eastAsia="Times New Roman" w:hAnsi="Times New Roman" w:cs="Times New Roman"/>
          <w:sz w:val="24"/>
          <w:szCs w:val="24"/>
        </w:rPr>
        <w:t>) is the</w:t>
      </w:r>
      <w:r w:rsidRPr="00013C5E">
        <w:rPr>
          <w:rFonts w:ascii="Times New Roman" w:eastAsia="Times New Roman" w:hAnsi="Times New Roman" w:cs="Times New Roman"/>
          <w:i/>
          <w:sz w:val="24"/>
          <w:szCs w:val="24"/>
        </w:rPr>
        <w:t xml:space="preserve"> Indirect Deterrence Effect </w:t>
      </w:r>
      <w:r w:rsidRPr="00013C5E">
        <w:rPr>
          <w:rFonts w:ascii="Times New Roman" w:eastAsia="Times New Roman" w:hAnsi="Times New Roman" w:cs="Times New Roman"/>
          <w:sz w:val="24"/>
          <w:szCs w:val="24"/>
        </w:rPr>
        <w:t>(</w:t>
      </w:r>
      <w:r w:rsidRPr="00013C5E">
        <w:rPr>
          <w:rFonts w:ascii="Times New Roman" w:eastAsia="Times New Roman" w:hAnsi="Times New Roman" w:cs="Times New Roman"/>
          <w:i/>
          <w:sz w:val="24"/>
          <w:szCs w:val="24"/>
        </w:rPr>
        <w:t>IDE</w:t>
      </w:r>
      <w:r w:rsidR="000E2D5F" w:rsidRPr="00013C5E">
        <w:rPr>
          <w:rFonts w:ascii="Times New Roman" w:eastAsia="Times New Roman" w:hAnsi="Times New Roman" w:cs="Times New Roman"/>
          <w:sz w:val="24"/>
          <w:szCs w:val="24"/>
        </w:rPr>
        <w:t xml:space="preserve">) of having a CA. </w:t>
      </w:r>
      <w:r w:rsidR="001E72F5">
        <w:rPr>
          <w:rFonts w:ascii="Times New Roman" w:eastAsia="Times New Roman" w:hAnsi="Times New Roman" w:cs="Times New Roman"/>
          <w:sz w:val="24"/>
          <w:szCs w:val="24"/>
        </w:rPr>
        <w:t>f</w:t>
      </w:r>
      <w:r w:rsidR="000D2587" w:rsidRPr="00013C5E">
        <w:rPr>
          <w:rFonts w:ascii="Times New Roman" w:eastAsia="Times New Roman" w:hAnsi="Times New Roman" w:cs="Times New Roman"/>
          <w:sz w:val="24"/>
          <w:szCs w:val="24"/>
        </w:rPr>
        <w:t xml:space="preserve">or it measures the gain in consumer surplus that society obtains </w:t>
      </w:r>
      <w:r w:rsidR="008D7A3A" w:rsidRPr="00013C5E">
        <w:rPr>
          <w:rFonts w:ascii="Times New Roman" w:eastAsia="Times New Roman" w:hAnsi="Times New Roman" w:cs="Times New Roman"/>
          <w:sz w:val="24"/>
          <w:szCs w:val="24"/>
        </w:rPr>
        <w:t>because the anticipated enforce</w:t>
      </w:r>
      <w:r w:rsidR="00871603" w:rsidRPr="00013C5E">
        <w:rPr>
          <w:rFonts w:ascii="Times New Roman" w:eastAsia="Times New Roman" w:hAnsi="Times New Roman" w:cs="Times New Roman"/>
          <w:sz w:val="24"/>
          <w:szCs w:val="24"/>
        </w:rPr>
        <w:t>ment activities of the CA deter</w:t>
      </w:r>
      <w:r w:rsidR="008D7A3A" w:rsidRPr="00013C5E">
        <w:rPr>
          <w:rFonts w:ascii="Times New Roman" w:eastAsia="Times New Roman" w:hAnsi="Times New Roman" w:cs="Times New Roman"/>
          <w:sz w:val="24"/>
          <w:szCs w:val="24"/>
        </w:rPr>
        <w:t xml:space="preserve"> cartels from forming in a fraction </w:t>
      </w:r>
      <w:r w:rsidR="008D7A3A" w:rsidRPr="005A0146">
        <w:rPr>
          <w:position w:val="-18"/>
        </w:rPr>
        <w:object w:dxaOrig="700" w:dyaOrig="480" w14:anchorId="1D3B0D03">
          <v:shape id="_x0000_i1160" type="#_x0000_t75" style="width:35.25pt;height:24pt" o:ole="">
            <v:imagedata r:id="rId269" o:title=""/>
          </v:shape>
          <o:OLEObject Type="Embed" ProgID="Equation.DSMT4" ShapeID="_x0000_i1160" DrawAspect="Content" ObjectID="_1513494319" r:id="rId270"/>
        </w:object>
      </w:r>
      <w:r w:rsidR="008D7A3A" w:rsidRPr="00013C5E">
        <w:rPr>
          <w:rFonts w:ascii="Times New Roman" w:eastAsia="Times New Roman" w:hAnsi="Times New Roman" w:cs="Times New Roman"/>
          <w:sz w:val="24"/>
          <w:szCs w:val="24"/>
        </w:rPr>
        <w:t xml:space="preserve"> of the </w:t>
      </w:r>
      <w:r w:rsidR="001E72F5">
        <w:rPr>
          <w:rFonts w:ascii="Times New Roman" w:eastAsia="Times New Roman" w:hAnsi="Times New Roman" w:cs="Times New Roman"/>
          <w:sz w:val="24"/>
          <w:szCs w:val="24"/>
        </w:rPr>
        <w:t xml:space="preserve">benchmark </w:t>
      </w:r>
      <w:r w:rsidR="008D7A3A" w:rsidRPr="00013C5E">
        <w:rPr>
          <w:rFonts w:ascii="Times New Roman" w:eastAsia="Times New Roman" w:hAnsi="Times New Roman" w:cs="Times New Roman"/>
          <w:sz w:val="24"/>
          <w:szCs w:val="24"/>
        </w:rPr>
        <w:t>industries</w:t>
      </w:r>
      <w:r w:rsidR="001E72F5">
        <w:rPr>
          <w:rFonts w:ascii="Times New Roman" w:eastAsia="Times New Roman" w:hAnsi="Times New Roman" w:cs="Times New Roman"/>
          <w:sz w:val="24"/>
          <w:szCs w:val="24"/>
        </w:rPr>
        <w:t xml:space="preserve">.  </w:t>
      </w:r>
      <w:r w:rsidR="00F536F7">
        <w:rPr>
          <w:rFonts w:ascii="Times New Roman" w:eastAsia="Times New Roman" w:hAnsi="Times New Roman" w:cs="Times New Roman"/>
          <w:sz w:val="24"/>
          <w:szCs w:val="24"/>
        </w:rPr>
        <w:t>As noted above, f</w:t>
      </w:r>
      <w:r w:rsidR="001E72F5">
        <w:rPr>
          <w:rFonts w:ascii="Times New Roman" w:eastAsia="Times New Roman" w:hAnsi="Times New Roman" w:cs="Times New Roman"/>
          <w:sz w:val="24"/>
          <w:szCs w:val="24"/>
        </w:rPr>
        <w:t>ollowing Davies and Ormosi (2014)</w:t>
      </w:r>
      <w:r w:rsidR="00F536F7">
        <w:rPr>
          <w:rFonts w:ascii="Times New Roman" w:eastAsia="Times New Roman" w:hAnsi="Times New Roman" w:cs="Times New Roman"/>
          <w:sz w:val="24"/>
          <w:szCs w:val="24"/>
        </w:rPr>
        <w:t>,</w:t>
      </w:r>
      <w:r w:rsidR="001E72F5">
        <w:rPr>
          <w:rFonts w:ascii="Times New Roman" w:eastAsia="Times New Roman" w:hAnsi="Times New Roman" w:cs="Times New Roman"/>
          <w:sz w:val="24"/>
          <w:szCs w:val="24"/>
        </w:rPr>
        <w:t xml:space="preserve"> we </w:t>
      </w:r>
      <w:r w:rsidR="006D1B42">
        <w:rPr>
          <w:rFonts w:ascii="Times New Roman" w:eastAsia="Times New Roman" w:hAnsi="Times New Roman" w:cs="Times New Roman"/>
          <w:sz w:val="24"/>
          <w:szCs w:val="24"/>
        </w:rPr>
        <w:t xml:space="preserve">can </w:t>
      </w:r>
      <w:r w:rsidR="001E72F5">
        <w:rPr>
          <w:rFonts w:ascii="Times New Roman" w:eastAsia="Times New Roman" w:hAnsi="Times New Roman" w:cs="Times New Roman"/>
          <w:sz w:val="24"/>
          <w:szCs w:val="24"/>
        </w:rPr>
        <w:t xml:space="preserve">also refer to this as the amount of </w:t>
      </w:r>
      <w:r w:rsidR="001E72F5">
        <w:rPr>
          <w:rFonts w:ascii="Times New Roman" w:eastAsia="Times New Roman" w:hAnsi="Times New Roman" w:cs="Times New Roman"/>
          <w:i/>
          <w:sz w:val="24"/>
          <w:szCs w:val="24"/>
        </w:rPr>
        <w:t xml:space="preserve">Deterred Harm.  </w:t>
      </w:r>
      <w:r w:rsidR="001E72F5">
        <w:rPr>
          <w:rFonts w:ascii="Times New Roman" w:eastAsia="Times New Roman" w:hAnsi="Times New Roman" w:cs="Times New Roman"/>
          <w:sz w:val="24"/>
          <w:szCs w:val="24"/>
        </w:rPr>
        <w:t>Notice that the</w:t>
      </w:r>
      <w:r w:rsidR="009D369F">
        <w:rPr>
          <w:rFonts w:ascii="Times New Roman" w:eastAsia="Times New Roman" w:hAnsi="Times New Roman" w:cs="Times New Roman"/>
          <w:sz w:val="24"/>
          <w:szCs w:val="24"/>
        </w:rPr>
        <w:t xml:space="preserve"> </w:t>
      </w:r>
      <w:r w:rsidR="001E72F5" w:rsidRPr="006D1B42">
        <w:rPr>
          <w:rFonts w:ascii="Times New Roman" w:eastAsia="Times New Roman" w:hAnsi="Times New Roman" w:cs="Times New Roman"/>
          <w:sz w:val="24"/>
          <w:szCs w:val="24"/>
          <w:u w:val="single"/>
        </w:rPr>
        <w:t>expression</w:t>
      </w:r>
      <w:r w:rsidR="001E72F5">
        <w:rPr>
          <w:rFonts w:ascii="Times New Roman" w:eastAsia="Times New Roman" w:hAnsi="Times New Roman" w:cs="Times New Roman"/>
          <w:sz w:val="24"/>
          <w:szCs w:val="24"/>
        </w:rPr>
        <w:t xml:space="preserve"> for </w:t>
      </w:r>
      <w:r w:rsidR="001E72F5">
        <w:rPr>
          <w:rFonts w:ascii="Times New Roman" w:eastAsia="Times New Roman" w:hAnsi="Times New Roman" w:cs="Times New Roman"/>
          <w:i/>
          <w:sz w:val="24"/>
          <w:szCs w:val="24"/>
        </w:rPr>
        <w:t xml:space="preserve">Deterred Harm </w:t>
      </w:r>
      <w:r w:rsidR="001E72F5">
        <w:rPr>
          <w:rFonts w:ascii="Times New Roman" w:eastAsia="Times New Roman" w:hAnsi="Times New Roman" w:cs="Times New Roman"/>
          <w:sz w:val="24"/>
          <w:szCs w:val="24"/>
        </w:rPr>
        <w:t>does not contain σ, for the very good reas</w:t>
      </w:r>
      <w:r w:rsidR="006D1B42">
        <w:rPr>
          <w:rFonts w:ascii="Times New Roman" w:eastAsia="Times New Roman" w:hAnsi="Times New Roman" w:cs="Times New Roman"/>
          <w:sz w:val="24"/>
          <w:szCs w:val="24"/>
        </w:rPr>
        <w:t>on that, if a CA deters cartels</w:t>
      </w:r>
      <w:r w:rsidR="001E72F5">
        <w:rPr>
          <w:rFonts w:ascii="Times New Roman" w:eastAsia="Times New Roman" w:hAnsi="Times New Roman" w:cs="Times New Roman"/>
          <w:sz w:val="24"/>
          <w:szCs w:val="24"/>
        </w:rPr>
        <w:t xml:space="preserve"> from forming </w:t>
      </w:r>
      <w:r w:rsidR="006D1B42">
        <w:rPr>
          <w:rFonts w:ascii="Times New Roman" w:eastAsia="Times New Roman" w:hAnsi="Times New Roman" w:cs="Times New Roman"/>
          <w:sz w:val="24"/>
          <w:szCs w:val="24"/>
        </w:rPr>
        <w:t>in certain industries, society</w:t>
      </w:r>
      <w:r w:rsidR="001E72F5">
        <w:rPr>
          <w:rFonts w:ascii="Times New Roman" w:eastAsia="Times New Roman" w:hAnsi="Times New Roman" w:cs="Times New Roman"/>
          <w:sz w:val="24"/>
          <w:szCs w:val="24"/>
        </w:rPr>
        <w:t xml:space="preserve"> obtains </w:t>
      </w:r>
      <w:r w:rsidR="006D1B42">
        <w:rPr>
          <w:rFonts w:ascii="Times New Roman" w:eastAsia="Times New Roman" w:hAnsi="Times New Roman" w:cs="Times New Roman"/>
          <w:sz w:val="24"/>
          <w:szCs w:val="24"/>
        </w:rPr>
        <w:t xml:space="preserve">all of the benefit from its doing so </w:t>
      </w:r>
      <w:r w:rsidR="001E72F5">
        <w:rPr>
          <w:rFonts w:ascii="Times New Roman" w:eastAsia="Times New Roman" w:hAnsi="Times New Roman" w:cs="Times New Roman"/>
          <w:sz w:val="24"/>
          <w:szCs w:val="24"/>
        </w:rPr>
        <w:t xml:space="preserve">irrespective </w:t>
      </w:r>
      <w:r w:rsidR="006D1B42">
        <w:rPr>
          <w:rFonts w:ascii="Times New Roman" w:eastAsia="Times New Roman" w:hAnsi="Times New Roman" w:cs="Times New Roman"/>
          <w:sz w:val="24"/>
          <w:szCs w:val="24"/>
        </w:rPr>
        <w:t xml:space="preserve">of what proportion of harm the CA would have blocked had cartels actually formed.  However, as noted above, the better is the CA at blocking harm – i.e. the lower is σ </w:t>
      </w:r>
      <w:r w:rsidR="00576F8C">
        <w:rPr>
          <w:rFonts w:ascii="Times New Roman" w:eastAsia="Times New Roman" w:hAnsi="Times New Roman" w:cs="Times New Roman"/>
          <w:sz w:val="24"/>
          <w:szCs w:val="24"/>
        </w:rPr>
        <w:t xml:space="preserve">–the larger is </w:t>
      </w:r>
      <w:r w:rsidR="00576F8C" w:rsidRPr="005A0146">
        <w:rPr>
          <w:position w:val="-18"/>
        </w:rPr>
        <w:object w:dxaOrig="700" w:dyaOrig="480" w14:anchorId="7D6EEC3A">
          <v:shape id="_x0000_i1161" type="#_x0000_t75" style="width:35.25pt;height:24pt" o:ole="">
            <v:imagedata r:id="rId269" o:title=""/>
          </v:shape>
          <o:OLEObject Type="Embed" ProgID="Equation.DSMT4" ShapeID="_x0000_i1161" DrawAspect="Content" ObjectID="_1513494320" r:id="rId271"/>
        </w:object>
      </w:r>
      <w:r w:rsidR="00576F8C">
        <w:rPr>
          <w:rFonts w:ascii="Times New Roman" w:eastAsia="Times New Roman" w:hAnsi="Times New Roman" w:cs="Times New Roman"/>
          <w:sz w:val="24"/>
          <w:szCs w:val="24"/>
        </w:rPr>
        <w:t xml:space="preserve"> and so the greater is the magnitude of </w:t>
      </w:r>
      <w:r w:rsidR="00576F8C">
        <w:rPr>
          <w:rFonts w:ascii="Times New Roman" w:eastAsia="Times New Roman" w:hAnsi="Times New Roman" w:cs="Times New Roman"/>
          <w:i/>
          <w:sz w:val="24"/>
          <w:szCs w:val="24"/>
        </w:rPr>
        <w:t xml:space="preserve">Deterred Harm.  </w:t>
      </w:r>
      <w:r w:rsidR="003D2FE2">
        <w:rPr>
          <w:rFonts w:ascii="Times New Roman" w:eastAsia="Times New Roman" w:hAnsi="Times New Roman" w:cs="Times New Roman"/>
          <w:sz w:val="24"/>
          <w:szCs w:val="24"/>
        </w:rPr>
        <w:t xml:space="preserve">However, as with </w:t>
      </w:r>
      <w:r w:rsidR="001E565E">
        <w:rPr>
          <w:rFonts w:ascii="Times New Roman" w:hAnsi="Times New Roman" w:cs="Times New Roman"/>
          <w:i/>
          <w:sz w:val="24"/>
          <w:szCs w:val="24"/>
        </w:rPr>
        <w:t>Impeded</w:t>
      </w:r>
      <w:r w:rsidR="003D2FE2">
        <w:rPr>
          <w:rFonts w:ascii="Times New Roman" w:eastAsia="Times New Roman" w:hAnsi="Times New Roman" w:cs="Times New Roman"/>
          <w:i/>
          <w:sz w:val="24"/>
          <w:szCs w:val="24"/>
        </w:rPr>
        <w:t xml:space="preserve"> Harm, </w:t>
      </w:r>
      <w:r w:rsidR="003D2FE2">
        <w:rPr>
          <w:rFonts w:ascii="Times New Roman" w:eastAsia="Times New Roman" w:hAnsi="Times New Roman" w:cs="Times New Roman"/>
          <w:sz w:val="24"/>
          <w:szCs w:val="24"/>
        </w:rPr>
        <w:t xml:space="preserve">the magnitude of </w:t>
      </w:r>
      <w:r w:rsidR="00E37855">
        <w:rPr>
          <w:rFonts w:ascii="Times New Roman" w:eastAsia="Times New Roman" w:hAnsi="Times New Roman" w:cs="Times New Roman"/>
          <w:i/>
          <w:sz w:val="24"/>
          <w:szCs w:val="24"/>
        </w:rPr>
        <w:t>D</w:t>
      </w:r>
      <w:r w:rsidR="003D2FE2">
        <w:rPr>
          <w:rFonts w:ascii="Times New Roman" w:eastAsia="Times New Roman" w:hAnsi="Times New Roman" w:cs="Times New Roman"/>
          <w:i/>
          <w:sz w:val="24"/>
          <w:szCs w:val="24"/>
        </w:rPr>
        <w:t xml:space="preserve">eterred Harm </w:t>
      </w:r>
      <w:r w:rsidR="003D2FE2">
        <w:rPr>
          <w:rFonts w:ascii="Times New Roman" w:eastAsia="Times New Roman" w:hAnsi="Times New Roman" w:cs="Times New Roman"/>
          <w:sz w:val="24"/>
          <w:szCs w:val="24"/>
        </w:rPr>
        <w:t>is greater the higher the price that would have been set by</w:t>
      </w:r>
      <w:r w:rsidR="00E37855">
        <w:rPr>
          <w:rFonts w:ascii="Times New Roman" w:eastAsia="Times New Roman" w:hAnsi="Times New Roman" w:cs="Times New Roman"/>
          <w:sz w:val="24"/>
          <w:szCs w:val="24"/>
        </w:rPr>
        <w:t xml:space="preserve"> cartels</w:t>
      </w:r>
      <w:r w:rsidR="003D2FE2">
        <w:rPr>
          <w:rFonts w:ascii="Times New Roman" w:eastAsia="Times New Roman" w:hAnsi="Times New Roman" w:cs="Times New Roman"/>
          <w:sz w:val="24"/>
          <w:szCs w:val="24"/>
        </w:rPr>
        <w:t xml:space="preserve">.  </w:t>
      </w:r>
    </w:p>
    <w:p w14:paraId="5F993098" w14:textId="4370A9F8" w:rsidR="00E37855" w:rsidRDefault="00AA4AEF"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The third term on the RHS of </w:t>
      </w:r>
      <w:r w:rsidR="004E073A">
        <w:rPr>
          <w:rFonts w:ascii="Times New Roman" w:eastAsia="Times New Roman" w:hAnsi="Times New Roman" w:cs="Times New Roman"/>
          <w:sz w:val="24"/>
          <w:szCs w:val="24"/>
        </w:rPr>
        <w:t>(29</w:t>
      </w:r>
      <w:r w:rsidR="009A6D87" w:rsidRPr="005A0146">
        <w:rPr>
          <w:rFonts w:ascii="Times New Roman" w:eastAsia="Times New Roman" w:hAnsi="Times New Roman" w:cs="Times New Roman"/>
          <w:sz w:val="24"/>
          <w:szCs w:val="24"/>
        </w:rPr>
        <w:t xml:space="preserve">) is the </w:t>
      </w:r>
      <w:r w:rsidR="009A6D87" w:rsidRPr="005A0146">
        <w:rPr>
          <w:rFonts w:ascii="Times New Roman" w:eastAsia="Times New Roman" w:hAnsi="Times New Roman" w:cs="Times New Roman"/>
          <w:i/>
          <w:sz w:val="24"/>
          <w:szCs w:val="24"/>
        </w:rPr>
        <w:t xml:space="preserve">Indirect Price Effect </w:t>
      </w:r>
      <w:r w:rsidR="009A6D87" w:rsidRPr="005A0146">
        <w:rPr>
          <w:rFonts w:ascii="Times New Roman" w:eastAsia="Times New Roman" w:hAnsi="Times New Roman" w:cs="Times New Roman"/>
          <w:sz w:val="24"/>
          <w:szCs w:val="24"/>
        </w:rPr>
        <w:t>(</w:t>
      </w:r>
      <w:r w:rsidR="009A6D87" w:rsidRPr="005A0146">
        <w:rPr>
          <w:rFonts w:ascii="Times New Roman" w:eastAsia="Times New Roman" w:hAnsi="Times New Roman" w:cs="Times New Roman"/>
          <w:i/>
          <w:sz w:val="24"/>
          <w:szCs w:val="24"/>
        </w:rPr>
        <w:t>IPE</w:t>
      </w:r>
      <w:r w:rsidR="000E2D5F">
        <w:rPr>
          <w:rFonts w:ascii="Times New Roman" w:eastAsia="Times New Roman" w:hAnsi="Times New Roman" w:cs="Times New Roman"/>
          <w:sz w:val="24"/>
          <w:szCs w:val="24"/>
        </w:rPr>
        <w:t xml:space="preserve">). </w:t>
      </w:r>
      <w:r w:rsidR="008D7A3A" w:rsidRPr="005A0146">
        <w:rPr>
          <w:rFonts w:ascii="Times New Roman" w:eastAsia="Times New Roman" w:hAnsi="Times New Roman" w:cs="Times New Roman"/>
          <w:sz w:val="24"/>
          <w:szCs w:val="24"/>
        </w:rPr>
        <w:t xml:space="preserve">For it measures the impact on consumer surplus that arises because, anticipating the intervention of the CA, cartels now set the price </w:t>
      </w:r>
      <w:r w:rsidR="008D7A3A" w:rsidRPr="005A0146">
        <w:rPr>
          <w:rFonts w:ascii="Times New Roman" w:eastAsia="Times New Roman" w:hAnsi="Times New Roman" w:cs="Times New Roman"/>
          <w:position w:val="-10"/>
          <w:sz w:val="24"/>
          <w:szCs w:val="24"/>
        </w:rPr>
        <w:object w:dxaOrig="340" w:dyaOrig="360" w14:anchorId="2369597E">
          <v:shape id="_x0000_i1162" type="#_x0000_t75" style="width:17.25pt;height:18pt" o:ole="">
            <v:imagedata r:id="rId272" o:title=""/>
          </v:shape>
          <o:OLEObject Type="Embed" ProgID="Equation.DSMT4" ShapeID="_x0000_i1162" DrawAspect="Content" ObjectID="_1513494321" r:id="rId273"/>
        </w:object>
      </w:r>
      <w:r w:rsidR="008D7A3A" w:rsidRPr="005A0146">
        <w:rPr>
          <w:rFonts w:ascii="Times New Roman" w:eastAsia="Times New Roman" w:hAnsi="Times New Roman" w:cs="Times New Roman"/>
          <w:sz w:val="24"/>
          <w:szCs w:val="24"/>
        </w:rPr>
        <w:t xml:space="preserve">rather than the price </w:t>
      </w:r>
      <w:r w:rsidR="008D7A3A" w:rsidRPr="005A0146">
        <w:rPr>
          <w:rFonts w:ascii="Times New Roman" w:eastAsia="Times New Roman" w:hAnsi="Times New Roman" w:cs="Times New Roman"/>
          <w:position w:val="-10"/>
          <w:sz w:val="24"/>
          <w:szCs w:val="24"/>
        </w:rPr>
        <w:object w:dxaOrig="380" w:dyaOrig="360" w14:anchorId="1B9B0A52">
          <v:shape id="_x0000_i1163" type="#_x0000_t75" style="width:18.75pt;height:18pt" o:ole="">
            <v:imagedata r:id="rId274" o:title=""/>
          </v:shape>
          <o:OLEObject Type="Embed" ProgID="Equation.DSMT4" ShapeID="_x0000_i1163" DrawAspect="Content" ObjectID="_1513494322" r:id="rId275"/>
        </w:object>
      </w:r>
      <w:r w:rsidR="008D7A3A" w:rsidRPr="005A0146">
        <w:rPr>
          <w:rFonts w:ascii="Times New Roman" w:eastAsia="Times New Roman" w:hAnsi="Times New Roman" w:cs="Times New Roman"/>
          <w:sz w:val="24"/>
          <w:szCs w:val="24"/>
        </w:rPr>
        <w:t xml:space="preserve"> that they would </w:t>
      </w:r>
      <w:r w:rsidR="000E2D5F">
        <w:rPr>
          <w:rFonts w:ascii="Times New Roman" w:eastAsia="Times New Roman" w:hAnsi="Times New Roman" w:cs="Times New Roman"/>
          <w:sz w:val="24"/>
          <w:szCs w:val="24"/>
        </w:rPr>
        <w:t xml:space="preserve">have set had there been no CA. </w:t>
      </w:r>
      <w:r w:rsidR="009A6D87" w:rsidRPr="005A0146">
        <w:rPr>
          <w:rFonts w:ascii="Times New Roman" w:eastAsia="Times New Roman" w:hAnsi="Times New Roman" w:cs="Times New Roman"/>
          <w:sz w:val="24"/>
          <w:szCs w:val="24"/>
        </w:rPr>
        <w:t xml:space="preserve">Notice that </w:t>
      </w:r>
      <w:r w:rsidR="003D2FE2">
        <w:rPr>
          <w:rFonts w:ascii="Times New Roman" w:eastAsia="Times New Roman" w:hAnsi="Times New Roman" w:cs="Times New Roman"/>
          <w:sz w:val="24"/>
          <w:szCs w:val="24"/>
        </w:rPr>
        <w:t xml:space="preserve">the expression for this effect contains neither </w:t>
      </w:r>
      <w:r w:rsidR="003D2FE2" w:rsidRPr="003D2FE2">
        <w:rPr>
          <w:rFonts w:ascii="Times New Roman" w:eastAsia="Times New Roman" w:hAnsi="Times New Roman" w:cs="Times New Roman"/>
          <w:position w:val="-6"/>
          <w:sz w:val="24"/>
          <w:szCs w:val="24"/>
        </w:rPr>
        <w:object w:dxaOrig="980" w:dyaOrig="340" w14:anchorId="25E7B393">
          <v:shape id="_x0000_i1164" type="#_x0000_t75" style="width:48.75pt;height:17.25pt" o:ole="">
            <v:imagedata r:id="rId276" o:title=""/>
          </v:shape>
          <o:OLEObject Type="Embed" ProgID="Equation.DSMT4" ShapeID="_x0000_i1164" DrawAspect="Content" ObjectID="_1513494323" r:id="rId277"/>
        </w:object>
      </w:r>
      <w:r w:rsidR="003D2FE2">
        <w:rPr>
          <w:rFonts w:ascii="Times New Roman" w:eastAsia="Times New Roman" w:hAnsi="Times New Roman" w:cs="Times New Roman"/>
          <w:sz w:val="24"/>
          <w:szCs w:val="24"/>
        </w:rPr>
        <w:t xml:space="preserve"> and applies for the entire benchmark .  This is because</w:t>
      </w:r>
      <w:r w:rsidR="00E37855">
        <w:rPr>
          <w:rFonts w:ascii="Times New Roman" w:eastAsia="Times New Roman" w:hAnsi="Times New Roman" w:cs="Times New Roman"/>
          <w:sz w:val="24"/>
          <w:szCs w:val="24"/>
        </w:rPr>
        <w:t xml:space="preserve">, as discussed above, </w:t>
      </w:r>
      <w:r w:rsidR="003D2FE2">
        <w:rPr>
          <w:rFonts w:ascii="Times New Roman" w:eastAsia="Times New Roman" w:hAnsi="Times New Roman" w:cs="Times New Roman"/>
          <w:sz w:val="24"/>
          <w:szCs w:val="24"/>
        </w:rPr>
        <w:t>the effects that a CA</w:t>
      </w:r>
      <w:r w:rsidR="000056A4">
        <w:rPr>
          <w:rFonts w:ascii="Times New Roman" w:eastAsia="Times New Roman" w:hAnsi="Times New Roman" w:cs="Times New Roman"/>
          <w:sz w:val="24"/>
          <w:szCs w:val="24"/>
        </w:rPr>
        <w:t>’</w:t>
      </w:r>
      <w:r w:rsidR="003D2FE2">
        <w:rPr>
          <w:rFonts w:ascii="Times New Roman" w:eastAsia="Times New Roman" w:hAnsi="Times New Roman" w:cs="Times New Roman"/>
          <w:sz w:val="24"/>
          <w:szCs w:val="24"/>
        </w:rPr>
        <w:t xml:space="preserve">s activities have </w:t>
      </w:r>
      <w:r w:rsidR="00E37855">
        <w:rPr>
          <w:rFonts w:ascii="Times New Roman" w:eastAsia="Times New Roman" w:hAnsi="Times New Roman" w:cs="Times New Roman"/>
          <w:sz w:val="24"/>
          <w:szCs w:val="24"/>
        </w:rPr>
        <w:t xml:space="preserve">on </w:t>
      </w:r>
      <w:r w:rsidR="003D2FE2">
        <w:rPr>
          <w:rFonts w:ascii="Times New Roman" w:eastAsia="Times New Roman" w:hAnsi="Times New Roman" w:cs="Times New Roman"/>
          <w:sz w:val="24"/>
          <w:szCs w:val="24"/>
        </w:rPr>
        <w:t xml:space="preserve">the price set by cartels affects the magnitudes of Deterred Harm and </w:t>
      </w:r>
      <w:r w:rsidR="001E565E" w:rsidRPr="001E565E">
        <w:rPr>
          <w:rFonts w:ascii="Times New Roman" w:hAnsi="Times New Roman" w:cs="Times New Roman"/>
          <w:sz w:val="24"/>
          <w:szCs w:val="24"/>
        </w:rPr>
        <w:t>Impeded</w:t>
      </w:r>
      <w:r w:rsidR="003D2FE2">
        <w:rPr>
          <w:rFonts w:ascii="Times New Roman" w:eastAsia="Times New Roman" w:hAnsi="Times New Roman" w:cs="Times New Roman"/>
          <w:sz w:val="24"/>
          <w:szCs w:val="24"/>
        </w:rPr>
        <w:t xml:space="preserve"> Harm as well as the harm actually suffered. </w:t>
      </w:r>
      <w:r w:rsidR="008D7A3A" w:rsidRPr="005A0146">
        <w:rPr>
          <w:rFonts w:ascii="Times New Roman" w:eastAsia="Times New Roman" w:hAnsi="Times New Roman" w:cs="Times New Roman"/>
          <w:sz w:val="24"/>
          <w:szCs w:val="24"/>
        </w:rPr>
        <w:t xml:space="preserve">Notice also that if </w:t>
      </w:r>
      <w:r w:rsidR="008D7A3A" w:rsidRPr="005A0146">
        <w:rPr>
          <w:rFonts w:ascii="Times New Roman" w:eastAsia="Times New Roman" w:hAnsi="Times New Roman" w:cs="Times New Roman"/>
          <w:position w:val="-10"/>
          <w:sz w:val="24"/>
          <w:szCs w:val="24"/>
        </w:rPr>
        <w:object w:dxaOrig="920" w:dyaOrig="360" w14:anchorId="44E0C254">
          <v:shape id="_x0000_i1165" type="#_x0000_t75" style="width:45.75pt;height:18pt" o:ole="">
            <v:imagedata r:id="rId278" o:title=""/>
          </v:shape>
          <o:OLEObject Type="Embed" ProgID="Equation.DSMT4" ShapeID="_x0000_i1165" DrawAspect="Content" ObjectID="_1513494324" r:id="rId279"/>
        </w:object>
      </w:r>
      <w:r w:rsidR="000056A4">
        <w:rPr>
          <w:rFonts w:ascii="Times New Roman" w:eastAsia="Times New Roman" w:hAnsi="Times New Roman" w:cs="Times New Roman"/>
          <w:sz w:val="24"/>
          <w:szCs w:val="24"/>
        </w:rPr>
        <w:t xml:space="preserve"> the </w:t>
      </w:r>
      <w:r w:rsidR="000056A4">
        <w:rPr>
          <w:rFonts w:ascii="Times New Roman" w:eastAsia="Times New Roman" w:hAnsi="Times New Roman" w:cs="Times New Roman"/>
          <w:i/>
          <w:sz w:val="24"/>
          <w:szCs w:val="24"/>
        </w:rPr>
        <w:t xml:space="preserve">Indirect Price Effect </w:t>
      </w:r>
      <w:r w:rsidR="000E2D5F">
        <w:rPr>
          <w:rFonts w:ascii="Times New Roman" w:eastAsia="Times New Roman" w:hAnsi="Times New Roman" w:cs="Times New Roman"/>
          <w:sz w:val="24"/>
          <w:szCs w:val="24"/>
        </w:rPr>
        <w:t xml:space="preserve">will be negative. </w:t>
      </w:r>
    </w:p>
    <w:p w14:paraId="12EA272A" w14:textId="77777777" w:rsidR="00700CD6" w:rsidRPr="005A0146" w:rsidRDefault="00700CD6"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So we have the followin</w:t>
      </w:r>
      <w:r w:rsidR="007D2AE6" w:rsidRPr="005A0146">
        <w:rPr>
          <w:rFonts w:ascii="Times New Roman" w:eastAsia="Times New Roman" w:hAnsi="Times New Roman" w:cs="Times New Roman"/>
          <w:sz w:val="24"/>
          <w:szCs w:val="24"/>
        </w:rPr>
        <w:t>g simple arithmetical decomposition</w:t>
      </w:r>
      <w:r w:rsidR="00F979D5">
        <w:rPr>
          <w:rStyle w:val="FootnoteReference"/>
          <w:rFonts w:ascii="Times New Roman" w:eastAsia="Times New Roman" w:hAnsi="Times New Roman" w:cs="Times New Roman"/>
          <w:sz w:val="24"/>
          <w:szCs w:val="24"/>
        </w:rPr>
        <w:footnoteReference w:id="39"/>
      </w:r>
      <w:r w:rsidR="00F072C9">
        <w:rPr>
          <w:rFonts w:ascii="Times New Roman" w:eastAsia="Times New Roman" w:hAnsi="Times New Roman" w:cs="Times New Roman"/>
          <w:sz w:val="24"/>
          <w:szCs w:val="24"/>
        </w:rPr>
        <w:t xml:space="preserve"> of the </w:t>
      </w:r>
      <w:r w:rsidR="00F072C9" w:rsidRPr="00F072C9">
        <w:rPr>
          <w:rFonts w:ascii="Times New Roman" w:eastAsia="Times New Roman" w:hAnsi="Times New Roman" w:cs="Times New Roman"/>
          <w:i/>
          <w:sz w:val="24"/>
          <w:szCs w:val="24"/>
        </w:rPr>
        <w:t>Total Effect</w:t>
      </w:r>
      <w:r w:rsidRPr="005A0146">
        <w:rPr>
          <w:rFonts w:ascii="Times New Roman" w:eastAsia="Times New Roman" w:hAnsi="Times New Roman" w:cs="Times New Roman"/>
          <w:sz w:val="24"/>
          <w:szCs w:val="24"/>
        </w:rPr>
        <w:t>:</w:t>
      </w:r>
    </w:p>
    <w:p w14:paraId="3BED37F8" w14:textId="77777777" w:rsidR="00700CD6" w:rsidRPr="005A0146" w:rsidRDefault="00700CD6" w:rsidP="00871603">
      <w:pPr>
        <w:ind w:left="360"/>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7D2AE6" w:rsidRPr="005A0146">
        <w:rPr>
          <w:rFonts w:ascii="Times New Roman" w:eastAsia="Times New Roman" w:hAnsi="Times New Roman" w:cs="Times New Roman"/>
          <w:i/>
          <w:sz w:val="24"/>
          <w:szCs w:val="24"/>
        </w:rPr>
        <w:t>T</w:t>
      </w:r>
      <w:r w:rsidR="00DA2F50" w:rsidRPr="005A0146">
        <w:rPr>
          <w:rFonts w:ascii="Times New Roman" w:eastAsia="Times New Roman" w:hAnsi="Times New Roman" w:cs="Times New Roman"/>
          <w:i/>
          <w:sz w:val="24"/>
          <w:szCs w:val="24"/>
        </w:rPr>
        <w:t>E = D</w:t>
      </w:r>
      <w:r w:rsidR="007D2AE6" w:rsidRPr="005A0146">
        <w:rPr>
          <w:rFonts w:ascii="Times New Roman" w:eastAsia="Times New Roman" w:hAnsi="Times New Roman" w:cs="Times New Roman"/>
          <w:i/>
          <w:sz w:val="24"/>
          <w:szCs w:val="24"/>
        </w:rPr>
        <w:t xml:space="preserve">E + IDE + </w:t>
      </w:r>
      <w:r w:rsidRPr="005A0146">
        <w:rPr>
          <w:rFonts w:ascii="Times New Roman" w:eastAsia="Times New Roman" w:hAnsi="Times New Roman" w:cs="Times New Roman"/>
          <w:i/>
          <w:sz w:val="24"/>
          <w:szCs w:val="24"/>
        </w:rPr>
        <w:t>IPE</w:t>
      </w:r>
      <w:r w:rsidR="007D2AE6" w:rsidRPr="005A0146">
        <w:rPr>
          <w:rFonts w:ascii="Times New Roman" w:eastAsia="Times New Roman" w:hAnsi="Times New Roman" w:cs="Times New Roman"/>
          <w:sz w:val="24"/>
          <w:szCs w:val="24"/>
        </w:rPr>
        <w:t>.</w:t>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F979D5">
        <w:rPr>
          <w:rFonts w:ascii="Times New Roman" w:eastAsia="Times New Roman" w:hAnsi="Times New Roman" w:cs="Times New Roman"/>
          <w:sz w:val="24"/>
          <w:szCs w:val="24"/>
        </w:rPr>
        <w:t>(30</w:t>
      </w:r>
      <w:r w:rsidRPr="005A0146">
        <w:rPr>
          <w:rFonts w:ascii="Times New Roman" w:eastAsia="Times New Roman" w:hAnsi="Times New Roman" w:cs="Times New Roman"/>
          <w:sz w:val="24"/>
          <w:szCs w:val="24"/>
        </w:rPr>
        <w:t>)</w:t>
      </w:r>
    </w:p>
    <w:p w14:paraId="16890A66" w14:textId="77777777" w:rsidR="006A475B" w:rsidRDefault="00B8531D"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3 below illustrates Potential Harm, </w:t>
      </w:r>
      <w:r w:rsidRPr="00B8531D">
        <w:rPr>
          <w:rFonts w:ascii="Times New Roman" w:eastAsia="Times New Roman" w:hAnsi="Times New Roman" w:cs="Times New Roman"/>
          <w:position w:val="-4"/>
          <w:sz w:val="24"/>
          <w:szCs w:val="24"/>
        </w:rPr>
        <w:object w:dxaOrig="360" w:dyaOrig="300" w14:anchorId="7D8BE5A1">
          <v:shape id="_x0000_i1166" type="#_x0000_t75" style="width:18pt;height:15pt" o:ole="">
            <v:imagedata r:id="rId280" o:title=""/>
          </v:shape>
          <o:OLEObject Type="Embed" ProgID="Equation.DSMT4" ShapeID="_x0000_i1166" DrawAspect="Content" ObjectID="_1513494325" r:id="rId281"/>
        </w:object>
      </w:r>
      <w:r>
        <w:rPr>
          <w:rFonts w:ascii="Times New Roman" w:eastAsia="Times New Roman" w:hAnsi="Times New Roman" w:cs="Times New Roman"/>
          <w:sz w:val="24"/>
          <w:szCs w:val="24"/>
        </w:rPr>
        <w:t xml:space="preserve">, harm actually suffered, </w:t>
      </w:r>
      <w:r>
        <w:rPr>
          <w:rFonts w:ascii="Times New Roman" w:eastAsia="Times New Roman" w:hAnsi="Times New Roman" w:cs="Times New Roman"/>
          <w:i/>
          <w:sz w:val="24"/>
          <w:szCs w:val="24"/>
        </w:rPr>
        <w:t xml:space="preserve">H </w:t>
      </w:r>
      <w:r>
        <w:rPr>
          <w:rFonts w:ascii="Times New Roman" w:eastAsia="Times New Roman" w:hAnsi="Times New Roman" w:cs="Times New Roman"/>
          <w:sz w:val="24"/>
          <w:szCs w:val="24"/>
        </w:rPr>
        <w:t xml:space="preserve"> and the decomposition of the </w:t>
      </w:r>
      <w:r>
        <w:rPr>
          <w:rFonts w:ascii="Times New Roman" w:eastAsia="Times New Roman" w:hAnsi="Times New Roman" w:cs="Times New Roman"/>
          <w:i/>
          <w:sz w:val="24"/>
          <w:szCs w:val="24"/>
        </w:rPr>
        <w:t xml:space="preserve">Total Effect </w:t>
      </w:r>
      <w:r w:rsidRPr="00B8531D">
        <w:rPr>
          <w:rFonts w:ascii="Times New Roman" w:eastAsia="Times New Roman" w:hAnsi="Times New Roman" w:cs="Times New Roman"/>
          <w:position w:val="-16"/>
          <w:sz w:val="24"/>
          <w:szCs w:val="24"/>
        </w:rPr>
        <w:object w:dxaOrig="1520" w:dyaOrig="440" w14:anchorId="7AF55EE0">
          <v:shape id="_x0000_i1167" type="#_x0000_t75" style="width:75.75pt;height:21.75pt" o:ole="">
            <v:imagedata r:id="rId282" o:title=""/>
          </v:shape>
          <o:OLEObject Type="Embed" ProgID="Equation.DSMT4" ShapeID="_x0000_i1167" DrawAspect="Content" ObjectID="_1513494326" r:id="rId283"/>
        </w:object>
      </w:r>
      <w:r>
        <w:rPr>
          <w:rFonts w:ascii="Times New Roman" w:eastAsia="Times New Roman" w:hAnsi="Times New Roman" w:cs="Times New Roman"/>
          <w:sz w:val="24"/>
          <w:szCs w:val="24"/>
        </w:rPr>
        <w:t xml:space="preserve"> into these three effects.  </w:t>
      </w:r>
      <w:r w:rsidR="00E85C6A">
        <w:rPr>
          <w:rFonts w:ascii="Times New Roman" w:eastAsia="Times New Roman" w:hAnsi="Times New Roman" w:cs="Times New Roman"/>
          <w:sz w:val="24"/>
          <w:szCs w:val="24"/>
        </w:rPr>
        <w:t xml:space="preserve">It is drawn for the case where </w:t>
      </w:r>
      <w:r w:rsidR="00E85C6A" w:rsidRPr="00E85C6A">
        <w:rPr>
          <w:rFonts w:ascii="Times New Roman" w:eastAsia="Times New Roman" w:hAnsi="Times New Roman" w:cs="Times New Roman"/>
          <w:position w:val="-10"/>
          <w:sz w:val="24"/>
          <w:szCs w:val="24"/>
        </w:rPr>
        <w:object w:dxaOrig="900" w:dyaOrig="360" w14:anchorId="3245AE4A">
          <v:shape id="_x0000_i1168" type="#_x0000_t75" style="width:45pt;height:18pt" o:ole="">
            <v:imagedata r:id="rId284" o:title=""/>
          </v:shape>
          <o:OLEObject Type="Embed" ProgID="Equation.DSMT4" ShapeID="_x0000_i1168" DrawAspect="Content" ObjectID="_1513494327" r:id="rId285"/>
        </w:object>
      </w:r>
      <w:r w:rsidR="00E85C6A">
        <w:rPr>
          <w:rFonts w:ascii="Times New Roman" w:eastAsia="Times New Roman" w:hAnsi="Times New Roman" w:cs="Times New Roman"/>
          <w:sz w:val="24"/>
          <w:szCs w:val="24"/>
        </w:rPr>
        <w:t>.</w:t>
      </w:r>
    </w:p>
    <w:p w14:paraId="2260B4B6" w14:textId="2DDC9FED" w:rsidR="00D75347" w:rsidRDefault="00FE39AF" w:rsidP="00FE39AF">
      <w:pPr>
        <w:jc w:val="center"/>
        <w:rPr>
          <w:rFonts w:ascii="Times New Roman" w:eastAsia="Times New Roman" w:hAnsi="Times New Roman" w:cs="Times New Roman"/>
          <w:sz w:val="24"/>
          <w:szCs w:val="24"/>
        </w:rPr>
      </w:pPr>
      <w:r>
        <w:rPr>
          <w:noProof/>
          <w:lang w:eastAsia="en-GB"/>
        </w:rPr>
        <w:lastRenderedPageBreak/>
        <w:drawing>
          <wp:inline distT="0" distB="0" distL="0" distR="0" wp14:anchorId="03F01494" wp14:editId="449E78A2">
            <wp:extent cx="4830792" cy="32607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4830462" cy="3260562"/>
                    </a:xfrm>
                    <a:prstGeom prst="rect">
                      <a:avLst/>
                    </a:prstGeom>
                    <a:noFill/>
                  </pic:spPr>
                </pic:pic>
              </a:graphicData>
            </a:graphic>
          </wp:inline>
        </w:drawing>
      </w:r>
    </w:p>
    <w:p w14:paraId="0E86B65F" w14:textId="610F13FB" w:rsidR="007A142D" w:rsidRDefault="00D75347" w:rsidP="007A14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3: </w:t>
      </w:r>
      <w:r w:rsidRPr="00D75347">
        <w:rPr>
          <w:rFonts w:ascii="Times New Roman" w:eastAsia="Times New Roman" w:hAnsi="Times New Roman" w:cs="Times New Roman"/>
          <w:sz w:val="24"/>
          <w:szCs w:val="24"/>
        </w:rPr>
        <w:t>Total Effect,</w:t>
      </w:r>
      <w:r w:rsidRPr="00D75347">
        <w:rPr>
          <w:rFonts w:ascii="Times New Roman" w:eastAsia="Times New Roman" w:hAnsi="Times New Roman" w:cs="Times New Roman"/>
          <w:position w:val="-4"/>
          <w:sz w:val="24"/>
          <w:szCs w:val="24"/>
        </w:rPr>
        <w:object w:dxaOrig="1340" w:dyaOrig="300" w14:anchorId="5D41023D">
          <v:shape id="_x0000_i1169" type="#_x0000_t75" style="width:66.75pt;height:15pt" o:ole="">
            <v:imagedata r:id="rId287" o:title=""/>
          </v:shape>
          <o:OLEObject Type="Embed" ProgID="Equation.DSMT4" ShapeID="_x0000_i1169" DrawAspect="Content" ObjectID="_1513494328" r:id="rId288"/>
        </w:object>
      </w:r>
    </w:p>
    <w:p w14:paraId="199DDD4B" w14:textId="09DBF4BD" w:rsidR="007D6860" w:rsidRDefault="007D6860"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Notice that, even though there are complex interactions between these three effects, the total effect is obtained by a straightforward summation</w:t>
      </w:r>
      <w:r w:rsidR="00A774F0">
        <w:rPr>
          <w:rFonts w:ascii="Times New Roman" w:eastAsia="Times New Roman" w:hAnsi="Times New Roman" w:cs="Times New Roman"/>
          <w:sz w:val="24"/>
          <w:szCs w:val="24"/>
        </w:rPr>
        <w:t xml:space="preserve"> of the Direct Effect and the two Indirect Effects</w:t>
      </w:r>
      <w:r w:rsidR="004F09FA">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0"/>
      </w:r>
    </w:p>
    <w:p w14:paraId="583F5059" w14:textId="77777777" w:rsidR="004E073A" w:rsidRDefault="007D2AE6"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T</w:t>
      </w:r>
      <w:r w:rsidR="00E85C6A">
        <w:rPr>
          <w:rFonts w:ascii="Times New Roman" w:eastAsia="Times New Roman" w:hAnsi="Times New Roman" w:cs="Times New Roman"/>
          <w:sz w:val="24"/>
          <w:szCs w:val="24"/>
        </w:rPr>
        <w:t xml:space="preserve">o get a sense of just how large is the </w:t>
      </w:r>
      <w:r w:rsidR="00E85C6A">
        <w:rPr>
          <w:rFonts w:ascii="Times New Roman" w:eastAsia="Times New Roman" w:hAnsi="Times New Roman" w:cs="Times New Roman"/>
          <w:i/>
          <w:sz w:val="24"/>
          <w:szCs w:val="24"/>
        </w:rPr>
        <w:t xml:space="preserve">Total Effect </w:t>
      </w:r>
      <w:r w:rsidR="00E85C6A">
        <w:rPr>
          <w:rFonts w:ascii="Times New Roman" w:eastAsia="Times New Roman" w:hAnsi="Times New Roman" w:cs="Times New Roman"/>
          <w:sz w:val="24"/>
          <w:szCs w:val="24"/>
        </w:rPr>
        <w:t xml:space="preserve">– and so how effective is a CA -  there are two performance measures we could calculate.  </w:t>
      </w:r>
    </w:p>
    <w:p w14:paraId="0FFA58D3" w14:textId="77777777" w:rsidR="004E073A" w:rsidRPr="004E073A" w:rsidRDefault="004E073A"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First, following Davies and</w:t>
      </w:r>
      <w:r w:rsidR="00E85C6A">
        <w:rPr>
          <w:rFonts w:ascii="Times New Roman" w:eastAsia="Times New Roman" w:hAnsi="Times New Roman" w:cs="Times New Roman"/>
          <w:sz w:val="24"/>
          <w:szCs w:val="24"/>
        </w:rPr>
        <w:t xml:space="preserve"> Ormosi (2014), we could measure the </w:t>
      </w:r>
      <w:r w:rsidR="00E85C6A">
        <w:rPr>
          <w:rFonts w:ascii="Times New Roman" w:eastAsia="Times New Roman" w:hAnsi="Times New Roman" w:cs="Times New Roman"/>
          <w:i/>
          <w:sz w:val="24"/>
          <w:szCs w:val="24"/>
        </w:rPr>
        <w:t xml:space="preserve">Total Effect </w:t>
      </w:r>
      <w:r w:rsidR="00E85C6A">
        <w:rPr>
          <w:rFonts w:ascii="Times New Roman" w:eastAsia="Times New Roman" w:hAnsi="Times New Roman" w:cs="Times New Roman"/>
          <w:sz w:val="24"/>
          <w:szCs w:val="24"/>
        </w:rPr>
        <w:t xml:space="preserve">relative to </w:t>
      </w:r>
      <w:r w:rsidR="00E85C6A">
        <w:rPr>
          <w:rFonts w:ascii="Times New Roman" w:eastAsia="Times New Roman" w:hAnsi="Times New Roman" w:cs="Times New Roman"/>
          <w:i/>
          <w:sz w:val="24"/>
          <w:szCs w:val="24"/>
        </w:rPr>
        <w:t>Potential Harm,</w:t>
      </w:r>
      <w:r w:rsidR="00E85C6A" w:rsidRPr="00E85C6A">
        <w:rPr>
          <w:rFonts w:ascii="Times New Roman" w:eastAsia="Times New Roman" w:hAnsi="Times New Roman" w:cs="Times New Roman"/>
          <w:position w:val="-24"/>
          <w:sz w:val="24"/>
          <w:szCs w:val="24"/>
        </w:rPr>
        <w:object w:dxaOrig="420" w:dyaOrig="620" w14:anchorId="21FFB8FA">
          <v:shape id="_x0000_i1170" type="#_x0000_t75" style="width:21pt;height:30.75pt" o:ole="">
            <v:imagedata r:id="rId289" o:title=""/>
          </v:shape>
          <o:OLEObject Type="Embed" ProgID="Equation.DSMT4" ShapeID="_x0000_i1170" DrawAspect="Content" ObjectID="_1513494329" r:id="rId290"/>
        </w:object>
      </w:r>
      <w:r w:rsidR="00E85C6A">
        <w:rPr>
          <w:rFonts w:ascii="Times New Roman" w:eastAsia="Times New Roman" w:hAnsi="Times New Roman" w:cs="Times New Roman"/>
          <w:sz w:val="24"/>
          <w:szCs w:val="24"/>
        </w:rPr>
        <w:t xml:space="preserve">.  </w:t>
      </w:r>
      <w:r w:rsidR="000A0DFF">
        <w:rPr>
          <w:rFonts w:ascii="Times New Roman" w:eastAsia="Times New Roman" w:hAnsi="Times New Roman" w:cs="Times New Roman"/>
          <w:sz w:val="24"/>
          <w:szCs w:val="24"/>
        </w:rPr>
        <w:t xml:space="preserve">This </w:t>
      </w:r>
      <w:r w:rsidR="00E85C6A">
        <w:rPr>
          <w:rFonts w:ascii="Times New Roman" w:eastAsia="Times New Roman" w:hAnsi="Times New Roman" w:cs="Times New Roman"/>
          <w:sz w:val="24"/>
          <w:szCs w:val="24"/>
        </w:rPr>
        <w:t>show</w:t>
      </w:r>
      <w:r w:rsidR="000A0DFF">
        <w:rPr>
          <w:rFonts w:ascii="Times New Roman" w:eastAsia="Times New Roman" w:hAnsi="Times New Roman" w:cs="Times New Roman"/>
          <w:sz w:val="24"/>
          <w:szCs w:val="24"/>
        </w:rPr>
        <w:t xml:space="preserve">s how much of </w:t>
      </w:r>
      <w:r w:rsidR="00E85C6A">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 xml:space="preserve">potential harm </w:t>
      </w:r>
      <w:r w:rsidR="000A0DFF">
        <w:rPr>
          <w:rFonts w:ascii="Times New Roman" w:eastAsia="Times New Roman" w:hAnsi="Times New Roman" w:cs="Times New Roman"/>
          <w:sz w:val="24"/>
          <w:szCs w:val="24"/>
        </w:rPr>
        <w:t>the CA is removing</w:t>
      </w:r>
      <w:r w:rsidR="000E2D5F">
        <w:rPr>
          <w:rFonts w:ascii="Times New Roman" w:eastAsia="Times New Roman" w:hAnsi="Times New Roman" w:cs="Times New Roman"/>
          <w:sz w:val="24"/>
          <w:szCs w:val="24"/>
        </w:rPr>
        <w:t xml:space="preserve">. </w:t>
      </w:r>
    </w:p>
    <w:p w14:paraId="122E5F1C" w14:textId="77777777" w:rsidR="00700CD6" w:rsidRPr="005A0146" w:rsidRDefault="004E073A"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w:t>
      </w:r>
      <w:r w:rsidR="004F09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could measure the </w:t>
      </w:r>
      <w:r w:rsidR="000A0DFF">
        <w:rPr>
          <w:rFonts w:ascii="Times New Roman" w:eastAsia="Times New Roman" w:hAnsi="Times New Roman" w:cs="Times New Roman"/>
          <w:sz w:val="24"/>
          <w:szCs w:val="24"/>
        </w:rPr>
        <w:t>Total Effect and the Indirect E</w:t>
      </w:r>
      <w:r>
        <w:rPr>
          <w:rFonts w:ascii="Times New Roman" w:eastAsia="Times New Roman" w:hAnsi="Times New Roman" w:cs="Times New Roman"/>
          <w:sz w:val="24"/>
          <w:szCs w:val="24"/>
        </w:rPr>
        <w:t xml:space="preserve">ffects relative to the </w:t>
      </w:r>
      <w:r w:rsidR="000A0DFF">
        <w:rPr>
          <w:rFonts w:ascii="Times New Roman" w:eastAsia="Times New Roman" w:hAnsi="Times New Roman" w:cs="Times New Roman"/>
          <w:sz w:val="24"/>
          <w:szCs w:val="24"/>
        </w:rPr>
        <w:t>Direct E</w:t>
      </w:r>
      <w:r w:rsidR="00894B4C" w:rsidRPr="005A0146">
        <w:rPr>
          <w:rFonts w:ascii="Times New Roman" w:eastAsia="Times New Roman" w:hAnsi="Times New Roman" w:cs="Times New Roman"/>
          <w:sz w:val="24"/>
          <w:szCs w:val="24"/>
        </w:rPr>
        <w:t xml:space="preserve">ffect </w:t>
      </w:r>
      <w:r>
        <w:rPr>
          <w:rFonts w:ascii="Times New Roman" w:eastAsia="Times New Roman" w:hAnsi="Times New Roman" w:cs="Times New Roman"/>
          <w:sz w:val="24"/>
          <w:szCs w:val="24"/>
        </w:rPr>
        <w:t xml:space="preserve">that CAs think they can measure. But </w:t>
      </w:r>
      <w:r w:rsidR="007C1BCB">
        <w:rPr>
          <w:rFonts w:ascii="Times New Roman" w:eastAsia="Times New Roman" w:hAnsi="Times New Roman" w:cs="Times New Roman"/>
          <w:sz w:val="24"/>
          <w:szCs w:val="24"/>
        </w:rPr>
        <w:t xml:space="preserve">this involves </w:t>
      </w:r>
      <w:r w:rsidR="00894B4C" w:rsidRPr="005A0146">
        <w:rPr>
          <w:rFonts w:ascii="Times New Roman" w:eastAsia="Times New Roman" w:hAnsi="Times New Roman" w:cs="Times New Roman"/>
          <w:sz w:val="24"/>
          <w:szCs w:val="24"/>
        </w:rPr>
        <w:t xml:space="preserve">two rather separate questions:  </w:t>
      </w:r>
    </w:p>
    <w:p w14:paraId="18038174" w14:textId="77777777" w:rsidR="00894B4C" w:rsidRPr="005A0146" w:rsidRDefault="00894B4C" w:rsidP="00053147">
      <w:pPr>
        <w:pStyle w:val="ListParagraph"/>
        <w:numPr>
          <w:ilvl w:val="0"/>
          <w:numId w:val="15"/>
        </w:num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how large are the indirect effects relative to the direct effect as defined above</w:t>
      </w:r>
      <w:r w:rsidR="0026414E" w:rsidRPr="005A0146">
        <w:rPr>
          <w:rFonts w:ascii="Times New Roman" w:eastAsia="Times New Roman" w:hAnsi="Times New Roman" w:cs="Times New Roman"/>
          <w:sz w:val="24"/>
          <w:szCs w:val="24"/>
        </w:rPr>
        <w:t xml:space="preserve"> in </w:t>
      </w:r>
      <w:r w:rsidR="004E073A">
        <w:rPr>
          <w:rFonts w:ascii="Times New Roman" w:eastAsia="Times New Roman" w:hAnsi="Times New Roman" w:cs="Times New Roman"/>
          <w:sz w:val="24"/>
          <w:szCs w:val="24"/>
        </w:rPr>
        <w:t>(29</w:t>
      </w:r>
      <w:r w:rsidR="0026414E" w:rsidRPr="005A0146">
        <w:rPr>
          <w:rFonts w:ascii="Times New Roman" w:eastAsia="Times New Roman" w:hAnsi="Times New Roman" w:cs="Times New Roman"/>
          <w:sz w:val="24"/>
          <w:szCs w:val="24"/>
        </w:rPr>
        <w:t xml:space="preserve">) </w:t>
      </w:r>
      <w:r w:rsidRPr="005A0146">
        <w:rPr>
          <w:rFonts w:ascii="Times New Roman" w:eastAsia="Times New Roman" w:hAnsi="Times New Roman" w:cs="Times New Roman"/>
          <w:sz w:val="24"/>
          <w:szCs w:val="24"/>
        </w:rPr>
        <w:t>?</w:t>
      </w:r>
    </w:p>
    <w:p w14:paraId="5989EF2B" w14:textId="77777777" w:rsidR="00894B4C" w:rsidRPr="005A0146" w:rsidRDefault="00894B4C" w:rsidP="00053147">
      <w:pPr>
        <w:pStyle w:val="ListParagraph"/>
        <w:numPr>
          <w:ilvl w:val="0"/>
          <w:numId w:val="15"/>
        </w:num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how large are the indirect effects relative to</w:t>
      </w:r>
      <w:r w:rsidR="0026414E" w:rsidRPr="005A0146">
        <w:rPr>
          <w:rFonts w:ascii="Times New Roman" w:eastAsia="Times New Roman" w:hAnsi="Times New Roman" w:cs="Times New Roman"/>
          <w:sz w:val="24"/>
          <w:szCs w:val="24"/>
        </w:rPr>
        <w:t xml:space="preserve"> a</w:t>
      </w:r>
      <w:r w:rsidRPr="005A0146">
        <w:rPr>
          <w:rFonts w:ascii="Times New Roman" w:eastAsia="Times New Roman" w:hAnsi="Times New Roman" w:cs="Times New Roman"/>
          <w:sz w:val="24"/>
          <w:szCs w:val="24"/>
        </w:rPr>
        <w:t xml:space="preserve"> measure of the direct effe</w:t>
      </w:r>
      <w:r w:rsidR="00AF1CCE" w:rsidRPr="005A0146">
        <w:rPr>
          <w:rFonts w:ascii="Times New Roman" w:eastAsia="Times New Roman" w:hAnsi="Times New Roman" w:cs="Times New Roman"/>
          <w:sz w:val="24"/>
          <w:szCs w:val="24"/>
        </w:rPr>
        <w:t>ct that a CA might actually be able to calculate</w:t>
      </w:r>
      <w:r w:rsidR="0026414E" w:rsidRPr="005A0146">
        <w:rPr>
          <w:rFonts w:ascii="Times New Roman" w:eastAsia="Times New Roman" w:hAnsi="Times New Roman" w:cs="Times New Roman"/>
          <w:sz w:val="24"/>
          <w:szCs w:val="24"/>
        </w:rPr>
        <w:t xml:space="preserve"> using data it can readily observe</w:t>
      </w:r>
      <w:r w:rsidRPr="005A0146">
        <w:rPr>
          <w:rFonts w:ascii="Times New Roman" w:eastAsia="Times New Roman" w:hAnsi="Times New Roman" w:cs="Times New Roman"/>
          <w:sz w:val="24"/>
          <w:szCs w:val="24"/>
        </w:rPr>
        <w:t xml:space="preserve">?   </w:t>
      </w:r>
    </w:p>
    <w:p w14:paraId="1BA92F06" w14:textId="77777777" w:rsidR="00470D09" w:rsidRPr="005A0146" w:rsidRDefault="007C1BCB"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an obvious notation </w:t>
      </w:r>
      <w:r w:rsidR="00894B4C" w:rsidRPr="005A0146">
        <w:rPr>
          <w:rFonts w:ascii="Times New Roman" w:eastAsia="Times New Roman" w:hAnsi="Times New Roman" w:cs="Times New Roman"/>
          <w:sz w:val="24"/>
          <w:szCs w:val="24"/>
        </w:rPr>
        <w:t xml:space="preserve">the ratio of the </w:t>
      </w:r>
      <w:r>
        <w:rPr>
          <w:rFonts w:ascii="Times New Roman" w:eastAsia="Times New Roman" w:hAnsi="Times New Roman" w:cs="Times New Roman"/>
          <w:sz w:val="24"/>
          <w:szCs w:val="24"/>
        </w:rPr>
        <w:t xml:space="preserve">two </w:t>
      </w:r>
      <w:r w:rsidR="00470D09" w:rsidRPr="005A0146">
        <w:rPr>
          <w:rFonts w:ascii="Times New Roman" w:eastAsia="Times New Roman" w:hAnsi="Times New Roman" w:cs="Times New Roman"/>
          <w:sz w:val="24"/>
          <w:szCs w:val="24"/>
        </w:rPr>
        <w:t>indirect</w:t>
      </w:r>
      <w:r w:rsidR="009D369F">
        <w:rPr>
          <w:rFonts w:ascii="Times New Roman" w:eastAsia="Times New Roman" w:hAnsi="Times New Roman" w:cs="Times New Roman"/>
          <w:sz w:val="24"/>
          <w:szCs w:val="24"/>
        </w:rPr>
        <w:t xml:space="preserve"> </w:t>
      </w:r>
      <w:r w:rsidR="00DA2F50" w:rsidRPr="005A0146">
        <w:rPr>
          <w:rFonts w:ascii="Times New Roman" w:eastAsia="Times New Roman" w:hAnsi="Times New Roman" w:cs="Times New Roman"/>
          <w:sz w:val="24"/>
          <w:szCs w:val="24"/>
        </w:rPr>
        <w:t>effect</w:t>
      </w:r>
      <w:r>
        <w:rPr>
          <w:rFonts w:ascii="Times New Roman" w:eastAsia="Times New Roman" w:hAnsi="Times New Roman" w:cs="Times New Roman"/>
          <w:sz w:val="24"/>
          <w:szCs w:val="24"/>
        </w:rPr>
        <w:t>s</w:t>
      </w:r>
      <w:r w:rsidR="00DA2F50" w:rsidRPr="005A0146">
        <w:rPr>
          <w:rFonts w:ascii="Times New Roman" w:eastAsia="Times New Roman" w:hAnsi="Times New Roman" w:cs="Times New Roman"/>
          <w:sz w:val="24"/>
          <w:szCs w:val="24"/>
        </w:rPr>
        <w:t xml:space="preserve"> to the direct </w:t>
      </w:r>
      <w:r w:rsidR="00470D09" w:rsidRPr="005A0146">
        <w:rPr>
          <w:rFonts w:ascii="Times New Roman" w:eastAsia="Times New Roman" w:hAnsi="Times New Roman" w:cs="Times New Roman"/>
          <w:sz w:val="24"/>
          <w:szCs w:val="24"/>
        </w:rPr>
        <w:t>effect</w:t>
      </w:r>
      <w:r w:rsidR="00FC597B" w:rsidRPr="005A0146">
        <w:rPr>
          <w:rFonts w:ascii="Times New Roman" w:eastAsia="Times New Roman" w:hAnsi="Times New Roman" w:cs="Times New Roman"/>
          <w:sz w:val="24"/>
          <w:szCs w:val="24"/>
        </w:rPr>
        <w:t xml:space="preserve"> as defined in (2</w:t>
      </w:r>
      <w:r>
        <w:rPr>
          <w:rFonts w:ascii="Times New Roman" w:eastAsia="Times New Roman" w:hAnsi="Times New Roman" w:cs="Times New Roman"/>
          <w:sz w:val="24"/>
          <w:szCs w:val="24"/>
        </w:rPr>
        <w:t>9</w:t>
      </w:r>
      <w:r w:rsidR="00894B4C" w:rsidRPr="005A0146">
        <w:rPr>
          <w:rFonts w:ascii="Times New Roman" w:eastAsia="Times New Roman" w:hAnsi="Times New Roman" w:cs="Times New Roman"/>
          <w:sz w:val="24"/>
          <w:szCs w:val="24"/>
        </w:rPr>
        <w:t>)</w:t>
      </w:r>
      <w:r>
        <w:rPr>
          <w:rFonts w:ascii="Times New Roman" w:eastAsia="Times New Roman" w:hAnsi="Times New Roman" w:cs="Times New Roman"/>
          <w:sz w:val="24"/>
          <w:szCs w:val="24"/>
        </w:rPr>
        <w:t>, are given by:</w:t>
      </w:r>
    </w:p>
    <w:p w14:paraId="447DA9F5" w14:textId="77777777" w:rsidR="00470D09" w:rsidRPr="005A0146" w:rsidRDefault="00470D09"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007C1BCB" w:rsidRPr="005A0146">
        <w:rPr>
          <w:position w:val="-40"/>
        </w:rPr>
        <w:object w:dxaOrig="6640" w:dyaOrig="920" w14:anchorId="6A6807FD">
          <v:shape id="_x0000_i1171" type="#_x0000_t75" style="width:332.25pt;height:45.75pt" o:ole="">
            <v:imagedata r:id="rId291" o:title=""/>
          </v:shape>
          <o:OLEObject Type="Embed" ProgID="Equation.DSMT4" ShapeID="_x0000_i1171" DrawAspect="Content" ObjectID="_1513494330" r:id="rId292"/>
        </w:object>
      </w:r>
      <w:r w:rsidR="007C1BCB">
        <w:t>.</w:t>
      </w:r>
      <w:r w:rsidR="00A829F1" w:rsidRPr="005A0146">
        <w:rPr>
          <w:rFonts w:ascii="Times New Roman" w:eastAsia="Times New Roman" w:hAnsi="Times New Roman" w:cs="Times New Roman"/>
          <w:sz w:val="24"/>
          <w:szCs w:val="24"/>
        </w:rPr>
        <w:tab/>
        <w:t>(31</w:t>
      </w:r>
      <w:r w:rsidRPr="005A0146">
        <w:rPr>
          <w:rFonts w:ascii="Times New Roman" w:eastAsia="Times New Roman" w:hAnsi="Times New Roman" w:cs="Times New Roman"/>
          <w:sz w:val="24"/>
          <w:szCs w:val="24"/>
        </w:rPr>
        <w:t>)</w:t>
      </w:r>
    </w:p>
    <w:p w14:paraId="23EDFF5C" w14:textId="77777777" w:rsidR="004D32E9" w:rsidRPr="005A0146" w:rsidRDefault="004D32E9"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lastRenderedPageBreak/>
        <w:t xml:space="preserve">We can re-write </w:t>
      </w:r>
      <w:r w:rsidR="006E2F4D">
        <w:rPr>
          <w:rFonts w:ascii="Times New Roman" w:eastAsia="Times New Roman" w:hAnsi="Times New Roman" w:cs="Times New Roman"/>
          <w:sz w:val="24"/>
          <w:szCs w:val="24"/>
        </w:rPr>
        <w:t xml:space="preserve">the second term on the RHS of </w:t>
      </w:r>
      <w:r w:rsidRPr="005A0146">
        <w:rPr>
          <w:rFonts w:ascii="Times New Roman" w:eastAsia="Times New Roman" w:hAnsi="Times New Roman" w:cs="Times New Roman"/>
          <w:sz w:val="24"/>
          <w:szCs w:val="24"/>
        </w:rPr>
        <w:t>(31) as:</w:t>
      </w:r>
    </w:p>
    <w:p w14:paraId="7C6A40B6" w14:textId="77777777" w:rsidR="004D32E9" w:rsidRPr="005A0146" w:rsidRDefault="004D32E9"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5E47DB" w:rsidRPr="005A0146">
        <w:rPr>
          <w:rFonts w:ascii="Times New Roman" w:hAnsi="Times New Roman" w:cs="Times New Roman"/>
          <w:position w:val="-40"/>
          <w:sz w:val="24"/>
          <w:szCs w:val="24"/>
        </w:rPr>
        <w:object w:dxaOrig="5260" w:dyaOrig="920" w14:anchorId="34076574">
          <v:shape id="_x0000_i1172" type="#_x0000_t75" style="width:263.25pt;height:45.75pt" o:ole="">
            <v:imagedata r:id="rId293" o:title=""/>
          </v:shape>
          <o:OLEObject Type="Embed" ProgID="Equation.DSMT4" ShapeID="_x0000_i1172" DrawAspect="Content" ObjectID="_1513494331" r:id="rId294"/>
        </w:object>
      </w:r>
      <w:r w:rsidRPr="005A0146">
        <w:rPr>
          <w:rFonts w:ascii="Times New Roman" w:hAnsi="Times New Roman" w:cs="Times New Roman"/>
          <w:sz w:val="24"/>
          <w:szCs w:val="24"/>
        </w:rPr>
        <w:tab/>
      </w:r>
      <w:r w:rsidRPr="005A0146">
        <w:rPr>
          <w:rFonts w:ascii="Times New Roman" w:hAnsi="Times New Roman" w:cs="Times New Roman"/>
          <w:sz w:val="24"/>
          <w:szCs w:val="24"/>
        </w:rPr>
        <w:tab/>
        <w:t>(32)</w:t>
      </w:r>
      <w:r w:rsidRPr="005A0146">
        <w:rPr>
          <w:rFonts w:ascii="Times New Roman" w:eastAsia="Times New Roman" w:hAnsi="Times New Roman" w:cs="Times New Roman"/>
          <w:sz w:val="24"/>
          <w:szCs w:val="24"/>
        </w:rPr>
        <w:tab/>
      </w:r>
    </w:p>
    <w:p w14:paraId="13419396" w14:textId="77777777" w:rsidR="004D32E9" w:rsidRPr="005A0146" w:rsidRDefault="004D32E9"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Here </w:t>
      </w:r>
      <w:r w:rsidR="00871603" w:rsidRPr="005A0146">
        <w:rPr>
          <w:rFonts w:ascii="Times New Roman" w:eastAsia="Times New Roman" w:hAnsi="Times New Roman" w:cs="Times New Roman"/>
          <w:position w:val="-10"/>
          <w:sz w:val="24"/>
          <w:szCs w:val="24"/>
        </w:rPr>
        <w:object w:dxaOrig="560" w:dyaOrig="320" w14:anchorId="1ACBE63D">
          <v:shape id="_x0000_i1173" type="#_x0000_t75" style="width:27.75pt;height:15.75pt" o:ole="">
            <v:imagedata r:id="rId295" o:title=""/>
          </v:shape>
          <o:OLEObject Type="Embed" ProgID="Equation.DSMT4" ShapeID="_x0000_i1173" DrawAspect="Content" ObjectID="_1513494332" r:id="rId296"/>
        </w:object>
      </w:r>
      <w:r w:rsidRPr="005A0146">
        <w:rPr>
          <w:rFonts w:ascii="Times New Roman" w:eastAsia="Times New Roman" w:hAnsi="Times New Roman" w:cs="Times New Roman"/>
          <w:sz w:val="24"/>
          <w:szCs w:val="24"/>
        </w:rPr>
        <w:t xml:space="preserve"> is the ratio of the difference in consumer surplus under a cartel and monopoly to that between having a cartel and comp</w:t>
      </w:r>
      <w:r w:rsidR="00AE42CA">
        <w:rPr>
          <w:rFonts w:ascii="Times New Roman" w:eastAsia="Times New Roman" w:hAnsi="Times New Roman" w:cs="Times New Roman"/>
          <w:sz w:val="24"/>
          <w:szCs w:val="24"/>
        </w:rPr>
        <w:t>e</w:t>
      </w:r>
      <w:r w:rsidRPr="005A0146">
        <w:rPr>
          <w:rFonts w:ascii="Times New Roman" w:eastAsia="Times New Roman" w:hAnsi="Times New Roman" w:cs="Times New Roman"/>
          <w:sz w:val="24"/>
          <w:szCs w:val="24"/>
        </w:rPr>
        <w:t>ti</w:t>
      </w:r>
      <w:r w:rsidR="00AE42CA">
        <w:rPr>
          <w:rFonts w:ascii="Times New Roman" w:eastAsia="Times New Roman" w:hAnsi="Times New Roman" w:cs="Times New Roman"/>
          <w:sz w:val="24"/>
          <w:szCs w:val="24"/>
        </w:rPr>
        <w:t>ti</w:t>
      </w:r>
      <w:r w:rsidRPr="005A0146">
        <w:rPr>
          <w:rFonts w:ascii="Times New Roman" w:eastAsia="Times New Roman" w:hAnsi="Times New Roman" w:cs="Times New Roman"/>
          <w:sz w:val="24"/>
          <w:szCs w:val="24"/>
        </w:rPr>
        <w:t xml:space="preserve">on.  It will be negative if the cartel price is above the monopoly price.  </w:t>
      </w:r>
    </w:p>
    <w:p w14:paraId="55C79292" w14:textId="77777777" w:rsidR="00296E8E" w:rsidRPr="005A0146" w:rsidRDefault="00296E8E"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Now the </w:t>
      </w:r>
      <w:r w:rsidRPr="005A0146">
        <w:rPr>
          <w:rFonts w:ascii="Times New Roman" w:eastAsia="Times New Roman" w:hAnsi="Times New Roman" w:cs="Times New Roman"/>
          <w:i/>
          <w:sz w:val="24"/>
          <w:szCs w:val="24"/>
        </w:rPr>
        <w:t xml:space="preserve">direct effect </w:t>
      </w:r>
      <w:r w:rsidRPr="005A0146">
        <w:rPr>
          <w:rFonts w:ascii="Times New Roman" w:eastAsia="Times New Roman" w:hAnsi="Times New Roman" w:cs="Times New Roman"/>
          <w:sz w:val="24"/>
          <w:szCs w:val="24"/>
        </w:rPr>
        <w:t xml:space="preserve">as defined above </w:t>
      </w:r>
      <w:r w:rsidR="007C1BCB">
        <w:rPr>
          <w:rFonts w:ascii="Times New Roman" w:eastAsia="Times New Roman" w:hAnsi="Times New Roman" w:cs="Times New Roman"/>
          <w:sz w:val="24"/>
          <w:szCs w:val="24"/>
        </w:rPr>
        <w:t xml:space="preserve"> in (29</w:t>
      </w:r>
      <w:r w:rsidR="0026414E" w:rsidRPr="005A0146">
        <w:rPr>
          <w:rFonts w:ascii="Times New Roman" w:eastAsia="Times New Roman" w:hAnsi="Times New Roman" w:cs="Times New Roman"/>
          <w:sz w:val="24"/>
          <w:szCs w:val="24"/>
        </w:rPr>
        <w:t xml:space="preserve">) </w:t>
      </w:r>
      <w:r w:rsidR="00361C6F" w:rsidRPr="005A0146">
        <w:rPr>
          <w:rFonts w:ascii="Times New Roman" w:eastAsia="Times New Roman" w:hAnsi="Times New Roman" w:cs="Times New Roman"/>
          <w:sz w:val="24"/>
          <w:szCs w:val="24"/>
        </w:rPr>
        <w:t xml:space="preserve"> depend</w:t>
      </w:r>
      <w:r w:rsidRPr="005A0146">
        <w:rPr>
          <w:rFonts w:ascii="Times New Roman" w:eastAsia="Times New Roman" w:hAnsi="Times New Roman" w:cs="Times New Roman"/>
          <w:sz w:val="24"/>
          <w:szCs w:val="24"/>
        </w:rPr>
        <w:t>s</w:t>
      </w:r>
      <w:r w:rsidR="00361C6F" w:rsidRPr="005A0146">
        <w:rPr>
          <w:rFonts w:ascii="Times New Roman" w:eastAsia="Times New Roman" w:hAnsi="Times New Roman" w:cs="Times New Roman"/>
          <w:sz w:val="24"/>
          <w:szCs w:val="24"/>
        </w:rPr>
        <w:t xml:space="preserve"> on the two terms </w:t>
      </w:r>
      <w:r w:rsidR="00361C6F" w:rsidRPr="005A0146">
        <w:rPr>
          <w:rFonts w:ascii="Times New Roman" w:eastAsia="Times New Roman" w:hAnsi="Times New Roman" w:cs="Times New Roman"/>
          <w:position w:val="-6"/>
          <w:sz w:val="24"/>
          <w:szCs w:val="24"/>
        </w:rPr>
        <w:object w:dxaOrig="880" w:dyaOrig="340" w14:anchorId="1B4C767F">
          <v:shape id="_x0000_i1174" type="#_x0000_t75" style="width:44.25pt;height:17.25pt" o:ole="">
            <v:imagedata r:id="rId297" o:title=""/>
          </v:shape>
          <o:OLEObject Type="Embed" ProgID="Equation.DSMT4" ShapeID="_x0000_i1174" DrawAspect="Content" ObjectID="_1513494333" r:id="rId298"/>
        </w:object>
      </w:r>
      <w:r w:rsidR="00361C6F" w:rsidRPr="005A0146">
        <w:rPr>
          <w:rFonts w:ascii="Times New Roman" w:eastAsia="Times New Roman" w:hAnsi="Times New Roman" w:cs="Times New Roman"/>
          <w:sz w:val="24"/>
          <w:szCs w:val="24"/>
        </w:rPr>
        <w:t xml:space="preserve"> which are going to be incredibly hard for a CA to actually measure, essentially because they both depend on counterfactuals that are not directly observable:</w:t>
      </w:r>
    </w:p>
    <w:p w14:paraId="644EC3E7" w14:textId="77777777" w:rsidR="00296E8E" w:rsidRPr="005A0146" w:rsidRDefault="00361C6F" w:rsidP="00053147">
      <w:pPr>
        <w:pStyle w:val="ListParagraph"/>
        <w:numPr>
          <w:ilvl w:val="0"/>
          <w:numId w:val="16"/>
        </w:numPr>
        <w:jc w:val="both"/>
        <w:rPr>
          <w:rFonts w:ascii="Times New Roman" w:eastAsia="Times New Roman" w:hAnsi="Times New Roman" w:cs="Times New Roman"/>
          <w:sz w:val="24"/>
          <w:szCs w:val="24"/>
        </w:rPr>
      </w:pPr>
      <w:r w:rsidRPr="005A0146">
        <w:rPr>
          <w:position w:val="-4"/>
        </w:rPr>
        <w:object w:dxaOrig="220" w:dyaOrig="320" w14:anchorId="5F6AB2C9">
          <v:shape id="_x0000_i1175" type="#_x0000_t75" style="width:11.25pt;height:15.75pt" o:ole="">
            <v:imagedata r:id="rId299" o:title=""/>
          </v:shape>
          <o:OLEObject Type="Embed" ProgID="Equation.DSMT4" ShapeID="_x0000_i1175" DrawAspect="Content" ObjectID="_1513494334" r:id="rId300"/>
        </w:object>
      </w:r>
      <w:r w:rsidRPr="005A0146">
        <w:rPr>
          <w:rFonts w:ascii="Times New Roman" w:eastAsia="Times New Roman" w:hAnsi="Times New Roman" w:cs="Times New Roman"/>
          <w:sz w:val="24"/>
          <w:szCs w:val="24"/>
        </w:rPr>
        <w:t xml:space="preserve">depends on having a view about the industries in which cartels might have arisen in the absence of a CA;  </w:t>
      </w:r>
    </w:p>
    <w:p w14:paraId="3CBE5F18" w14:textId="77777777" w:rsidR="00361C6F" w:rsidRPr="005A0146" w:rsidRDefault="00361C6F" w:rsidP="00053147">
      <w:pPr>
        <w:pStyle w:val="ListParagraph"/>
        <w:numPr>
          <w:ilvl w:val="0"/>
          <w:numId w:val="16"/>
        </w:num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σ depends on the present value of profits that a cartel would have made had it stayed in existence for ever.</w:t>
      </w:r>
    </w:p>
    <w:p w14:paraId="6E52DDF4" w14:textId="77777777" w:rsidR="00296E8E" w:rsidRPr="005A0146" w:rsidRDefault="000E2D5F"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 CA should</w:t>
      </w:r>
      <w:r w:rsidR="009D369F">
        <w:rPr>
          <w:rFonts w:ascii="Times New Roman" w:eastAsia="Times New Roman" w:hAnsi="Times New Roman" w:cs="Times New Roman"/>
          <w:sz w:val="24"/>
          <w:szCs w:val="24"/>
        </w:rPr>
        <w:t xml:space="preserve"> </w:t>
      </w:r>
      <w:r w:rsidR="00296E8E" w:rsidRPr="005A0146">
        <w:rPr>
          <w:rFonts w:ascii="Times New Roman" w:eastAsia="Times New Roman" w:hAnsi="Times New Roman" w:cs="Times New Roman"/>
          <w:sz w:val="24"/>
          <w:szCs w:val="24"/>
        </w:rPr>
        <w:t xml:space="preserve">be able to calculate </w:t>
      </w:r>
      <w:r w:rsidR="0026414E" w:rsidRPr="005A0146">
        <w:rPr>
          <w:rFonts w:ascii="Times New Roman" w:eastAsia="Times New Roman" w:hAnsi="Times New Roman" w:cs="Times New Roman"/>
          <w:sz w:val="24"/>
          <w:szCs w:val="24"/>
        </w:rPr>
        <w:t xml:space="preserve">using data that is readily observable </w:t>
      </w:r>
      <w:r w:rsidR="00296E8E" w:rsidRPr="005A0146">
        <w:rPr>
          <w:rFonts w:ascii="Times New Roman" w:eastAsia="Times New Roman" w:hAnsi="Times New Roman" w:cs="Times New Roman"/>
          <w:sz w:val="24"/>
          <w:szCs w:val="24"/>
        </w:rPr>
        <w:t>is the number of cartels it actually investigates, penalises and sto</w:t>
      </w:r>
      <w:r>
        <w:rPr>
          <w:rFonts w:ascii="Times New Roman" w:eastAsia="Times New Roman" w:hAnsi="Times New Roman" w:cs="Times New Roman"/>
          <w:sz w:val="24"/>
          <w:szCs w:val="24"/>
        </w:rPr>
        <w:t xml:space="preserve">ps in any given period. </w:t>
      </w:r>
      <w:r w:rsidR="00296E8E" w:rsidRPr="005A0146">
        <w:rPr>
          <w:rFonts w:ascii="Times New Roman" w:eastAsia="Times New Roman" w:hAnsi="Times New Roman" w:cs="Times New Roman"/>
          <w:sz w:val="24"/>
          <w:szCs w:val="24"/>
        </w:rPr>
        <w:t xml:space="preserve">Within </w:t>
      </w:r>
      <w:r w:rsidR="00385DB8">
        <w:rPr>
          <w:rFonts w:ascii="Times New Roman" w:eastAsia="Times New Roman" w:hAnsi="Times New Roman" w:cs="Times New Roman"/>
          <w:sz w:val="24"/>
          <w:szCs w:val="24"/>
          <w:lang w:val="en-US"/>
        </w:rPr>
        <w:t xml:space="preserve">our </w:t>
      </w:r>
      <w:r w:rsidR="00296E8E" w:rsidRPr="005A0146">
        <w:rPr>
          <w:rFonts w:ascii="Times New Roman" w:eastAsia="Times New Roman" w:hAnsi="Times New Roman" w:cs="Times New Roman"/>
          <w:sz w:val="24"/>
          <w:szCs w:val="24"/>
        </w:rPr>
        <w:t xml:space="preserve">framework this would be </w:t>
      </w:r>
      <w:r w:rsidR="00296E8E" w:rsidRPr="005A0146">
        <w:rPr>
          <w:rFonts w:ascii="Times New Roman" w:eastAsia="Times New Roman" w:hAnsi="Times New Roman" w:cs="Times New Roman"/>
          <w:position w:val="-10"/>
          <w:sz w:val="24"/>
          <w:szCs w:val="24"/>
        </w:rPr>
        <w:object w:dxaOrig="520" w:dyaOrig="380" w14:anchorId="1B59C242">
          <v:shape id="_x0000_i1176" type="#_x0000_t75" style="width:26.25pt;height:18.75pt" o:ole="">
            <v:imagedata r:id="rId301" o:title=""/>
          </v:shape>
          <o:OLEObject Type="Embed" ProgID="Equation.DSMT4" ShapeID="_x0000_i1176" DrawAspect="Content" ObjectID="_1513494335" r:id="rId302"/>
        </w:object>
      </w:r>
      <w:r w:rsidR="00296E8E" w:rsidRPr="005A0146">
        <w:rPr>
          <w:rFonts w:ascii="Times New Roman" w:eastAsia="Times New Roman" w:hAnsi="Times New Roman" w:cs="Times New Roman"/>
          <w:sz w:val="24"/>
          <w:szCs w:val="24"/>
        </w:rPr>
        <w:t xml:space="preserve"> - which a CA could observe even if it cannot observe the indivi</w:t>
      </w:r>
      <w:r>
        <w:rPr>
          <w:rFonts w:ascii="Times New Roman" w:eastAsia="Times New Roman" w:hAnsi="Times New Roman" w:cs="Times New Roman"/>
          <w:sz w:val="24"/>
          <w:szCs w:val="24"/>
        </w:rPr>
        <w:t xml:space="preserve">dual terms in this expression. </w:t>
      </w:r>
      <w:r w:rsidR="00296E8E" w:rsidRPr="005A0146">
        <w:rPr>
          <w:rFonts w:ascii="Times New Roman" w:eastAsia="Times New Roman" w:hAnsi="Times New Roman" w:cs="Times New Roman"/>
          <w:sz w:val="24"/>
          <w:szCs w:val="24"/>
        </w:rPr>
        <w:t xml:space="preserve">If we multiply this by the gain in consumer surplus, </w:t>
      </w:r>
      <w:r w:rsidR="00296E8E" w:rsidRPr="005A0146">
        <w:rPr>
          <w:rFonts w:ascii="Times New Roman" w:eastAsia="Times New Roman" w:hAnsi="Times New Roman" w:cs="Times New Roman"/>
          <w:position w:val="-18"/>
          <w:sz w:val="24"/>
          <w:szCs w:val="24"/>
        </w:rPr>
        <w:object w:dxaOrig="1880" w:dyaOrig="480" w14:anchorId="5D7E0D68">
          <v:shape id="_x0000_i1177" type="#_x0000_t75" style="width:93.75pt;height:24pt" o:ole="">
            <v:imagedata r:id="rId303" o:title=""/>
          </v:shape>
          <o:OLEObject Type="Embed" ProgID="Equation.DSMT4" ShapeID="_x0000_i1177" DrawAspect="Content" ObjectID="_1513494336" r:id="rId304"/>
        </w:object>
      </w:r>
      <w:r w:rsidR="00296E8E" w:rsidRPr="005A0146">
        <w:rPr>
          <w:rFonts w:ascii="Times New Roman" w:eastAsia="Times New Roman" w:hAnsi="Times New Roman" w:cs="Times New Roman"/>
          <w:sz w:val="24"/>
          <w:szCs w:val="24"/>
        </w:rPr>
        <w:t xml:space="preserve">, that arises from forcing an industry to set the competitive price rather than the cartel price we get what we can call the </w:t>
      </w:r>
      <w:r w:rsidR="00B41FE1">
        <w:rPr>
          <w:rFonts w:ascii="Times New Roman" w:eastAsia="Times New Roman" w:hAnsi="Times New Roman" w:cs="Times New Roman"/>
          <w:i/>
          <w:sz w:val="24"/>
          <w:szCs w:val="24"/>
        </w:rPr>
        <w:t>O</w:t>
      </w:r>
      <w:r w:rsidR="00826A3B" w:rsidRPr="005A0146">
        <w:rPr>
          <w:rFonts w:ascii="Times New Roman" w:eastAsia="Times New Roman" w:hAnsi="Times New Roman" w:cs="Times New Roman"/>
          <w:i/>
          <w:sz w:val="24"/>
          <w:szCs w:val="24"/>
        </w:rPr>
        <w:t>bserv</w:t>
      </w:r>
      <w:r w:rsidR="00AF1CCE" w:rsidRPr="005A0146">
        <w:rPr>
          <w:rFonts w:ascii="Times New Roman" w:eastAsia="Times New Roman" w:hAnsi="Times New Roman" w:cs="Times New Roman"/>
          <w:i/>
          <w:sz w:val="24"/>
          <w:szCs w:val="24"/>
        </w:rPr>
        <w:t>able</w:t>
      </w:r>
      <w:r w:rsidR="00B41FE1">
        <w:rPr>
          <w:rFonts w:ascii="Times New Roman" w:eastAsia="Times New Roman" w:hAnsi="Times New Roman" w:cs="Times New Roman"/>
          <w:i/>
          <w:sz w:val="24"/>
          <w:szCs w:val="24"/>
        </w:rPr>
        <w:t xml:space="preserve"> Direct E</w:t>
      </w:r>
      <w:r w:rsidR="00296E8E" w:rsidRPr="005A0146">
        <w:rPr>
          <w:rFonts w:ascii="Times New Roman" w:eastAsia="Times New Roman" w:hAnsi="Times New Roman" w:cs="Times New Roman"/>
          <w:i/>
          <w:sz w:val="24"/>
          <w:szCs w:val="24"/>
        </w:rPr>
        <w:t xml:space="preserve">ffect </w:t>
      </w:r>
      <w:r w:rsidR="00296E8E" w:rsidRPr="005A0146">
        <w:rPr>
          <w:rFonts w:ascii="Times New Roman" w:eastAsia="Times New Roman" w:hAnsi="Times New Roman" w:cs="Times New Roman"/>
          <w:sz w:val="24"/>
          <w:szCs w:val="24"/>
        </w:rPr>
        <w:t>(</w:t>
      </w:r>
      <w:r w:rsidR="00826A3B" w:rsidRPr="005A0146">
        <w:rPr>
          <w:rFonts w:ascii="Times New Roman" w:eastAsia="Times New Roman" w:hAnsi="Times New Roman" w:cs="Times New Roman"/>
          <w:i/>
          <w:sz w:val="24"/>
          <w:szCs w:val="24"/>
        </w:rPr>
        <w:t>O</w:t>
      </w:r>
      <w:r w:rsidR="00296E8E" w:rsidRPr="005A0146">
        <w:rPr>
          <w:rFonts w:ascii="Times New Roman" w:eastAsia="Times New Roman" w:hAnsi="Times New Roman" w:cs="Times New Roman"/>
          <w:i/>
          <w:sz w:val="24"/>
          <w:szCs w:val="24"/>
        </w:rPr>
        <w:t>DE</w:t>
      </w:r>
      <w:r w:rsidR="00296E8E" w:rsidRPr="005A0146">
        <w:rPr>
          <w:rFonts w:ascii="Times New Roman" w:eastAsia="Times New Roman" w:hAnsi="Times New Roman" w:cs="Times New Roman"/>
          <w:sz w:val="24"/>
          <w:szCs w:val="24"/>
        </w:rPr>
        <w:t>):</w:t>
      </w:r>
    </w:p>
    <w:p w14:paraId="7C19C95B" w14:textId="77777777" w:rsidR="00296E8E" w:rsidRPr="005A0146" w:rsidRDefault="00296E8E"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00A829F1"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826A3B" w:rsidRPr="005A0146">
        <w:rPr>
          <w:rFonts w:ascii="Times New Roman" w:eastAsia="Times New Roman" w:hAnsi="Times New Roman" w:cs="Times New Roman"/>
          <w:position w:val="-18"/>
          <w:sz w:val="24"/>
          <w:szCs w:val="24"/>
        </w:rPr>
        <w:object w:dxaOrig="3080" w:dyaOrig="480" w14:anchorId="47D527CC">
          <v:shape id="_x0000_i1178" type="#_x0000_t75" style="width:153.75pt;height:24pt" o:ole="">
            <v:imagedata r:id="rId305" o:title=""/>
          </v:shape>
          <o:OLEObject Type="Embed" ProgID="Equation.DSMT4" ShapeID="_x0000_i1178" DrawAspect="Content" ObjectID="_1513494337" r:id="rId306"/>
        </w:object>
      </w:r>
      <w:r w:rsidR="004D32E9" w:rsidRPr="005A0146">
        <w:rPr>
          <w:rFonts w:ascii="Times New Roman" w:eastAsia="Times New Roman" w:hAnsi="Times New Roman" w:cs="Times New Roman"/>
          <w:sz w:val="24"/>
          <w:szCs w:val="24"/>
        </w:rPr>
        <w:t>.</w:t>
      </w:r>
      <w:r w:rsidR="004D32E9" w:rsidRPr="005A0146">
        <w:rPr>
          <w:rFonts w:ascii="Times New Roman" w:eastAsia="Times New Roman" w:hAnsi="Times New Roman" w:cs="Times New Roman"/>
          <w:sz w:val="24"/>
          <w:szCs w:val="24"/>
        </w:rPr>
        <w:tab/>
      </w:r>
      <w:r w:rsidR="004D32E9" w:rsidRPr="005A0146">
        <w:rPr>
          <w:rFonts w:ascii="Times New Roman" w:eastAsia="Times New Roman" w:hAnsi="Times New Roman" w:cs="Times New Roman"/>
          <w:sz w:val="24"/>
          <w:szCs w:val="24"/>
        </w:rPr>
        <w:tab/>
      </w:r>
      <w:r w:rsidR="004D32E9" w:rsidRPr="005A0146">
        <w:rPr>
          <w:rFonts w:ascii="Times New Roman" w:eastAsia="Times New Roman" w:hAnsi="Times New Roman" w:cs="Times New Roman"/>
          <w:sz w:val="24"/>
          <w:szCs w:val="24"/>
        </w:rPr>
        <w:tab/>
        <w:t>(33</w:t>
      </w:r>
      <w:r w:rsidRPr="005A0146">
        <w:rPr>
          <w:rFonts w:ascii="Times New Roman" w:eastAsia="Times New Roman" w:hAnsi="Times New Roman" w:cs="Times New Roman"/>
          <w:sz w:val="24"/>
          <w:szCs w:val="24"/>
        </w:rPr>
        <w:t>)</w:t>
      </w:r>
    </w:p>
    <w:p w14:paraId="044EA1AC" w14:textId="77777777" w:rsidR="0078707B" w:rsidRPr="005A0146" w:rsidRDefault="00B41FE1"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the exact analogue of what Davies and Ormosi </w:t>
      </w:r>
      <w:r w:rsidR="000E2D5F">
        <w:rPr>
          <w:rFonts w:ascii="Times New Roman" w:eastAsia="Times New Roman" w:hAnsi="Times New Roman" w:cs="Times New Roman"/>
          <w:sz w:val="24"/>
          <w:szCs w:val="24"/>
        </w:rPr>
        <w:t xml:space="preserve">(2014) </w:t>
      </w:r>
      <w:r>
        <w:rPr>
          <w:rFonts w:ascii="Times New Roman" w:eastAsia="Times New Roman" w:hAnsi="Times New Roman" w:cs="Times New Roman"/>
          <w:sz w:val="24"/>
          <w:szCs w:val="24"/>
        </w:rPr>
        <w:t xml:space="preserve">call </w:t>
      </w:r>
      <w:r w:rsidR="000E2D5F">
        <w:rPr>
          <w:rFonts w:ascii="Times New Roman" w:eastAsia="Times New Roman" w:hAnsi="Times New Roman" w:cs="Times New Roman"/>
          <w:i/>
          <w:sz w:val="24"/>
          <w:szCs w:val="24"/>
        </w:rPr>
        <w:t xml:space="preserve">Detected Harm. </w:t>
      </w:r>
      <w:r w:rsidR="00A829F1" w:rsidRPr="005A0146">
        <w:rPr>
          <w:rFonts w:ascii="Times New Roman" w:eastAsia="Times New Roman" w:hAnsi="Times New Roman" w:cs="Times New Roman"/>
          <w:sz w:val="24"/>
          <w:szCs w:val="24"/>
        </w:rPr>
        <w:t>So, using (29</w:t>
      </w:r>
      <w:r w:rsidR="00973790" w:rsidRPr="005A0146">
        <w:rPr>
          <w:rFonts w:ascii="Times New Roman" w:eastAsia="Times New Roman" w:hAnsi="Times New Roman" w:cs="Times New Roman"/>
          <w:sz w:val="24"/>
          <w:szCs w:val="24"/>
        </w:rPr>
        <w:t>)</w:t>
      </w:r>
      <w:r w:rsidR="006E2F4D">
        <w:rPr>
          <w:rFonts w:ascii="Times New Roman" w:eastAsia="Times New Roman" w:hAnsi="Times New Roman" w:cs="Times New Roman"/>
          <w:sz w:val="24"/>
          <w:szCs w:val="24"/>
        </w:rPr>
        <w:t xml:space="preserve"> and (31)</w:t>
      </w:r>
      <w:r w:rsidR="00973790" w:rsidRPr="005A0146">
        <w:rPr>
          <w:rFonts w:ascii="Times New Roman" w:eastAsia="Times New Roman" w:hAnsi="Times New Roman" w:cs="Times New Roman"/>
          <w:sz w:val="24"/>
          <w:szCs w:val="24"/>
        </w:rPr>
        <w:t xml:space="preserve">, </w:t>
      </w:r>
      <w:r w:rsidR="006D7D73" w:rsidRPr="005A0146">
        <w:rPr>
          <w:rFonts w:ascii="Times New Roman" w:eastAsia="Times New Roman" w:hAnsi="Times New Roman" w:cs="Times New Roman"/>
          <w:sz w:val="24"/>
          <w:szCs w:val="24"/>
        </w:rPr>
        <w:t xml:space="preserve">the amount by which a CA has to scale up its </w:t>
      </w:r>
      <w:r>
        <w:rPr>
          <w:rFonts w:ascii="Times New Roman" w:eastAsia="Times New Roman" w:hAnsi="Times New Roman" w:cs="Times New Roman"/>
          <w:i/>
          <w:sz w:val="24"/>
          <w:szCs w:val="24"/>
        </w:rPr>
        <w:t xml:space="preserve">Observable Direct Effect  </w:t>
      </w:r>
      <w:r w:rsidR="006D7D73" w:rsidRPr="005A0146">
        <w:rPr>
          <w:rFonts w:ascii="Times New Roman" w:eastAsia="Times New Roman" w:hAnsi="Times New Roman" w:cs="Times New Roman"/>
          <w:sz w:val="24"/>
          <w:szCs w:val="24"/>
        </w:rPr>
        <w:t xml:space="preserve">to obtain a measure of the </w:t>
      </w:r>
      <w:r>
        <w:rPr>
          <w:rFonts w:ascii="Times New Roman" w:eastAsia="Times New Roman" w:hAnsi="Times New Roman" w:cs="Times New Roman"/>
          <w:i/>
          <w:sz w:val="24"/>
          <w:szCs w:val="24"/>
        </w:rPr>
        <w:t>Total E</w:t>
      </w:r>
      <w:r w:rsidR="006D7D73" w:rsidRPr="005A0146">
        <w:rPr>
          <w:rFonts w:ascii="Times New Roman" w:eastAsia="Times New Roman" w:hAnsi="Times New Roman" w:cs="Times New Roman"/>
          <w:i/>
          <w:sz w:val="24"/>
          <w:szCs w:val="24"/>
        </w:rPr>
        <w:t xml:space="preserve">ffect </w:t>
      </w:r>
      <w:r w:rsidR="006D7D73" w:rsidRPr="005A0146">
        <w:rPr>
          <w:rFonts w:ascii="Times New Roman" w:eastAsia="Times New Roman" w:hAnsi="Times New Roman" w:cs="Times New Roman"/>
          <w:sz w:val="24"/>
          <w:szCs w:val="24"/>
        </w:rPr>
        <w:t xml:space="preserve">of its actions is:  </w:t>
      </w:r>
    </w:p>
    <w:p w14:paraId="579CEF77" w14:textId="77777777" w:rsidR="00973790" w:rsidRPr="005A0146" w:rsidRDefault="00826A3B" w:rsidP="00871603">
      <w:pPr>
        <w:ind w:left="1440" w:firstLine="720"/>
        <w:jc w:val="both"/>
        <w:rPr>
          <w:rFonts w:ascii="Times New Roman" w:eastAsia="Times New Roman" w:hAnsi="Times New Roman" w:cs="Times New Roman"/>
          <w:sz w:val="24"/>
          <w:szCs w:val="24"/>
        </w:rPr>
      </w:pPr>
      <w:r w:rsidRPr="005A0146">
        <w:rPr>
          <w:rFonts w:ascii="Times New Roman" w:eastAsia="Times New Roman" w:hAnsi="Times New Roman" w:cs="Times New Roman"/>
          <w:position w:val="-24"/>
          <w:sz w:val="24"/>
          <w:szCs w:val="24"/>
        </w:rPr>
        <w:object w:dxaOrig="4160" w:dyaOrig="620" w14:anchorId="57648EDB">
          <v:shape id="_x0000_i1179" type="#_x0000_t75" style="width:207.75pt;height:30.75pt" o:ole="">
            <v:imagedata r:id="rId307" o:title=""/>
          </v:shape>
          <o:OLEObject Type="Embed" ProgID="Equation.DSMT4" ShapeID="_x0000_i1179" DrawAspect="Content" ObjectID="_1513494338" r:id="rId308"/>
        </w:object>
      </w:r>
      <w:r w:rsidR="0078707B" w:rsidRPr="005A0146">
        <w:rPr>
          <w:rFonts w:ascii="Times New Roman" w:eastAsia="Times New Roman" w:hAnsi="Times New Roman" w:cs="Times New Roman"/>
          <w:sz w:val="24"/>
          <w:szCs w:val="24"/>
        </w:rPr>
        <w:t>,</w:t>
      </w:r>
      <w:r w:rsidR="004D32E9" w:rsidRPr="005A0146">
        <w:rPr>
          <w:rFonts w:ascii="Times New Roman" w:eastAsia="Times New Roman" w:hAnsi="Times New Roman" w:cs="Times New Roman"/>
          <w:sz w:val="24"/>
          <w:szCs w:val="24"/>
        </w:rPr>
        <w:tab/>
      </w:r>
      <w:r w:rsidR="004D32E9" w:rsidRPr="005A0146">
        <w:rPr>
          <w:rFonts w:ascii="Times New Roman" w:eastAsia="Times New Roman" w:hAnsi="Times New Roman" w:cs="Times New Roman"/>
          <w:sz w:val="24"/>
          <w:szCs w:val="24"/>
        </w:rPr>
        <w:tab/>
      </w:r>
      <w:r w:rsidR="004D32E9" w:rsidRPr="005A0146">
        <w:rPr>
          <w:rFonts w:ascii="Times New Roman" w:eastAsia="Times New Roman" w:hAnsi="Times New Roman" w:cs="Times New Roman"/>
          <w:sz w:val="24"/>
          <w:szCs w:val="24"/>
        </w:rPr>
        <w:tab/>
        <w:t>(34</w:t>
      </w:r>
      <w:r w:rsidR="0078707B" w:rsidRPr="005A0146">
        <w:rPr>
          <w:rFonts w:ascii="Times New Roman" w:eastAsia="Times New Roman" w:hAnsi="Times New Roman" w:cs="Times New Roman"/>
          <w:sz w:val="24"/>
          <w:szCs w:val="24"/>
        </w:rPr>
        <w:t>)</w:t>
      </w:r>
    </w:p>
    <w:p w14:paraId="3A9B99F9" w14:textId="77777777" w:rsidR="00973790" w:rsidRPr="005A0146" w:rsidRDefault="0078707B"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where, from  </w:t>
      </w:r>
      <w:r w:rsidR="006E2F4D">
        <w:rPr>
          <w:rFonts w:ascii="Times New Roman" w:eastAsia="Times New Roman" w:hAnsi="Times New Roman" w:cs="Times New Roman"/>
          <w:sz w:val="24"/>
          <w:szCs w:val="24"/>
        </w:rPr>
        <w:t>(29</w:t>
      </w:r>
      <w:r w:rsidR="00A829F1" w:rsidRPr="005A0146">
        <w:rPr>
          <w:rFonts w:ascii="Times New Roman" w:eastAsia="Times New Roman" w:hAnsi="Times New Roman" w:cs="Times New Roman"/>
          <w:sz w:val="24"/>
          <w:szCs w:val="24"/>
        </w:rPr>
        <w:t xml:space="preserve">) and  </w:t>
      </w:r>
      <w:r w:rsidR="00973790" w:rsidRPr="005A0146">
        <w:rPr>
          <w:rFonts w:ascii="Times New Roman" w:eastAsia="Times New Roman" w:hAnsi="Times New Roman" w:cs="Times New Roman"/>
          <w:sz w:val="24"/>
          <w:szCs w:val="24"/>
        </w:rPr>
        <w:t xml:space="preserve">(6) </w:t>
      </w:r>
      <w:r w:rsidRPr="005A0146">
        <w:rPr>
          <w:rFonts w:ascii="Times New Roman" w:eastAsia="Times New Roman" w:hAnsi="Times New Roman" w:cs="Times New Roman"/>
          <w:sz w:val="24"/>
          <w:szCs w:val="24"/>
        </w:rPr>
        <w:t>we have</w:t>
      </w:r>
      <w:r w:rsidR="00973790" w:rsidRPr="005A0146">
        <w:rPr>
          <w:rFonts w:ascii="Times New Roman" w:eastAsia="Times New Roman" w:hAnsi="Times New Roman" w:cs="Times New Roman"/>
          <w:sz w:val="24"/>
          <w:szCs w:val="24"/>
        </w:rPr>
        <w:t>:</w:t>
      </w:r>
    </w:p>
    <w:p w14:paraId="7E6EB4F4" w14:textId="77777777" w:rsidR="00973790" w:rsidRDefault="00D20017"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00A829F1" w:rsidRPr="005A0146">
        <w:rPr>
          <w:rFonts w:ascii="Times New Roman" w:eastAsia="Times New Roman" w:hAnsi="Times New Roman" w:cs="Times New Roman"/>
          <w:sz w:val="24"/>
          <w:szCs w:val="24"/>
        </w:rPr>
        <w:tab/>
      </w:r>
      <w:r w:rsidR="00973790"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78707B" w:rsidRPr="005A0146">
        <w:rPr>
          <w:rFonts w:ascii="Times New Roman" w:eastAsia="Times New Roman" w:hAnsi="Times New Roman" w:cs="Times New Roman"/>
          <w:position w:val="-28"/>
          <w:sz w:val="24"/>
          <w:szCs w:val="24"/>
        </w:rPr>
        <w:object w:dxaOrig="2580" w:dyaOrig="700" w14:anchorId="47C947EB">
          <v:shape id="_x0000_i1180" type="#_x0000_t75" style="width:129pt;height:35.25pt" o:ole="">
            <v:imagedata r:id="rId309" o:title=""/>
          </v:shape>
          <o:OLEObject Type="Embed" ProgID="Equation.DSMT4" ShapeID="_x0000_i1180" DrawAspect="Content" ObjectID="_1513494339" r:id="rId310"/>
        </w:object>
      </w:r>
      <w:r w:rsidR="00B41FE1">
        <w:rPr>
          <w:rFonts w:ascii="Times New Roman" w:eastAsia="Times New Roman" w:hAnsi="Times New Roman" w:cs="Times New Roman"/>
          <w:sz w:val="24"/>
          <w:szCs w:val="24"/>
        </w:rPr>
        <w:t>,</w:t>
      </w:r>
      <w:r w:rsidR="0078707B" w:rsidRPr="005A0146">
        <w:rPr>
          <w:rFonts w:ascii="Times New Roman" w:eastAsia="Times New Roman" w:hAnsi="Times New Roman" w:cs="Times New Roman"/>
          <w:sz w:val="24"/>
          <w:szCs w:val="24"/>
        </w:rPr>
        <w:tab/>
      </w:r>
      <w:r w:rsidR="0078707B"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4D32E9" w:rsidRPr="005A0146">
        <w:rPr>
          <w:rFonts w:ascii="Times New Roman" w:eastAsia="Times New Roman" w:hAnsi="Times New Roman" w:cs="Times New Roman"/>
          <w:sz w:val="24"/>
          <w:szCs w:val="24"/>
        </w:rPr>
        <w:t>(35</w:t>
      </w:r>
      <w:r w:rsidR="00973790" w:rsidRPr="005A0146">
        <w:rPr>
          <w:rFonts w:ascii="Times New Roman" w:eastAsia="Times New Roman" w:hAnsi="Times New Roman" w:cs="Times New Roman"/>
          <w:sz w:val="24"/>
          <w:szCs w:val="24"/>
        </w:rPr>
        <w:t>)</w:t>
      </w:r>
    </w:p>
    <w:p w14:paraId="7820EA20" w14:textId="77777777" w:rsidR="00700FB3" w:rsidRPr="00D65D47" w:rsidRDefault="00300077"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(34) brings out is that the</w:t>
      </w:r>
      <w:r w:rsidR="00D65D47">
        <w:rPr>
          <w:rFonts w:ascii="Times New Roman" w:eastAsia="Times New Roman" w:hAnsi="Times New Roman" w:cs="Times New Roman"/>
          <w:sz w:val="24"/>
          <w:szCs w:val="24"/>
        </w:rPr>
        <w:t>re are TWO</w:t>
      </w:r>
      <w:r>
        <w:rPr>
          <w:rFonts w:ascii="Times New Roman" w:eastAsia="Times New Roman" w:hAnsi="Times New Roman" w:cs="Times New Roman"/>
          <w:sz w:val="24"/>
          <w:szCs w:val="24"/>
        </w:rPr>
        <w:t xml:space="preserve"> reasons why </w:t>
      </w:r>
      <w:r w:rsidR="00D65D47">
        <w:rPr>
          <w:rFonts w:ascii="Times New Roman" w:eastAsia="Times New Roman" w:hAnsi="Times New Roman" w:cs="Times New Roman"/>
          <w:sz w:val="24"/>
          <w:szCs w:val="24"/>
        </w:rPr>
        <w:t xml:space="preserve">the </w:t>
      </w:r>
      <w:r w:rsidR="00D65D47" w:rsidRPr="00D65D47">
        <w:rPr>
          <w:rFonts w:ascii="Times New Roman" w:eastAsia="Times New Roman" w:hAnsi="Times New Roman" w:cs="Times New Roman"/>
          <w:i/>
          <w:sz w:val="24"/>
          <w:szCs w:val="24"/>
        </w:rPr>
        <w:t>Total E</w:t>
      </w:r>
      <w:r w:rsidRPr="00D65D47">
        <w:rPr>
          <w:rFonts w:ascii="Times New Roman" w:eastAsia="Times New Roman" w:hAnsi="Times New Roman" w:cs="Times New Roman"/>
          <w:i/>
          <w:sz w:val="24"/>
          <w:szCs w:val="24"/>
        </w:rPr>
        <w:t>ffect</w:t>
      </w:r>
      <w:r w:rsidR="009D369F">
        <w:rPr>
          <w:rFonts w:ascii="Times New Roman" w:eastAsia="Times New Roman" w:hAnsi="Times New Roman" w:cs="Times New Roman"/>
          <w:i/>
          <w:sz w:val="24"/>
          <w:szCs w:val="24"/>
        </w:rPr>
        <w:t xml:space="preserve"> </w:t>
      </w:r>
      <w:r w:rsidR="00D65D47">
        <w:rPr>
          <w:rFonts w:ascii="Times New Roman" w:eastAsia="Times New Roman" w:hAnsi="Times New Roman" w:cs="Times New Roman"/>
          <w:sz w:val="24"/>
          <w:szCs w:val="24"/>
        </w:rPr>
        <w:t xml:space="preserve">of a CA’s actions might differ from the </w:t>
      </w:r>
      <w:r w:rsidR="00D65D47" w:rsidRPr="00D65D47">
        <w:rPr>
          <w:rFonts w:ascii="Times New Roman" w:eastAsia="Times New Roman" w:hAnsi="Times New Roman" w:cs="Times New Roman"/>
          <w:i/>
          <w:sz w:val="24"/>
          <w:szCs w:val="24"/>
        </w:rPr>
        <w:t>Direct Effect</w:t>
      </w:r>
      <w:r w:rsidR="00D65D47">
        <w:rPr>
          <w:rFonts w:ascii="Times New Roman" w:eastAsia="Times New Roman" w:hAnsi="Times New Roman" w:cs="Times New Roman"/>
          <w:sz w:val="24"/>
          <w:szCs w:val="24"/>
        </w:rPr>
        <w:t xml:space="preserve"> that they can and do measure.  The first, which everybody recognises and discusses, is the fact that the </w:t>
      </w:r>
      <w:r w:rsidR="00D65D47" w:rsidRPr="00D65D47">
        <w:rPr>
          <w:rFonts w:ascii="Times New Roman" w:eastAsia="Times New Roman" w:hAnsi="Times New Roman" w:cs="Times New Roman"/>
          <w:i/>
          <w:sz w:val="24"/>
          <w:szCs w:val="24"/>
        </w:rPr>
        <w:t>D</w:t>
      </w:r>
      <w:r w:rsidR="00D65D47">
        <w:rPr>
          <w:rFonts w:ascii="Times New Roman" w:eastAsia="Times New Roman" w:hAnsi="Times New Roman" w:cs="Times New Roman"/>
          <w:i/>
          <w:sz w:val="24"/>
          <w:szCs w:val="24"/>
        </w:rPr>
        <w:t xml:space="preserve">irect </w:t>
      </w:r>
      <w:r w:rsidR="00D65D47" w:rsidRPr="00D65D47">
        <w:rPr>
          <w:rFonts w:ascii="Times New Roman" w:eastAsia="Times New Roman" w:hAnsi="Times New Roman" w:cs="Times New Roman"/>
          <w:i/>
          <w:sz w:val="24"/>
          <w:szCs w:val="24"/>
        </w:rPr>
        <w:t>Effect</w:t>
      </w:r>
      <w:r w:rsidR="00D65D47">
        <w:rPr>
          <w:rFonts w:ascii="Times New Roman" w:eastAsia="Times New Roman" w:hAnsi="Times New Roman" w:cs="Times New Roman"/>
          <w:sz w:val="24"/>
          <w:szCs w:val="24"/>
        </w:rPr>
        <w:t xml:space="preserve"> fails to capture the indirect/behavioural effects of a CA’s interventions.  But the second, which has not received any attention, is that the </w:t>
      </w:r>
      <w:r w:rsidR="00D65D47" w:rsidRPr="00D65D47">
        <w:rPr>
          <w:rFonts w:ascii="Times New Roman" w:eastAsia="Times New Roman" w:hAnsi="Times New Roman" w:cs="Times New Roman"/>
          <w:i/>
          <w:sz w:val="24"/>
          <w:szCs w:val="24"/>
        </w:rPr>
        <w:t>Direct Effect</w:t>
      </w:r>
      <w:r w:rsidR="00D65D47">
        <w:rPr>
          <w:rFonts w:ascii="Times New Roman" w:eastAsia="Times New Roman" w:hAnsi="Times New Roman" w:cs="Times New Roman"/>
          <w:sz w:val="24"/>
          <w:szCs w:val="24"/>
        </w:rPr>
        <w:t xml:space="preserve"> that CA’s can measure (the </w:t>
      </w:r>
      <w:r w:rsidR="00D65D47">
        <w:rPr>
          <w:rFonts w:ascii="Times New Roman" w:eastAsia="Times New Roman" w:hAnsi="Times New Roman" w:cs="Times New Roman"/>
          <w:i/>
          <w:sz w:val="24"/>
          <w:szCs w:val="24"/>
        </w:rPr>
        <w:t xml:space="preserve">Observable Direct </w:t>
      </w:r>
      <w:r w:rsidR="00D65D47" w:rsidRPr="00D65D47">
        <w:rPr>
          <w:rFonts w:ascii="Times New Roman" w:eastAsia="Times New Roman" w:hAnsi="Times New Roman" w:cs="Times New Roman"/>
          <w:i/>
          <w:sz w:val="24"/>
          <w:szCs w:val="24"/>
        </w:rPr>
        <w:t>Effect</w:t>
      </w:r>
      <w:r w:rsidR="00D65D47">
        <w:rPr>
          <w:rFonts w:ascii="Times New Roman" w:eastAsia="Times New Roman" w:hAnsi="Times New Roman" w:cs="Times New Roman"/>
          <w:sz w:val="24"/>
          <w:szCs w:val="24"/>
        </w:rPr>
        <w:t xml:space="preserve">) </w:t>
      </w:r>
      <w:r w:rsidR="00D65D47" w:rsidRPr="00D65D47">
        <w:rPr>
          <w:rFonts w:ascii="Times New Roman" w:eastAsia="Times New Roman" w:hAnsi="Times New Roman" w:cs="Times New Roman"/>
          <w:sz w:val="24"/>
          <w:szCs w:val="24"/>
        </w:rPr>
        <w:lastRenderedPageBreak/>
        <w:t>may</w:t>
      </w:r>
      <w:r w:rsidR="00D65D47">
        <w:rPr>
          <w:rFonts w:ascii="Times New Roman" w:eastAsia="Times New Roman" w:hAnsi="Times New Roman" w:cs="Times New Roman"/>
          <w:sz w:val="24"/>
          <w:szCs w:val="24"/>
        </w:rPr>
        <w:t xml:space="preserve"> not actually be the tru</w:t>
      </w:r>
      <w:r w:rsidR="000E2D5F">
        <w:rPr>
          <w:rFonts w:ascii="Times New Roman" w:eastAsia="Times New Roman" w:hAnsi="Times New Roman" w:cs="Times New Roman"/>
          <w:sz w:val="24"/>
          <w:szCs w:val="24"/>
        </w:rPr>
        <w:t xml:space="preserve">e Direct Effect. </w:t>
      </w:r>
      <w:r w:rsidR="00D65D47">
        <w:rPr>
          <w:rFonts w:ascii="Times New Roman" w:eastAsia="Times New Roman" w:hAnsi="Times New Roman" w:cs="Times New Roman"/>
          <w:sz w:val="24"/>
          <w:szCs w:val="24"/>
        </w:rPr>
        <w:t xml:space="preserve">From the expression in (35) the true Direct Effect may be either greater or less than the </w:t>
      </w:r>
      <w:r w:rsidR="00D65D47">
        <w:rPr>
          <w:rFonts w:ascii="Times New Roman" w:eastAsia="Times New Roman" w:hAnsi="Times New Roman" w:cs="Times New Roman"/>
          <w:i/>
          <w:sz w:val="24"/>
          <w:szCs w:val="24"/>
        </w:rPr>
        <w:t xml:space="preserve">Observable Direct </w:t>
      </w:r>
      <w:r w:rsidR="00D65D47" w:rsidRPr="00D65D47">
        <w:rPr>
          <w:rFonts w:ascii="Times New Roman" w:eastAsia="Times New Roman" w:hAnsi="Times New Roman" w:cs="Times New Roman"/>
          <w:i/>
          <w:sz w:val="24"/>
          <w:szCs w:val="24"/>
        </w:rPr>
        <w:t>Effect</w:t>
      </w:r>
      <w:r w:rsidR="00D65D47">
        <w:rPr>
          <w:rFonts w:ascii="Times New Roman" w:eastAsia="Times New Roman" w:hAnsi="Times New Roman" w:cs="Times New Roman"/>
          <w:i/>
          <w:sz w:val="24"/>
          <w:szCs w:val="24"/>
        </w:rPr>
        <w:t xml:space="preserve">. </w:t>
      </w:r>
      <w:r w:rsidR="00D65D47">
        <w:rPr>
          <w:rFonts w:ascii="Times New Roman" w:eastAsia="Times New Roman" w:hAnsi="Times New Roman" w:cs="Times New Roman"/>
          <w:sz w:val="24"/>
          <w:szCs w:val="24"/>
        </w:rPr>
        <w:t>In the next section we will show t</w:t>
      </w:r>
      <w:r w:rsidR="00601034">
        <w:rPr>
          <w:rFonts w:ascii="Times New Roman" w:eastAsia="Times New Roman" w:hAnsi="Times New Roman" w:cs="Times New Roman"/>
          <w:sz w:val="24"/>
          <w:szCs w:val="24"/>
        </w:rPr>
        <w:t>hat both outcomes are possible</w:t>
      </w:r>
      <w:r w:rsidR="000E2D5F">
        <w:rPr>
          <w:rFonts w:ascii="Times New Roman" w:eastAsia="Times New Roman" w:hAnsi="Times New Roman" w:cs="Times New Roman"/>
          <w:sz w:val="24"/>
          <w:szCs w:val="24"/>
        </w:rPr>
        <w:t>.</w:t>
      </w:r>
      <w:r w:rsidR="009A7E03">
        <w:rPr>
          <w:rStyle w:val="FootnoteReference"/>
          <w:rFonts w:ascii="Times New Roman" w:eastAsia="Times New Roman" w:hAnsi="Times New Roman" w:cs="Times New Roman"/>
          <w:sz w:val="24"/>
          <w:szCs w:val="24"/>
        </w:rPr>
        <w:footnoteReference w:id="41"/>
      </w:r>
    </w:p>
    <w:p w14:paraId="21C2C6A3" w14:textId="77777777" w:rsidR="00DA2F50" w:rsidRPr="005A0146" w:rsidRDefault="00973790" w:rsidP="00871603">
      <w:pPr>
        <w:jc w:val="both"/>
        <w:rPr>
          <w:rFonts w:ascii="Times New Roman" w:eastAsia="Times New Roman" w:hAnsi="Times New Roman" w:cs="Times New Roman"/>
          <w:i/>
          <w:sz w:val="24"/>
          <w:szCs w:val="24"/>
        </w:rPr>
      </w:pPr>
      <w:r w:rsidRPr="005A0146">
        <w:rPr>
          <w:rFonts w:ascii="Times New Roman" w:eastAsia="Times New Roman" w:hAnsi="Times New Roman" w:cs="Times New Roman"/>
          <w:sz w:val="24"/>
          <w:szCs w:val="24"/>
        </w:rPr>
        <w:t>4</w:t>
      </w:r>
      <w:r w:rsidR="006835FC" w:rsidRPr="005A0146">
        <w:rPr>
          <w:rFonts w:ascii="Times New Roman" w:eastAsia="Times New Roman" w:hAnsi="Times New Roman" w:cs="Times New Roman"/>
          <w:sz w:val="24"/>
          <w:szCs w:val="24"/>
        </w:rPr>
        <w:t>.2</w:t>
      </w:r>
      <w:r w:rsidR="006835FC" w:rsidRPr="005A0146">
        <w:rPr>
          <w:rFonts w:ascii="Times New Roman" w:eastAsia="Times New Roman" w:hAnsi="Times New Roman" w:cs="Times New Roman"/>
          <w:sz w:val="24"/>
          <w:szCs w:val="24"/>
        </w:rPr>
        <w:tab/>
      </w:r>
      <w:r w:rsidR="00316022" w:rsidRPr="005A0146">
        <w:rPr>
          <w:rFonts w:ascii="Times New Roman" w:eastAsia="Times New Roman" w:hAnsi="Times New Roman" w:cs="Times New Roman"/>
          <w:i/>
          <w:sz w:val="24"/>
          <w:szCs w:val="24"/>
        </w:rPr>
        <w:t>The</w:t>
      </w:r>
      <w:r w:rsidR="009D369F">
        <w:rPr>
          <w:rFonts w:ascii="Times New Roman" w:eastAsia="Times New Roman" w:hAnsi="Times New Roman" w:cs="Times New Roman"/>
          <w:i/>
          <w:sz w:val="24"/>
          <w:szCs w:val="24"/>
        </w:rPr>
        <w:t xml:space="preserve"> </w:t>
      </w:r>
      <w:r w:rsidR="007C0971" w:rsidRPr="005A0146">
        <w:rPr>
          <w:rFonts w:ascii="Times New Roman" w:eastAsia="Times New Roman" w:hAnsi="Times New Roman" w:cs="Times New Roman"/>
          <w:i/>
          <w:sz w:val="24"/>
          <w:szCs w:val="24"/>
        </w:rPr>
        <w:t>Welfare Effec</w:t>
      </w:r>
      <w:r w:rsidR="00316022" w:rsidRPr="005A0146">
        <w:rPr>
          <w:rFonts w:ascii="Times New Roman" w:eastAsia="Times New Roman" w:hAnsi="Times New Roman" w:cs="Times New Roman"/>
          <w:i/>
          <w:sz w:val="24"/>
          <w:szCs w:val="24"/>
        </w:rPr>
        <w:t>ts of Marginal Increases in Enforcement Parameters</w:t>
      </w:r>
    </w:p>
    <w:p w14:paraId="484B1C2D" w14:textId="63047804" w:rsidR="00D80B34" w:rsidRPr="001164A0" w:rsidRDefault="00D80B34"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Now </w:t>
      </w:r>
      <w:r w:rsidR="00317DA8" w:rsidRPr="005A0146">
        <w:rPr>
          <w:rFonts w:ascii="Times New Roman" w:eastAsia="Times New Roman" w:hAnsi="Times New Roman" w:cs="Times New Roman"/>
          <w:sz w:val="24"/>
          <w:szCs w:val="24"/>
        </w:rPr>
        <w:t xml:space="preserve">consider the </w:t>
      </w:r>
      <w:r w:rsidR="007D52F8">
        <w:rPr>
          <w:rFonts w:ascii="Times New Roman" w:eastAsia="Times New Roman" w:hAnsi="Times New Roman" w:cs="Times New Roman"/>
          <w:sz w:val="24"/>
          <w:szCs w:val="24"/>
        </w:rPr>
        <w:t xml:space="preserve">welfare </w:t>
      </w:r>
      <w:r w:rsidR="00317DA8" w:rsidRPr="005A0146">
        <w:rPr>
          <w:rFonts w:ascii="Times New Roman" w:eastAsia="Times New Roman" w:hAnsi="Times New Roman" w:cs="Times New Roman"/>
          <w:sz w:val="24"/>
          <w:szCs w:val="24"/>
        </w:rPr>
        <w:t xml:space="preserve">effects of small increases in the intervention parameters </w:t>
      </w:r>
      <w:r w:rsidR="007C0971" w:rsidRPr="005A0146">
        <w:rPr>
          <w:rFonts w:ascii="Times New Roman" w:eastAsia="Times New Roman" w:hAnsi="Times New Roman" w:cs="Times New Roman"/>
          <w:position w:val="-10"/>
          <w:sz w:val="24"/>
          <w:szCs w:val="24"/>
        </w:rPr>
        <w:object w:dxaOrig="1160" w:dyaOrig="320" w14:anchorId="0FD8CC7A">
          <v:shape id="_x0000_i1181" type="#_x0000_t75" style="width:57.75pt;height:15.75pt" o:ole="">
            <v:imagedata r:id="rId311" o:title=""/>
          </v:shape>
          <o:OLEObject Type="Embed" ProgID="Equation.DSMT4" ShapeID="_x0000_i1181" DrawAspect="Content" ObjectID="_1513494340" r:id="rId312"/>
        </w:object>
      </w:r>
      <w:r w:rsidR="00317DA8" w:rsidRPr="005A0146">
        <w:rPr>
          <w:rFonts w:ascii="Times New Roman" w:eastAsia="Times New Roman" w:hAnsi="Times New Roman" w:cs="Times New Roman"/>
          <w:sz w:val="24"/>
          <w:szCs w:val="24"/>
        </w:rPr>
        <w:t xml:space="preserve">. </w:t>
      </w:r>
      <w:r w:rsidR="007D52F8">
        <w:rPr>
          <w:rFonts w:ascii="Times New Roman" w:eastAsia="Times New Roman" w:hAnsi="Times New Roman" w:cs="Times New Roman"/>
          <w:sz w:val="24"/>
          <w:szCs w:val="24"/>
        </w:rPr>
        <w:t xml:space="preserve"> Analogously to the analysis in the previous section, we can measure these as either the marginal change in average consumer surplus as defined in (26) or, equivalently, the marginal </w:t>
      </w:r>
      <w:r w:rsidR="007D52F8" w:rsidRPr="001164A0">
        <w:rPr>
          <w:rFonts w:ascii="Times New Roman" w:eastAsia="Times New Roman" w:hAnsi="Times New Roman" w:cs="Times New Roman"/>
          <w:sz w:val="24"/>
          <w:szCs w:val="24"/>
        </w:rPr>
        <w:t>change in harm as defined by (2</w:t>
      </w:r>
      <w:r w:rsidR="00774DC1" w:rsidRPr="001164A0">
        <w:rPr>
          <w:rFonts w:ascii="Times New Roman" w:eastAsia="Times New Roman" w:hAnsi="Times New Roman" w:cs="Times New Roman"/>
          <w:sz w:val="24"/>
          <w:szCs w:val="24"/>
        </w:rPr>
        <w:t>8</w:t>
      </w:r>
      <w:r w:rsidR="007D52F8" w:rsidRPr="001164A0">
        <w:rPr>
          <w:rFonts w:ascii="Times New Roman" w:eastAsia="Times New Roman" w:hAnsi="Times New Roman" w:cs="Times New Roman"/>
          <w:sz w:val="24"/>
          <w:szCs w:val="24"/>
        </w:rPr>
        <w:t xml:space="preserve">).  For simplicity we use the latter approach.  </w:t>
      </w:r>
    </w:p>
    <w:p w14:paraId="0484D6B3" w14:textId="0146AC80" w:rsidR="00317DA8" w:rsidRPr="005A0146" w:rsidRDefault="007D52F8" w:rsidP="00871603">
      <w:pPr>
        <w:jc w:val="both"/>
        <w:rPr>
          <w:rFonts w:ascii="Times New Roman" w:eastAsia="Times New Roman" w:hAnsi="Times New Roman" w:cs="Times New Roman"/>
          <w:sz w:val="24"/>
          <w:szCs w:val="24"/>
        </w:rPr>
      </w:pPr>
      <w:r w:rsidRPr="001164A0">
        <w:rPr>
          <w:rFonts w:ascii="Times New Roman" w:eastAsia="Times New Roman" w:hAnsi="Times New Roman" w:cs="Times New Roman"/>
          <w:sz w:val="24"/>
          <w:szCs w:val="24"/>
        </w:rPr>
        <w:t>Differentiate (2</w:t>
      </w:r>
      <w:r w:rsidR="00774DC1" w:rsidRPr="001164A0">
        <w:rPr>
          <w:rFonts w:ascii="Times New Roman" w:eastAsia="Times New Roman" w:hAnsi="Times New Roman" w:cs="Times New Roman"/>
          <w:sz w:val="24"/>
          <w:szCs w:val="24"/>
        </w:rPr>
        <w:t>8</w:t>
      </w:r>
      <w:r w:rsidR="00F86777" w:rsidRPr="001164A0">
        <w:rPr>
          <w:rFonts w:ascii="Times New Roman" w:eastAsia="Times New Roman" w:hAnsi="Times New Roman" w:cs="Times New Roman"/>
          <w:sz w:val="24"/>
          <w:szCs w:val="24"/>
        </w:rPr>
        <w:t xml:space="preserve">) and we </w:t>
      </w:r>
      <w:r w:rsidR="00317DA8" w:rsidRPr="001164A0">
        <w:rPr>
          <w:rFonts w:ascii="Times New Roman" w:eastAsia="Times New Roman" w:hAnsi="Times New Roman" w:cs="Times New Roman"/>
          <w:sz w:val="24"/>
          <w:szCs w:val="24"/>
        </w:rPr>
        <w:t>get</w:t>
      </w:r>
      <w:r w:rsidR="009A7E03" w:rsidRPr="001164A0">
        <w:rPr>
          <w:rFonts w:ascii="Times New Roman" w:eastAsia="Times New Roman" w:hAnsi="Times New Roman" w:cs="Times New Roman"/>
          <w:sz w:val="24"/>
          <w:szCs w:val="24"/>
        </w:rPr>
        <w:t xml:space="preserve"> the </w:t>
      </w:r>
      <w:r w:rsidR="00F86777" w:rsidRPr="001164A0">
        <w:rPr>
          <w:rFonts w:ascii="Times New Roman" w:eastAsia="Times New Roman" w:hAnsi="Times New Roman" w:cs="Times New Roman"/>
          <w:i/>
          <w:sz w:val="24"/>
          <w:szCs w:val="24"/>
        </w:rPr>
        <w:t>Total Marginal Effect</w:t>
      </w:r>
      <w:r w:rsidR="00F86777" w:rsidRPr="001164A0">
        <w:rPr>
          <w:rFonts w:ascii="Times New Roman" w:eastAsia="Times New Roman" w:hAnsi="Times New Roman" w:cs="Times New Roman"/>
          <w:sz w:val="24"/>
          <w:szCs w:val="24"/>
        </w:rPr>
        <w:t xml:space="preserve"> (</w:t>
      </w:r>
      <w:r w:rsidR="00F86777" w:rsidRPr="001164A0">
        <w:rPr>
          <w:rFonts w:ascii="Times New Roman" w:eastAsia="Times New Roman" w:hAnsi="Times New Roman" w:cs="Times New Roman"/>
          <w:i/>
          <w:sz w:val="24"/>
          <w:szCs w:val="24"/>
        </w:rPr>
        <w:t>TME</w:t>
      </w:r>
      <w:r w:rsidR="00F86777" w:rsidRPr="001164A0">
        <w:rPr>
          <w:rFonts w:ascii="Times New Roman" w:eastAsia="Times New Roman" w:hAnsi="Times New Roman" w:cs="Times New Roman"/>
          <w:sz w:val="24"/>
          <w:szCs w:val="24"/>
        </w:rPr>
        <w:t xml:space="preserve">) of a small increase in </w:t>
      </w:r>
      <w:r w:rsidR="00F86777" w:rsidRPr="005A0146">
        <w:rPr>
          <w:rFonts w:ascii="Times New Roman" w:eastAsia="Times New Roman" w:hAnsi="Times New Roman" w:cs="Times New Roman"/>
          <w:sz w:val="24"/>
          <w:szCs w:val="24"/>
        </w:rPr>
        <w:t xml:space="preserve">intervention </w:t>
      </w:r>
      <w:r w:rsidR="00F60950" w:rsidRPr="005A0146">
        <w:rPr>
          <w:rFonts w:ascii="Times New Roman" w:eastAsia="Times New Roman" w:hAnsi="Times New Roman" w:cs="Times New Roman"/>
          <w:position w:val="-10"/>
          <w:sz w:val="24"/>
          <w:szCs w:val="24"/>
        </w:rPr>
        <w:object w:dxaOrig="1020" w:dyaOrig="320" w14:anchorId="0B293073">
          <v:shape id="_x0000_i1182" type="#_x0000_t75" style="width:50.25pt;height:15.75pt" o:ole="">
            <v:imagedata r:id="rId313" o:title=""/>
          </v:shape>
          <o:OLEObject Type="Embed" ProgID="Equation.DSMT4" ShapeID="_x0000_i1182" DrawAspect="Content" ObjectID="_1513494341" r:id="rId314"/>
        </w:object>
      </w:r>
      <w:r w:rsidR="00F60BDD">
        <w:rPr>
          <w:rFonts w:ascii="Times New Roman" w:eastAsia="Times New Roman" w:hAnsi="Times New Roman" w:cs="Times New Roman"/>
          <w:sz w:val="24"/>
          <w:szCs w:val="24"/>
        </w:rPr>
        <w:t xml:space="preserve"> as</w:t>
      </w:r>
      <w:r w:rsidR="00317DA8" w:rsidRPr="005A0146">
        <w:rPr>
          <w:rFonts w:ascii="Times New Roman" w:eastAsia="Times New Roman" w:hAnsi="Times New Roman" w:cs="Times New Roman"/>
          <w:sz w:val="24"/>
          <w:szCs w:val="24"/>
        </w:rPr>
        <w:t>:</w:t>
      </w:r>
      <w:r w:rsidR="00F60BDD">
        <w:rPr>
          <w:rStyle w:val="FootnoteReference"/>
          <w:rFonts w:ascii="Times New Roman" w:eastAsia="Times New Roman" w:hAnsi="Times New Roman" w:cs="Times New Roman"/>
          <w:sz w:val="24"/>
          <w:szCs w:val="24"/>
        </w:rPr>
        <w:footnoteReference w:id="42"/>
      </w:r>
    </w:p>
    <w:p w14:paraId="772D372A" w14:textId="77777777" w:rsidR="00DA2F50" w:rsidRPr="005A0146" w:rsidRDefault="001A4EC8" w:rsidP="007D52F8">
      <w:pPr>
        <w:ind w:left="1440"/>
        <w:jc w:val="both"/>
        <w:rPr>
          <w:rFonts w:ascii="Times New Roman" w:eastAsia="Times New Roman" w:hAnsi="Times New Roman" w:cs="Times New Roman"/>
          <w:sz w:val="24"/>
          <w:szCs w:val="24"/>
        </w:rPr>
      </w:pPr>
      <w:r w:rsidRPr="005A0146">
        <w:rPr>
          <w:rFonts w:ascii="Times New Roman" w:eastAsia="Times New Roman" w:hAnsi="Times New Roman" w:cs="Times New Roman"/>
          <w:position w:val="-34"/>
          <w:sz w:val="24"/>
          <w:szCs w:val="24"/>
        </w:rPr>
        <w:object w:dxaOrig="5480" w:dyaOrig="800" w14:anchorId="4634743C">
          <v:shape id="_x0000_i1183" type="#_x0000_t75" style="width:275.25pt;height:41.25pt" o:ole="">
            <v:imagedata r:id="rId315" o:title=""/>
          </v:shape>
          <o:OLEObject Type="Embed" ProgID="Equation.DSMT4" ShapeID="_x0000_i1183" DrawAspect="Content" ObjectID="_1513494342" r:id="rId316"/>
        </w:object>
      </w:r>
      <w:r>
        <w:rPr>
          <w:rFonts w:ascii="Times New Roman" w:eastAsia="Times New Roman" w:hAnsi="Times New Roman" w:cs="Times New Roman"/>
          <w:sz w:val="24"/>
          <w:szCs w:val="24"/>
        </w:rPr>
        <w:t xml:space="preserve">, </w:t>
      </w:r>
      <w:r w:rsidR="004D32E9" w:rsidRPr="005A0146">
        <w:rPr>
          <w:rFonts w:ascii="Times New Roman" w:eastAsia="Times New Roman" w:hAnsi="Times New Roman" w:cs="Times New Roman"/>
          <w:sz w:val="24"/>
          <w:szCs w:val="24"/>
        </w:rPr>
        <w:tab/>
      </w:r>
      <w:r w:rsidR="00F60BDD">
        <w:rPr>
          <w:rFonts w:ascii="Times New Roman" w:eastAsia="Times New Roman" w:hAnsi="Times New Roman" w:cs="Times New Roman"/>
          <w:sz w:val="24"/>
          <w:szCs w:val="24"/>
        </w:rPr>
        <w:tab/>
      </w:r>
      <w:r w:rsidR="004D32E9" w:rsidRPr="005A0146">
        <w:rPr>
          <w:rFonts w:ascii="Times New Roman" w:eastAsia="Times New Roman" w:hAnsi="Times New Roman" w:cs="Times New Roman"/>
          <w:sz w:val="24"/>
          <w:szCs w:val="24"/>
        </w:rPr>
        <w:t>(36</w:t>
      </w:r>
      <w:r w:rsidR="00F86777" w:rsidRPr="005A0146">
        <w:rPr>
          <w:rFonts w:ascii="Times New Roman" w:eastAsia="Times New Roman" w:hAnsi="Times New Roman" w:cs="Times New Roman"/>
          <w:sz w:val="24"/>
          <w:szCs w:val="24"/>
        </w:rPr>
        <w:t>)</w:t>
      </w:r>
    </w:p>
    <w:p w14:paraId="1CAA318F" w14:textId="77777777" w:rsidR="0019611D" w:rsidRPr="005A0146" w:rsidRDefault="004D32E9"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The first term on the RHS of (36</w:t>
      </w:r>
      <w:r w:rsidR="00F86777" w:rsidRPr="005A0146">
        <w:rPr>
          <w:rFonts w:ascii="Times New Roman" w:eastAsia="Times New Roman" w:hAnsi="Times New Roman" w:cs="Times New Roman"/>
          <w:sz w:val="24"/>
          <w:szCs w:val="24"/>
        </w:rPr>
        <w:t xml:space="preserve">) is the </w:t>
      </w:r>
      <w:r w:rsidR="00F86777" w:rsidRPr="005A0146">
        <w:rPr>
          <w:rFonts w:ascii="Times New Roman" w:eastAsia="Times New Roman" w:hAnsi="Times New Roman" w:cs="Times New Roman"/>
          <w:i/>
          <w:sz w:val="24"/>
          <w:szCs w:val="24"/>
        </w:rPr>
        <w:t>Marginal Direct Effect</w:t>
      </w:r>
      <w:r w:rsidR="00CB38C9" w:rsidRPr="005A0146">
        <w:rPr>
          <w:rFonts w:ascii="Times New Roman" w:eastAsia="Times New Roman" w:hAnsi="Times New Roman" w:cs="Times New Roman"/>
          <w:sz w:val="24"/>
          <w:szCs w:val="24"/>
        </w:rPr>
        <w:t>(</w:t>
      </w:r>
      <w:r w:rsidR="00CB38C9" w:rsidRPr="005A0146">
        <w:rPr>
          <w:rFonts w:ascii="Times New Roman" w:eastAsia="Times New Roman" w:hAnsi="Times New Roman" w:cs="Times New Roman"/>
          <w:i/>
          <w:sz w:val="24"/>
          <w:szCs w:val="24"/>
        </w:rPr>
        <w:t>MDE</w:t>
      </w:r>
      <w:r w:rsidR="00CB38C9" w:rsidRPr="005A0146">
        <w:rPr>
          <w:rFonts w:ascii="Times New Roman" w:eastAsia="Times New Roman" w:hAnsi="Times New Roman" w:cs="Times New Roman"/>
          <w:sz w:val="24"/>
          <w:szCs w:val="24"/>
        </w:rPr>
        <w:t xml:space="preserve">) </w:t>
      </w:r>
      <w:r w:rsidR="00F86777" w:rsidRPr="005A0146">
        <w:rPr>
          <w:rFonts w:ascii="Times New Roman" w:eastAsia="Times New Roman" w:hAnsi="Times New Roman" w:cs="Times New Roman"/>
          <w:sz w:val="24"/>
          <w:szCs w:val="24"/>
        </w:rPr>
        <w:t xml:space="preserve">since it shows the impact </w:t>
      </w:r>
      <w:r w:rsidR="0019611D" w:rsidRPr="005A0146">
        <w:rPr>
          <w:rFonts w:ascii="Times New Roman" w:eastAsia="Times New Roman" w:hAnsi="Times New Roman" w:cs="Times New Roman"/>
          <w:sz w:val="24"/>
          <w:szCs w:val="24"/>
        </w:rPr>
        <w:t>on welfare arising through the effect that a marginal increase in an intervention has on σ,  taking</w:t>
      </w:r>
      <w:r w:rsidR="00F86777" w:rsidRPr="005A0146">
        <w:rPr>
          <w:rFonts w:ascii="Times New Roman" w:eastAsia="Times New Roman" w:hAnsi="Times New Roman" w:cs="Times New Roman"/>
          <w:sz w:val="24"/>
          <w:szCs w:val="24"/>
        </w:rPr>
        <w:t xml:space="preserve"> as given the </w:t>
      </w:r>
      <w:r w:rsidR="0019611D" w:rsidRPr="005A0146">
        <w:rPr>
          <w:rFonts w:ascii="Times New Roman" w:eastAsia="Times New Roman" w:hAnsi="Times New Roman" w:cs="Times New Roman"/>
          <w:sz w:val="24"/>
          <w:szCs w:val="24"/>
        </w:rPr>
        <w:t xml:space="preserve">behaviour of  the cartel as reflected in </w:t>
      </w:r>
      <w:r w:rsidR="00F86777" w:rsidRPr="005A0146">
        <w:rPr>
          <w:rFonts w:ascii="Times New Roman" w:eastAsia="Times New Roman" w:hAnsi="Times New Roman" w:cs="Times New Roman"/>
          <w:position w:val="-4"/>
          <w:sz w:val="24"/>
          <w:szCs w:val="24"/>
        </w:rPr>
        <w:object w:dxaOrig="220" w:dyaOrig="320" w14:anchorId="655BEE12">
          <v:shape id="_x0000_i1184" type="#_x0000_t75" style="width:11.25pt;height:15.75pt" o:ole="">
            <v:imagedata r:id="rId317" o:title=""/>
          </v:shape>
          <o:OLEObject Type="Embed" ProgID="Equation.DSMT4" ShapeID="_x0000_i1184" DrawAspect="Content" ObjectID="_1513494343" r:id="rId318"/>
        </w:object>
      </w:r>
      <w:r w:rsidR="00F86777" w:rsidRPr="005A0146">
        <w:rPr>
          <w:rFonts w:ascii="Times New Roman" w:eastAsia="Times New Roman" w:hAnsi="Times New Roman" w:cs="Times New Roman"/>
          <w:sz w:val="24"/>
          <w:szCs w:val="24"/>
        </w:rPr>
        <w:t xml:space="preserve"> and </w:t>
      </w:r>
      <w:r w:rsidR="00F86777" w:rsidRPr="005A0146">
        <w:rPr>
          <w:rFonts w:ascii="Times New Roman" w:eastAsia="Times New Roman" w:hAnsi="Times New Roman" w:cs="Times New Roman"/>
          <w:position w:val="-10"/>
          <w:sz w:val="24"/>
          <w:szCs w:val="24"/>
        </w:rPr>
        <w:object w:dxaOrig="340" w:dyaOrig="360" w14:anchorId="12C9254C">
          <v:shape id="_x0000_i1185" type="#_x0000_t75" style="width:17.25pt;height:18.75pt" o:ole="">
            <v:imagedata r:id="rId319" o:title=""/>
          </v:shape>
          <o:OLEObject Type="Embed" ProgID="Equation.DSMT4" ShapeID="_x0000_i1185" DrawAspect="Content" ObjectID="_1513494344" r:id="rId320"/>
        </w:object>
      </w:r>
      <w:r w:rsidR="0019611D" w:rsidRPr="005A0146">
        <w:rPr>
          <w:rFonts w:ascii="Times New Roman" w:eastAsia="Times New Roman" w:hAnsi="Times New Roman" w:cs="Times New Roman"/>
          <w:sz w:val="24"/>
          <w:szCs w:val="24"/>
        </w:rPr>
        <w:t xml:space="preserve">.  </w:t>
      </w:r>
    </w:p>
    <w:p w14:paraId="483BF29F" w14:textId="77777777" w:rsidR="00CB38C9" w:rsidRPr="005A0146" w:rsidRDefault="00CB38C9"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T</w:t>
      </w:r>
      <w:r w:rsidR="004D32E9" w:rsidRPr="005A0146">
        <w:rPr>
          <w:rFonts w:ascii="Times New Roman" w:eastAsia="Times New Roman" w:hAnsi="Times New Roman" w:cs="Times New Roman"/>
          <w:sz w:val="24"/>
          <w:szCs w:val="24"/>
        </w:rPr>
        <w:t>he second term on the RHS of (36</w:t>
      </w:r>
      <w:r w:rsidRPr="005A0146">
        <w:rPr>
          <w:rFonts w:ascii="Times New Roman" w:eastAsia="Times New Roman" w:hAnsi="Times New Roman" w:cs="Times New Roman"/>
          <w:sz w:val="24"/>
          <w:szCs w:val="24"/>
        </w:rPr>
        <w:t xml:space="preserve">) is the </w:t>
      </w:r>
      <w:r w:rsidRPr="005A0146">
        <w:rPr>
          <w:rFonts w:ascii="Times New Roman" w:eastAsia="Times New Roman" w:hAnsi="Times New Roman" w:cs="Times New Roman"/>
          <w:i/>
          <w:sz w:val="24"/>
          <w:szCs w:val="24"/>
        </w:rPr>
        <w:t>Marginal Indirect Deterrence Effect</w:t>
      </w:r>
      <w:r w:rsidRPr="005A0146">
        <w:rPr>
          <w:rFonts w:ascii="Times New Roman" w:eastAsia="Times New Roman" w:hAnsi="Times New Roman" w:cs="Times New Roman"/>
          <w:sz w:val="24"/>
          <w:szCs w:val="24"/>
        </w:rPr>
        <w:t xml:space="preserve"> (</w:t>
      </w:r>
      <w:r w:rsidRPr="005A0146">
        <w:rPr>
          <w:rFonts w:ascii="Times New Roman" w:eastAsia="Times New Roman" w:hAnsi="Times New Roman" w:cs="Times New Roman"/>
          <w:i/>
          <w:sz w:val="24"/>
          <w:szCs w:val="24"/>
        </w:rPr>
        <w:t>MIDE</w:t>
      </w:r>
      <w:r w:rsidRPr="005A0146">
        <w:rPr>
          <w:rFonts w:ascii="Times New Roman" w:eastAsia="Times New Roman" w:hAnsi="Times New Roman" w:cs="Times New Roman"/>
          <w:sz w:val="24"/>
          <w:szCs w:val="24"/>
        </w:rPr>
        <w:t xml:space="preserve">) , since it shows the </w:t>
      </w:r>
      <w:r w:rsidR="0019611D" w:rsidRPr="005A0146">
        <w:rPr>
          <w:rFonts w:ascii="Times New Roman" w:eastAsia="Times New Roman" w:hAnsi="Times New Roman" w:cs="Times New Roman"/>
          <w:sz w:val="24"/>
          <w:szCs w:val="24"/>
        </w:rPr>
        <w:t xml:space="preserve">impact on </w:t>
      </w:r>
      <w:r w:rsidRPr="005A0146">
        <w:rPr>
          <w:rFonts w:ascii="Times New Roman" w:eastAsia="Times New Roman" w:hAnsi="Times New Roman" w:cs="Times New Roman"/>
          <w:sz w:val="24"/>
          <w:szCs w:val="24"/>
        </w:rPr>
        <w:t>w</w:t>
      </w:r>
      <w:r w:rsidR="00E650A4" w:rsidRPr="005A0146">
        <w:rPr>
          <w:rFonts w:ascii="Times New Roman" w:eastAsia="Times New Roman" w:hAnsi="Times New Roman" w:cs="Times New Roman"/>
          <w:sz w:val="24"/>
          <w:szCs w:val="24"/>
        </w:rPr>
        <w:t>elfare</w:t>
      </w:r>
      <w:r w:rsidR="009D369F">
        <w:rPr>
          <w:rFonts w:ascii="Times New Roman" w:eastAsia="Times New Roman" w:hAnsi="Times New Roman" w:cs="Times New Roman"/>
          <w:sz w:val="24"/>
          <w:szCs w:val="24"/>
        </w:rPr>
        <w:t xml:space="preserve"> </w:t>
      </w:r>
      <w:r w:rsidR="0019611D" w:rsidRPr="005A0146">
        <w:rPr>
          <w:rFonts w:ascii="Times New Roman" w:eastAsia="Times New Roman" w:hAnsi="Times New Roman" w:cs="Times New Roman"/>
          <w:sz w:val="24"/>
          <w:szCs w:val="24"/>
        </w:rPr>
        <w:t xml:space="preserve">arising through the effect that </w:t>
      </w:r>
      <w:r w:rsidRPr="005A0146">
        <w:rPr>
          <w:rFonts w:ascii="Times New Roman" w:eastAsia="Times New Roman" w:hAnsi="Times New Roman" w:cs="Times New Roman"/>
          <w:sz w:val="24"/>
          <w:szCs w:val="24"/>
        </w:rPr>
        <w:t xml:space="preserve">a marginal increase </w:t>
      </w:r>
      <w:r w:rsidR="0019611D" w:rsidRPr="005A0146">
        <w:rPr>
          <w:rFonts w:ascii="Times New Roman" w:eastAsia="Times New Roman" w:hAnsi="Times New Roman" w:cs="Times New Roman"/>
          <w:sz w:val="24"/>
          <w:szCs w:val="24"/>
        </w:rPr>
        <w:t xml:space="preserve">in an intervention has on </w:t>
      </w:r>
      <w:r w:rsidR="0019611D" w:rsidRPr="005A0146">
        <w:rPr>
          <w:rFonts w:ascii="Times New Roman" w:eastAsia="Times New Roman" w:hAnsi="Times New Roman" w:cs="Times New Roman"/>
          <w:position w:val="-4"/>
          <w:sz w:val="24"/>
          <w:szCs w:val="24"/>
        </w:rPr>
        <w:object w:dxaOrig="220" w:dyaOrig="320" w14:anchorId="49A898A5">
          <v:shape id="_x0000_i1186" type="#_x0000_t75" style="width:11.25pt;height:15.75pt" o:ole="">
            <v:imagedata r:id="rId321" o:title=""/>
          </v:shape>
          <o:OLEObject Type="Embed" ProgID="Equation.DSMT4" ShapeID="_x0000_i1186" DrawAspect="Content" ObjectID="_1513494345" r:id="rId322"/>
        </w:object>
      </w:r>
      <w:r w:rsidR="0019611D" w:rsidRPr="005A0146">
        <w:rPr>
          <w:rFonts w:ascii="Times New Roman" w:eastAsia="Times New Roman" w:hAnsi="Times New Roman" w:cs="Times New Roman"/>
          <w:sz w:val="24"/>
          <w:szCs w:val="24"/>
        </w:rPr>
        <w:t xml:space="preserve">- </w:t>
      </w:r>
      <w:r w:rsidRPr="005A0146">
        <w:rPr>
          <w:rFonts w:ascii="Times New Roman" w:eastAsia="Times New Roman" w:hAnsi="Times New Roman" w:cs="Times New Roman"/>
          <w:sz w:val="24"/>
          <w:szCs w:val="24"/>
        </w:rPr>
        <w:t xml:space="preserve">the proportion of industries in which stable cartels </w:t>
      </w:r>
      <w:r w:rsidR="00DF4B76" w:rsidRPr="005A0146">
        <w:rPr>
          <w:rFonts w:ascii="Times New Roman" w:eastAsia="Times New Roman" w:hAnsi="Times New Roman" w:cs="Times New Roman"/>
          <w:sz w:val="24"/>
          <w:szCs w:val="24"/>
        </w:rPr>
        <w:t>choose to form - taking</w:t>
      </w:r>
      <w:r w:rsidR="0019611D" w:rsidRPr="005A0146">
        <w:rPr>
          <w:rFonts w:ascii="Times New Roman" w:eastAsia="Times New Roman" w:hAnsi="Times New Roman" w:cs="Times New Roman"/>
          <w:sz w:val="24"/>
          <w:szCs w:val="24"/>
        </w:rPr>
        <w:t xml:space="preserve"> as given both </w:t>
      </w:r>
      <w:r w:rsidR="009E6F8E" w:rsidRPr="005A0146">
        <w:rPr>
          <w:rFonts w:ascii="Times New Roman" w:eastAsia="Times New Roman" w:hAnsi="Times New Roman" w:cs="Times New Roman"/>
          <w:position w:val="-10"/>
          <w:sz w:val="24"/>
          <w:szCs w:val="24"/>
        </w:rPr>
        <w:object w:dxaOrig="1060" w:dyaOrig="360" w14:anchorId="63F4C915">
          <v:shape id="_x0000_i1187" type="#_x0000_t75" style="width:53.25pt;height:18pt" o:ole="">
            <v:imagedata r:id="rId323" o:title=""/>
          </v:shape>
          <o:OLEObject Type="Embed" ProgID="Equation.DSMT4" ShapeID="_x0000_i1187" DrawAspect="Content" ObjectID="_1513494346" r:id="rId324"/>
        </w:object>
      </w:r>
    </w:p>
    <w:p w14:paraId="3ED79607" w14:textId="77777777" w:rsidR="009E6F8E" w:rsidRPr="005A0146" w:rsidRDefault="00A829F1"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The third term on </w:t>
      </w:r>
      <w:r w:rsidR="004D32E9" w:rsidRPr="005A0146">
        <w:rPr>
          <w:rFonts w:ascii="Times New Roman" w:eastAsia="Times New Roman" w:hAnsi="Times New Roman" w:cs="Times New Roman"/>
          <w:sz w:val="24"/>
          <w:szCs w:val="24"/>
        </w:rPr>
        <w:t>the RHS of (36</w:t>
      </w:r>
      <w:r w:rsidR="00CB38C9" w:rsidRPr="005A0146">
        <w:rPr>
          <w:rFonts w:ascii="Times New Roman" w:eastAsia="Times New Roman" w:hAnsi="Times New Roman" w:cs="Times New Roman"/>
          <w:sz w:val="24"/>
          <w:szCs w:val="24"/>
        </w:rPr>
        <w:t xml:space="preserve">) is the </w:t>
      </w:r>
      <w:r w:rsidR="00CB38C9" w:rsidRPr="005A0146">
        <w:rPr>
          <w:rFonts w:ascii="Times New Roman" w:eastAsia="Times New Roman" w:hAnsi="Times New Roman" w:cs="Times New Roman"/>
          <w:i/>
          <w:sz w:val="24"/>
          <w:szCs w:val="24"/>
        </w:rPr>
        <w:t>Marginal Indirect Price Effect</w:t>
      </w:r>
      <w:r w:rsidR="00CB38C9" w:rsidRPr="005A0146">
        <w:rPr>
          <w:rFonts w:ascii="Times New Roman" w:eastAsia="Times New Roman" w:hAnsi="Times New Roman" w:cs="Times New Roman"/>
          <w:sz w:val="24"/>
          <w:szCs w:val="24"/>
        </w:rPr>
        <w:t xml:space="preserve"> (</w:t>
      </w:r>
      <w:r w:rsidR="00CB38C9" w:rsidRPr="005A0146">
        <w:rPr>
          <w:rFonts w:ascii="Times New Roman" w:eastAsia="Times New Roman" w:hAnsi="Times New Roman" w:cs="Times New Roman"/>
          <w:i/>
          <w:sz w:val="24"/>
          <w:szCs w:val="24"/>
        </w:rPr>
        <w:t>MIPE</w:t>
      </w:r>
      <w:r w:rsidR="009E6F8E" w:rsidRPr="005A0146">
        <w:rPr>
          <w:rFonts w:ascii="Times New Roman" w:eastAsia="Times New Roman" w:hAnsi="Times New Roman" w:cs="Times New Roman"/>
          <w:sz w:val="24"/>
          <w:szCs w:val="24"/>
        </w:rPr>
        <w:t xml:space="preserve">) since it shows the impact on welfare arising through the effect that a marginal increase in an intervention has on </w:t>
      </w:r>
      <w:r w:rsidR="009E6F8E" w:rsidRPr="005A0146">
        <w:rPr>
          <w:rFonts w:ascii="Times New Roman" w:eastAsia="Times New Roman" w:hAnsi="Times New Roman" w:cs="Times New Roman"/>
          <w:position w:val="-10"/>
          <w:sz w:val="24"/>
          <w:szCs w:val="24"/>
        </w:rPr>
        <w:object w:dxaOrig="340" w:dyaOrig="360" w14:anchorId="40D30DFC">
          <v:shape id="_x0000_i1188" type="#_x0000_t75" style="width:17.25pt;height:18pt" o:ole="">
            <v:imagedata r:id="rId325" o:title=""/>
          </v:shape>
          <o:OLEObject Type="Embed" ProgID="Equation.DSMT4" ShapeID="_x0000_i1188" DrawAspect="Content" ObjectID="_1513494347" r:id="rId326"/>
        </w:object>
      </w:r>
      <w:r w:rsidR="009E6F8E" w:rsidRPr="005A0146">
        <w:rPr>
          <w:rFonts w:ascii="Times New Roman" w:eastAsia="Times New Roman" w:hAnsi="Times New Roman" w:cs="Times New Roman"/>
          <w:sz w:val="24"/>
          <w:szCs w:val="24"/>
        </w:rPr>
        <w:t xml:space="preserve">  - the price set by those stable cartels that </w:t>
      </w:r>
      <w:r w:rsidR="00DF4B76" w:rsidRPr="005A0146">
        <w:rPr>
          <w:rFonts w:ascii="Times New Roman" w:eastAsia="Times New Roman" w:hAnsi="Times New Roman" w:cs="Times New Roman"/>
          <w:sz w:val="24"/>
          <w:szCs w:val="24"/>
        </w:rPr>
        <w:t>do form - taking</w:t>
      </w:r>
      <w:r w:rsidR="009E6F8E" w:rsidRPr="005A0146">
        <w:rPr>
          <w:rFonts w:ascii="Times New Roman" w:eastAsia="Times New Roman" w:hAnsi="Times New Roman" w:cs="Times New Roman"/>
          <w:sz w:val="24"/>
          <w:szCs w:val="24"/>
        </w:rPr>
        <w:t xml:space="preserve"> as given both  </w:t>
      </w:r>
      <w:r w:rsidR="009E6F8E" w:rsidRPr="005A0146">
        <w:rPr>
          <w:rFonts w:ascii="Times New Roman" w:eastAsia="Times New Roman" w:hAnsi="Times New Roman" w:cs="Times New Roman"/>
          <w:position w:val="-6"/>
          <w:sz w:val="24"/>
          <w:szCs w:val="24"/>
        </w:rPr>
        <w:object w:dxaOrig="999" w:dyaOrig="340" w14:anchorId="7BCC50D6">
          <v:shape id="_x0000_i1189" type="#_x0000_t75" style="width:50.25pt;height:17.25pt" o:ole="">
            <v:imagedata r:id="rId327" o:title=""/>
          </v:shape>
          <o:OLEObject Type="Embed" ProgID="Equation.DSMT4" ShapeID="_x0000_i1189" DrawAspect="Content" ObjectID="_1513494348" r:id="rId328"/>
        </w:object>
      </w:r>
      <w:r w:rsidR="000E2D5F">
        <w:rPr>
          <w:rFonts w:ascii="Times New Roman" w:eastAsia="Times New Roman" w:hAnsi="Times New Roman" w:cs="Times New Roman"/>
          <w:sz w:val="24"/>
          <w:szCs w:val="24"/>
        </w:rPr>
        <w:t xml:space="preserve">. </w:t>
      </w:r>
      <w:r w:rsidR="00ED0386" w:rsidRPr="005A0146">
        <w:rPr>
          <w:rFonts w:ascii="Times New Roman" w:eastAsia="Times New Roman" w:hAnsi="Times New Roman" w:cs="Times New Roman"/>
          <w:sz w:val="24"/>
          <w:szCs w:val="24"/>
        </w:rPr>
        <w:t xml:space="preserve">From Proposition 3(iv) this will be negative if </w:t>
      </w:r>
      <w:r w:rsidR="004F3959" w:rsidRPr="005A0146">
        <w:rPr>
          <w:rFonts w:ascii="Times New Roman" w:eastAsia="Times New Roman" w:hAnsi="Times New Roman" w:cs="Times New Roman"/>
          <w:position w:val="-10"/>
          <w:sz w:val="24"/>
          <w:szCs w:val="24"/>
        </w:rPr>
        <w:object w:dxaOrig="920" w:dyaOrig="360" w14:anchorId="68462F34">
          <v:shape id="_x0000_i1190" type="#_x0000_t75" style="width:45.75pt;height:18pt" o:ole="">
            <v:imagedata r:id="rId329" o:title=""/>
          </v:shape>
          <o:OLEObject Type="Embed" ProgID="Equation.DSMT4" ShapeID="_x0000_i1190" DrawAspect="Content" ObjectID="_1513494349" r:id="rId330"/>
        </w:object>
      </w:r>
      <w:r w:rsidR="004F3959" w:rsidRPr="005A0146">
        <w:rPr>
          <w:rFonts w:ascii="Times New Roman" w:eastAsia="Times New Roman" w:hAnsi="Times New Roman" w:cs="Times New Roman"/>
          <w:sz w:val="24"/>
          <w:szCs w:val="24"/>
        </w:rPr>
        <w:t>.</w:t>
      </w:r>
    </w:p>
    <w:p w14:paraId="6FA36355" w14:textId="77777777" w:rsidR="00DF4B76" w:rsidRPr="005A0146" w:rsidRDefault="001A4EC8"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analogous to (30</w:t>
      </w:r>
      <w:r w:rsidR="00DF4B76" w:rsidRPr="005A0146">
        <w:rPr>
          <w:rFonts w:ascii="Times New Roman" w:eastAsia="Times New Roman" w:hAnsi="Times New Roman" w:cs="Times New Roman"/>
          <w:sz w:val="24"/>
          <w:szCs w:val="24"/>
        </w:rPr>
        <w:t>), we get a simple decomposition of the total marginal effect of an intervention into a direct effect and two indirect effects:</w:t>
      </w:r>
    </w:p>
    <w:p w14:paraId="6A269715" w14:textId="77777777" w:rsidR="00DF4B76" w:rsidRPr="005A0146" w:rsidRDefault="00DF4B76"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Pr="005A0146">
        <w:rPr>
          <w:rFonts w:ascii="Times New Roman" w:eastAsia="Times New Roman" w:hAnsi="Times New Roman" w:cs="Times New Roman"/>
          <w:sz w:val="24"/>
          <w:szCs w:val="24"/>
        </w:rPr>
        <w:tab/>
      </w:r>
      <w:r w:rsidR="000869E5" w:rsidRPr="005A0146">
        <w:rPr>
          <w:rFonts w:ascii="Times New Roman" w:eastAsia="Times New Roman" w:hAnsi="Times New Roman" w:cs="Times New Roman"/>
          <w:sz w:val="24"/>
          <w:szCs w:val="24"/>
        </w:rPr>
        <w:tab/>
      </w:r>
      <w:r w:rsidRPr="005A0146">
        <w:rPr>
          <w:rFonts w:ascii="Times New Roman" w:eastAsia="Times New Roman" w:hAnsi="Times New Roman" w:cs="Times New Roman"/>
          <w:position w:val="-4"/>
          <w:sz w:val="24"/>
          <w:szCs w:val="24"/>
        </w:rPr>
        <w:object w:dxaOrig="2960" w:dyaOrig="260" w14:anchorId="678DDBB1">
          <v:shape id="_x0000_i1191" type="#_x0000_t75" style="width:147.75pt;height:12.75pt" o:ole="">
            <v:imagedata r:id="rId331" o:title=""/>
          </v:shape>
          <o:OLEObject Type="Embed" ProgID="Equation.DSMT4" ShapeID="_x0000_i1191" DrawAspect="Content" ObjectID="_1513494350" r:id="rId332"/>
        </w:object>
      </w:r>
      <w:r w:rsidR="004D32E9" w:rsidRPr="005A0146">
        <w:rPr>
          <w:rFonts w:ascii="Times New Roman" w:eastAsia="Times New Roman" w:hAnsi="Times New Roman" w:cs="Times New Roman"/>
          <w:sz w:val="24"/>
          <w:szCs w:val="24"/>
        </w:rPr>
        <w:tab/>
      </w:r>
      <w:r w:rsidR="004D32E9" w:rsidRPr="005A0146">
        <w:rPr>
          <w:rFonts w:ascii="Times New Roman" w:eastAsia="Times New Roman" w:hAnsi="Times New Roman" w:cs="Times New Roman"/>
          <w:sz w:val="24"/>
          <w:szCs w:val="24"/>
        </w:rPr>
        <w:tab/>
      </w:r>
      <w:r w:rsidR="004D32E9" w:rsidRPr="005A0146">
        <w:rPr>
          <w:rFonts w:ascii="Times New Roman" w:eastAsia="Times New Roman" w:hAnsi="Times New Roman" w:cs="Times New Roman"/>
          <w:sz w:val="24"/>
          <w:szCs w:val="24"/>
        </w:rPr>
        <w:tab/>
        <w:t>(37</w:t>
      </w:r>
      <w:r w:rsidRPr="005A0146">
        <w:rPr>
          <w:rFonts w:ascii="Times New Roman" w:eastAsia="Times New Roman" w:hAnsi="Times New Roman" w:cs="Times New Roman"/>
          <w:sz w:val="24"/>
          <w:szCs w:val="24"/>
        </w:rPr>
        <w:t>)</w:t>
      </w:r>
      <w:r w:rsidRPr="005A0146">
        <w:rPr>
          <w:rFonts w:ascii="Times New Roman" w:eastAsia="Times New Roman" w:hAnsi="Times New Roman" w:cs="Times New Roman"/>
          <w:sz w:val="24"/>
          <w:szCs w:val="24"/>
        </w:rPr>
        <w:tab/>
      </w:r>
    </w:p>
    <w:p w14:paraId="657EED59" w14:textId="77777777" w:rsidR="009E6F8E" w:rsidRPr="005A0146" w:rsidRDefault="001A4EC8"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9E6F8E" w:rsidRPr="005A0146">
        <w:rPr>
          <w:rFonts w:ascii="Times New Roman" w:eastAsia="Times New Roman" w:hAnsi="Times New Roman" w:cs="Times New Roman"/>
          <w:sz w:val="24"/>
          <w:szCs w:val="24"/>
        </w:rPr>
        <w:t xml:space="preserve">e can </w:t>
      </w:r>
      <w:r w:rsidR="00DF4B76" w:rsidRPr="005A0146">
        <w:rPr>
          <w:rFonts w:ascii="Times New Roman" w:eastAsia="Times New Roman" w:hAnsi="Times New Roman" w:cs="Times New Roman"/>
          <w:sz w:val="24"/>
          <w:szCs w:val="24"/>
        </w:rPr>
        <w:t xml:space="preserve"> re-</w:t>
      </w:r>
      <w:r w:rsidR="009E6F8E" w:rsidRPr="005A0146">
        <w:rPr>
          <w:rFonts w:ascii="Times New Roman" w:eastAsia="Times New Roman" w:hAnsi="Times New Roman" w:cs="Times New Roman"/>
          <w:sz w:val="24"/>
          <w:szCs w:val="24"/>
        </w:rPr>
        <w:t xml:space="preserve">write </w:t>
      </w:r>
      <w:r>
        <w:rPr>
          <w:rFonts w:ascii="Times New Roman" w:eastAsia="Times New Roman" w:hAnsi="Times New Roman" w:cs="Times New Roman"/>
          <w:sz w:val="24"/>
          <w:szCs w:val="24"/>
        </w:rPr>
        <w:t xml:space="preserve"> (36) </w:t>
      </w:r>
      <w:r w:rsidR="009E6F8E" w:rsidRPr="005A0146">
        <w:rPr>
          <w:rFonts w:ascii="Times New Roman" w:eastAsia="Times New Roman" w:hAnsi="Times New Roman" w:cs="Times New Roman"/>
          <w:sz w:val="24"/>
          <w:szCs w:val="24"/>
        </w:rPr>
        <w:t>in elasticity form:</w:t>
      </w:r>
    </w:p>
    <w:p w14:paraId="51645EAD" w14:textId="77777777" w:rsidR="009E6F8E" w:rsidRPr="005A0146" w:rsidRDefault="001A4EC8" w:rsidP="00871603">
      <w:pPr>
        <w:ind w:left="1440" w:firstLine="720"/>
        <w:jc w:val="both"/>
        <w:rPr>
          <w:rFonts w:ascii="Times New Roman" w:eastAsia="Times New Roman" w:hAnsi="Times New Roman" w:cs="Times New Roman"/>
          <w:sz w:val="24"/>
          <w:szCs w:val="24"/>
        </w:rPr>
      </w:pPr>
      <w:r w:rsidRPr="005A0146">
        <w:rPr>
          <w:rFonts w:ascii="Times New Roman" w:eastAsia="Times New Roman" w:hAnsi="Times New Roman" w:cs="Times New Roman"/>
          <w:position w:val="-116"/>
          <w:sz w:val="24"/>
          <w:szCs w:val="24"/>
        </w:rPr>
        <w:object w:dxaOrig="4020" w:dyaOrig="2380" w14:anchorId="48321487">
          <v:shape id="_x0000_i1192" type="#_x0000_t75" style="width:201.75pt;height:120pt" o:ole="">
            <v:imagedata r:id="rId333" o:title=""/>
          </v:shape>
          <o:OLEObject Type="Embed" ProgID="Equation.DSMT4" ShapeID="_x0000_i1192" DrawAspect="Content" ObjectID="_1513494351" r:id="rId334"/>
        </w:object>
      </w:r>
      <w:r w:rsidR="00DF4B76" w:rsidRPr="005A0146">
        <w:rPr>
          <w:rFonts w:ascii="Times New Roman" w:eastAsia="Times New Roman" w:hAnsi="Times New Roman" w:cs="Times New Roman"/>
          <w:sz w:val="24"/>
          <w:szCs w:val="24"/>
        </w:rPr>
        <w:tab/>
        <w:t>.</w:t>
      </w:r>
      <w:r w:rsidR="004D32E9" w:rsidRPr="005A0146">
        <w:rPr>
          <w:rFonts w:ascii="Times New Roman" w:eastAsia="Times New Roman" w:hAnsi="Times New Roman" w:cs="Times New Roman"/>
          <w:sz w:val="24"/>
          <w:szCs w:val="24"/>
        </w:rPr>
        <w:tab/>
      </w:r>
      <w:r w:rsidR="004D32E9" w:rsidRPr="005A0146">
        <w:rPr>
          <w:rFonts w:ascii="Times New Roman" w:eastAsia="Times New Roman" w:hAnsi="Times New Roman" w:cs="Times New Roman"/>
          <w:sz w:val="24"/>
          <w:szCs w:val="24"/>
        </w:rPr>
        <w:tab/>
        <w:t>(39</w:t>
      </w:r>
      <w:r w:rsidR="00DF4B76" w:rsidRPr="005A0146">
        <w:rPr>
          <w:rFonts w:ascii="Times New Roman" w:eastAsia="Times New Roman" w:hAnsi="Times New Roman" w:cs="Times New Roman"/>
          <w:sz w:val="24"/>
          <w:szCs w:val="24"/>
        </w:rPr>
        <w:t>)</w:t>
      </w:r>
    </w:p>
    <w:p w14:paraId="1290E98B" w14:textId="77777777" w:rsidR="009E6F8E" w:rsidRPr="005A0146" w:rsidRDefault="00A11A72"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Now, from (25) we have:</w:t>
      </w:r>
    </w:p>
    <w:p w14:paraId="5C5C330A" w14:textId="77777777" w:rsidR="00A11A72" w:rsidRPr="005A0146" w:rsidRDefault="002156E8" w:rsidP="00871603">
      <w:pPr>
        <w:ind w:firstLine="720"/>
        <w:jc w:val="both"/>
        <w:rPr>
          <w:rFonts w:ascii="Times New Roman" w:eastAsia="Times New Roman" w:hAnsi="Times New Roman" w:cs="Times New Roman"/>
          <w:sz w:val="24"/>
          <w:szCs w:val="24"/>
        </w:rPr>
      </w:pPr>
      <w:r w:rsidRPr="005A0146">
        <w:rPr>
          <w:rFonts w:ascii="Times New Roman" w:eastAsia="Times New Roman" w:hAnsi="Times New Roman" w:cs="Times New Roman"/>
          <w:position w:val="-40"/>
          <w:sz w:val="24"/>
          <w:szCs w:val="24"/>
        </w:rPr>
        <w:object w:dxaOrig="6800" w:dyaOrig="880" w14:anchorId="444A6937">
          <v:shape id="_x0000_i1193" type="#_x0000_t75" style="width:339.75pt;height:44.25pt" o:ole="">
            <v:imagedata r:id="rId335" o:title=""/>
          </v:shape>
          <o:OLEObject Type="Embed" ProgID="Equation.DSMT4" ShapeID="_x0000_i1193" DrawAspect="Content" ObjectID="_1513494352" r:id="rId336"/>
        </w:object>
      </w:r>
      <w:r w:rsidR="004D32E9" w:rsidRPr="005A0146">
        <w:rPr>
          <w:rFonts w:ascii="Times New Roman" w:eastAsia="Times New Roman" w:hAnsi="Times New Roman" w:cs="Times New Roman"/>
          <w:sz w:val="24"/>
          <w:szCs w:val="24"/>
        </w:rPr>
        <w:tab/>
        <w:t>(40</w:t>
      </w:r>
      <w:r w:rsidR="00A11A72" w:rsidRPr="005A0146">
        <w:rPr>
          <w:rFonts w:ascii="Times New Roman" w:eastAsia="Times New Roman" w:hAnsi="Times New Roman" w:cs="Times New Roman"/>
          <w:sz w:val="24"/>
          <w:szCs w:val="24"/>
        </w:rPr>
        <w:t>)</w:t>
      </w:r>
    </w:p>
    <w:p w14:paraId="581EF3A7" w14:textId="77777777" w:rsidR="009E6F8E" w:rsidRPr="005A0146" w:rsidRDefault="008A15C7" w:rsidP="00871603">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Substitute this and the results in Proposition 2 (i) and Pro</w:t>
      </w:r>
      <w:r w:rsidR="004D32E9" w:rsidRPr="005A0146">
        <w:rPr>
          <w:rFonts w:ascii="Times New Roman" w:eastAsia="Times New Roman" w:hAnsi="Times New Roman" w:cs="Times New Roman"/>
          <w:sz w:val="24"/>
          <w:szCs w:val="24"/>
        </w:rPr>
        <w:t>position 5 (iii) &amp; (iv) into (39</w:t>
      </w:r>
      <w:r w:rsidRPr="005A0146">
        <w:rPr>
          <w:rFonts w:ascii="Times New Roman" w:eastAsia="Times New Roman" w:hAnsi="Times New Roman" w:cs="Times New Roman"/>
          <w:sz w:val="24"/>
          <w:szCs w:val="24"/>
        </w:rPr>
        <w:t>) and we get;</w:t>
      </w:r>
    </w:p>
    <w:p w14:paraId="36763286" w14:textId="77777777" w:rsidR="008A15C7" w:rsidRPr="005A0146" w:rsidRDefault="00915D2D" w:rsidP="00871603">
      <w:pPr>
        <w:ind w:firstLine="720"/>
        <w:jc w:val="both"/>
        <w:rPr>
          <w:rFonts w:ascii="Times New Roman" w:eastAsia="Times New Roman" w:hAnsi="Times New Roman" w:cs="Times New Roman"/>
          <w:sz w:val="24"/>
          <w:szCs w:val="24"/>
        </w:rPr>
      </w:pPr>
      <w:r w:rsidRPr="00915D2D">
        <w:rPr>
          <w:rFonts w:ascii="Times New Roman" w:eastAsia="Times New Roman" w:hAnsi="Times New Roman" w:cs="Times New Roman"/>
          <w:position w:val="-82"/>
          <w:sz w:val="24"/>
          <w:szCs w:val="24"/>
        </w:rPr>
        <w:object w:dxaOrig="6780" w:dyaOrig="1760" w14:anchorId="75B34B94">
          <v:shape id="_x0000_i1194" type="#_x0000_t75" style="width:339pt;height:87.75pt" o:ole="">
            <v:imagedata r:id="rId337" o:title=""/>
          </v:shape>
          <o:OLEObject Type="Embed" ProgID="Equation.DSMT4" ShapeID="_x0000_i1194" DrawAspect="Content" ObjectID="_1513494353" r:id="rId338"/>
        </w:object>
      </w:r>
      <w:r w:rsidR="004D32E9" w:rsidRPr="005A0146">
        <w:rPr>
          <w:rFonts w:ascii="Times New Roman" w:eastAsia="Times New Roman" w:hAnsi="Times New Roman" w:cs="Times New Roman"/>
          <w:sz w:val="24"/>
          <w:szCs w:val="24"/>
        </w:rPr>
        <w:tab/>
        <w:t>(41</w:t>
      </w:r>
      <w:r w:rsidR="008A15C7" w:rsidRPr="005A0146">
        <w:rPr>
          <w:rFonts w:ascii="Times New Roman" w:eastAsia="Times New Roman" w:hAnsi="Times New Roman" w:cs="Times New Roman"/>
          <w:sz w:val="24"/>
          <w:szCs w:val="24"/>
        </w:rPr>
        <w:t>)</w:t>
      </w:r>
    </w:p>
    <w:p w14:paraId="6F7D04E3" w14:textId="77777777" w:rsidR="00242369" w:rsidRPr="005A0146" w:rsidRDefault="00816C72" w:rsidP="00871603">
      <w:pPr>
        <w:ind w:firstLine="720"/>
        <w:jc w:val="both"/>
        <w:rPr>
          <w:rFonts w:ascii="Times New Roman" w:eastAsia="Times New Roman" w:hAnsi="Times New Roman" w:cs="Times New Roman"/>
          <w:sz w:val="24"/>
          <w:szCs w:val="24"/>
        </w:rPr>
      </w:pPr>
      <w:r w:rsidRPr="00816C72">
        <w:rPr>
          <w:rFonts w:ascii="Times New Roman" w:eastAsia="Times New Roman" w:hAnsi="Times New Roman" w:cs="Times New Roman"/>
          <w:position w:val="-68"/>
          <w:sz w:val="24"/>
          <w:szCs w:val="24"/>
        </w:rPr>
        <w:object w:dxaOrig="4239" w:dyaOrig="1480" w14:anchorId="7A675C7B">
          <v:shape id="_x0000_i1195" type="#_x0000_t75" style="width:212.25pt;height:74.25pt" o:ole="">
            <v:imagedata r:id="rId339" o:title=""/>
          </v:shape>
          <o:OLEObject Type="Embed" ProgID="Equation.DSMT4" ShapeID="_x0000_i1195" DrawAspect="Content" ObjectID="_1513494354" r:id="rId340"/>
        </w:object>
      </w:r>
      <w:r w:rsidR="00242369" w:rsidRPr="005A0146">
        <w:rPr>
          <w:rFonts w:ascii="Times New Roman" w:eastAsia="Times New Roman" w:hAnsi="Times New Roman" w:cs="Times New Roman"/>
          <w:sz w:val="24"/>
          <w:szCs w:val="24"/>
        </w:rPr>
        <w:tab/>
      </w:r>
      <w:r w:rsidR="00242369" w:rsidRPr="005A0146">
        <w:rPr>
          <w:rFonts w:ascii="Times New Roman" w:eastAsia="Times New Roman" w:hAnsi="Times New Roman" w:cs="Times New Roman"/>
          <w:sz w:val="24"/>
          <w:szCs w:val="24"/>
        </w:rPr>
        <w:tab/>
      </w:r>
      <w:r w:rsidR="00242369" w:rsidRPr="005A0146">
        <w:rPr>
          <w:rFonts w:ascii="Times New Roman" w:eastAsia="Times New Roman" w:hAnsi="Times New Roman" w:cs="Times New Roman"/>
          <w:sz w:val="24"/>
          <w:szCs w:val="24"/>
        </w:rPr>
        <w:tab/>
      </w:r>
      <w:r w:rsidR="00242369" w:rsidRPr="005A0146">
        <w:rPr>
          <w:rFonts w:ascii="Times New Roman" w:eastAsia="Times New Roman" w:hAnsi="Times New Roman" w:cs="Times New Roman"/>
          <w:sz w:val="24"/>
          <w:szCs w:val="24"/>
        </w:rPr>
        <w:tab/>
      </w:r>
      <w:r w:rsidR="00242369" w:rsidRPr="005A0146">
        <w:rPr>
          <w:rFonts w:ascii="Times New Roman" w:eastAsia="Times New Roman" w:hAnsi="Times New Roman" w:cs="Times New Roman"/>
          <w:sz w:val="24"/>
          <w:szCs w:val="24"/>
        </w:rPr>
        <w:tab/>
      </w:r>
      <w:r w:rsidR="004D32E9" w:rsidRPr="005A0146">
        <w:rPr>
          <w:rFonts w:ascii="Times New Roman" w:eastAsia="Times New Roman" w:hAnsi="Times New Roman" w:cs="Times New Roman"/>
          <w:sz w:val="24"/>
          <w:szCs w:val="24"/>
        </w:rPr>
        <w:t>(42</w:t>
      </w:r>
      <w:r w:rsidR="00242369" w:rsidRPr="005A0146">
        <w:rPr>
          <w:rFonts w:ascii="Times New Roman" w:eastAsia="Times New Roman" w:hAnsi="Times New Roman" w:cs="Times New Roman"/>
          <w:sz w:val="24"/>
          <w:szCs w:val="24"/>
        </w:rPr>
        <w:t>)</w:t>
      </w:r>
    </w:p>
    <w:p w14:paraId="2A3159E0" w14:textId="77777777" w:rsidR="00242369" w:rsidRPr="005A0146" w:rsidRDefault="00915D2D" w:rsidP="00871603">
      <w:pPr>
        <w:ind w:firstLine="720"/>
        <w:jc w:val="both"/>
        <w:rPr>
          <w:rFonts w:ascii="Times New Roman" w:eastAsia="Times New Roman" w:hAnsi="Times New Roman" w:cs="Times New Roman"/>
          <w:sz w:val="24"/>
          <w:szCs w:val="24"/>
        </w:rPr>
      </w:pPr>
      <w:r w:rsidRPr="00915D2D">
        <w:rPr>
          <w:rFonts w:ascii="Times New Roman" w:eastAsia="Times New Roman" w:hAnsi="Times New Roman" w:cs="Times New Roman"/>
          <w:position w:val="-38"/>
          <w:sz w:val="24"/>
          <w:szCs w:val="24"/>
        </w:rPr>
        <w:object w:dxaOrig="5380" w:dyaOrig="880" w14:anchorId="6A53D44A">
          <v:shape id="_x0000_i1196" type="#_x0000_t75" style="width:267.75pt;height:44.25pt" o:ole="">
            <v:imagedata r:id="rId341" o:title=""/>
          </v:shape>
          <o:OLEObject Type="Embed" ProgID="Equation.DSMT4" ShapeID="_x0000_i1196" DrawAspect="Content" ObjectID="_1513494355" r:id="rId342"/>
        </w:object>
      </w:r>
      <w:r w:rsidR="00242369" w:rsidRPr="005A0146">
        <w:rPr>
          <w:rFonts w:ascii="Times New Roman" w:eastAsia="Times New Roman" w:hAnsi="Times New Roman" w:cs="Times New Roman"/>
          <w:sz w:val="24"/>
          <w:szCs w:val="24"/>
        </w:rPr>
        <w:tab/>
      </w:r>
      <w:r w:rsidR="00242369" w:rsidRPr="005A0146">
        <w:rPr>
          <w:rFonts w:ascii="Times New Roman" w:eastAsia="Times New Roman" w:hAnsi="Times New Roman" w:cs="Times New Roman"/>
          <w:sz w:val="24"/>
          <w:szCs w:val="24"/>
        </w:rPr>
        <w:tab/>
      </w:r>
      <w:r w:rsidR="00242369" w:rsidRPr="005A0146">
        <w:rPr>
          <w:rFonts w:ascii="Times New Roman" w:eastAsia="Times New Roman" w:hAnsi="Times New Roman" w:cs="Times New Roman"/>
          <w:sz w:val="24"/>
          <w:szCs w:val="24"/>
        </w:rPr>
        <w:tab/>
      </w:r>
      <w:r w:rsidR="00816C72">
        <w:rPr>
          <w:rFonts w:ascii="Times New Roman" w:eastAsia="Times New Roman" w:hAnsi="Times New Roman" w:cs="Times New Roman"/>
          <w:sz w:val="24"/>
          <w:szCs w:val="24"/>
        </w:rPr>
        <w:t>(43</w:t>
      </w:r>
      <w:r w:rsidR="00242369" w:rsidRPr="005A0146">
        <w:rPr>
          <w:rFonts w:ascii="Times New Roman" w:eastAsia="Times New Roman" w:hAnsi="Times New Roman" w:cs="Times New Roman"/>
          <w:sz w:val="24"/>
          <w:szCs w:val="24"/>
        </w:rPr>
        <w:t>)</w:t>
      </w:r>
    </w:p>
    <w:p w14:paraId="42519EF2" w14:textId="77777777" w:rsidR="00816C72" w:rsidRDefault="00816C72"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various formulae reflect the fact that, </w:t>
      </w:r>
      <w:r w:rsidR="008626C0" w:rsidRPr="005A0146">
        <w:rPr>
          <w:rFonts w:ascii="Times New Roman" w:eastAsia="Times New Roman" w:hAnsi="Times New Roman" w:cs="Times New Roman"/>
          <w:sz w:val="24"/>
          <w:szCs w:val="24"/>
        </w:rPr>
        <w:t>as noted in Proposition</w:t>
      </w:r>
      <w:r w:rsidR="000D63AE" w:rsidRPr="005A0146">
        <w:rPr>
          <w:rFonts w:ascii="Times New Roman" w:eastAsia="Times New Roman" w:hAnsi="Times New Roman" w:cs="Times New Roman"/>
          <w:sz w:val="24"/>
          <w:szCs w:val="24"/>
        </w:rPr>
        <w:t xml:space="preserve">s 1, 2, </w:t>
      </w:r>
      <w:r w:rsidR="008626C0" w:rsidRPr="005A0146">
        <w:rPr>
          <w:rFonts w:ascii="Times New Roman" w:eastAsia="Times New Roman" w:hAnsi="Times New Roman" w:cs="Times New Roman"/>
          <w:sz w:val="24"/>
          <w:szCs w:val="24"/>
        </w:rPr>
        <w:t>3 and 5</w:t>
      </w:r>
      <w:r>
        <w:rPr>
          <w:rFonts w:ascii="Times New Roman" w:eastAsia="Times New Roman" w:hAnsi="Times New Roman" w:cs="Times New Roman"/>
          <w:sz w:val="24"/>
          <w:szCs w:val="24"/>
        </w:rPr>
        <w:t>,</w:t>
      </w:r>
      <w:r w:rsidR="008626C0" w:rsidRPr="005A0146">
        <w:rPr>
          <w:rFonts w:ascii="Times New Roman" w:eastAsia="Times New Roman" w:hAnsi="Times New Roman" w:cs="Times New Roman"/>
          <w:sz w:val="24"/>
          <w:szCs w:val="24"/>
        </w:rPr>
        <w:t xml:space="preserve">  the various enforcement parameters </w:t>
      </w:r>
      <w:r>
        <w:rPr>
          <w:rFonts w:ascii="Times New Roman" w:eastAsia="Times New Roman" w:hAnsi="Times New Roman" w:cs="Times New Roman"/>
          <w:sz w:val="24"/>
          <w:szCs w:val="24"/>
        </w:rPr>
        <w:t xml:space="preserve">work through different channels.  </w:t>
      </w:r>
    </w:p>
    <w:p w14:paraId="504B8913" w14:textId="77777777" w:rsidR="00816C72" w:rsidRDefault="00816C72"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we substitute (43) and (42) into (41) we get the following relationships between the marginal effects of the various enforcement parameters:</w:t>
      </w:r>
    </w:p>
    <w:p w14:paraId="7CD66B99" w14:textId="77777777" w:rsidR="008626C0" w:rsidRPr="005A0146" w:rsidRDefault="00816C72"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16C72">
        <w:rPr>
          <w:rFonts w:ascii="Times New Roman" w:eastAsia="Times New Roman" w:hAnsi="Times New Roman" w:cs="Times New Roman"/>
          <w:position w:val="-68"/>
          <w:sz w:val="24"/>
          <w:szCs w:val="24"/>
        </w:rPr>
        <w:object w:dxaOrig="3920" w:dyaOrig="1480" w14:anchorId="2D041398">
          <v:shape id="_x0000_i1197" type="#_x0000_t75" style="width:197.25pt;height:72.75pt" o:ole="">
            <v:imagedata r:id="rId343" o:title=""/>
          </v:shape>
          <o:OLEObject Type="Embed" ProgID="Equation.DSMT4" ShapeID="_x0000_i1197" DrawAspect="Content" ObjectID="_1513494356" r:id="rId344"/>
        </w:objec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(44)</w:t>
      </w:r>
    </w:p>
    <w:p w14:paraId="48EADAA5" w14:textId="77777777" w:rsidR="00700FB3" w:rsidRPr="004F09FA" w:rsidRDefault="00D41D98" w:rsidP="004F09FA">
      <w:p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We then have the following proposition regarding the marginal effectiveness of the different enforcement parameters</w:t>
      </w:r>
      <w:r w:rsidR="004F09FA">
        <w:rPr>
          <w:rFonts w:ascii="Times New Roman" w:eastAsia="Times New Roman" w:hAnsi="Times New Roman" w:cs="Times New Roman"/>
          <w:sz w:val="24"/>
          <w:szCs w:val="24"/>
        </w:rPr>
        <w:t>.</w:t>
      </w:r>
    </w:p>
    <w:p w14:paraId="74D2D4C3" w14:textId="77777777" w:rsidR="00B21252" w:rsidRPr="005A0146" w:rsidRDefault="00B21252" w:rsidP="00871603">
      <w:pPr>
        <w:spacing w:after="0"/>
        <w:jc w:val="both"/>
        <w:rPr>
          <w:rFonts w:ascii="Times New Roman" w:eastAsia="Times New Roman" w:hAnsi="Times New Roman" w:cs="Times New Roman"/>
          <w:b/>
          <w:sz w:val="24"/>
          <w:szCs w:val="24"/>
        </w:rPr>
      </w:pPr>
      <w:r w:rsidRPr="005A0146">
        <w:rPr>
          <w:rFonts w:ascii="Times New Roman" w:eastAsia="Times New Roman" w:hAnsi="Times New Roman" w:cs="Times New Roman"/>
          <w:b/>
          <w:sz w:val="24"/>
          <w:szCs w:val="24"/>
        </w:rPr>
        <w:lastRenderedPageBreak/>
        <w:t>Pro</w:t>
      </w:r>
      <w:r w:rsidR="00D548DE" w:rsidRPr="005A0146">
        <w:rPr>
          <w:rFonts w:ascii="Times New Roman" w:eastAsia="Times New Roman" w:hAnsi="Times New Roman" w:cs="Times New Roman"/>
          <w:b/>
          <w:sz w:val="24"/>
          <w:szCs w:val="24"/>
        </w:rPr>
        <w:t>position 6</w:t>
      </w:r>
    </w:p>
    <w:p w14:paraId="57394176" w14:textId="77777777" w:rsidR="00D41D98" w:rsidRPr="005A0146" w:rsidRDefault="00D41D98" w:rsidP="00053147">
      <w:pPr>
        <w:pStyle w:val="ListParagraph"/>
        <w:numPr>
          <w:ilvl w:val="0"/>
          <w:numId w:val="17"/>
        </w:numPr>
        <w:spacing w:after="0"/>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 xml:space="preserve"> If  </w:t>
      </w:r>
      <w:r w:rsidRPr="005A0146">
        <w:rPr>
          <w:rFonts w:ascii="Times New Roman" w:eastAsia="Times New Roman" w:hAnsi="Times New Roman" w:cs="Times New Roman"/>
          <w:position w:val="-10"/>
          <w:sz w:val="24"/>
          <w:szCs w:val="24"/>
        </w:rPr>
        <w:object w:dxaOrig="900" w:dyaOrig="360" w14:anchorId="1070799A">
          <v:shape id="_x0000_i1198" type="#_x0000_t75" style="width:45pt;height:18pt" o:ole="">
            <v:imagedata r:id="rId345" o:title=""/>
          </v:shape>
          <o:OLEObject Type="Embed" ProgID="Equation.DSMT4" ShapeID="_x0000_i1198" DrawAspect="Content" ObjectID="_1513494357" r:id="rId346"/>
        </w:object>
      </w:r>
      <w:r w:rsidRPr="005A0146">
        <w:rPr>
          <w:rFonts w:ascii="Times New Roman" w:eastAsia="Times New Roman" w:hAnsi="Times New Roman" w:cs="Times New Roman"/>
          <w:sz w:val="24"/>
          <w:szCs w:val="24"/>
        </w:rPr>
        <w:t xml:space="preserve"> then </w:t>
      </w:r>
      <w:r w:rsidR="00816C72" w:rsidRPr="005A0146">
        <w:rPr>
          <w:rFonts w:ascii="Times New Roman" w:eastAsia="Times New Roman" w:hAnsi="Times New Roman" w:cs="Times New Roman"/>
          <w:position w:val="-30"/>
          <w:sz w:val="24"/>
          <w:szCs w:val="24"/>
        </w:rPr>
        <w:object w:dxaOrig="1540" w:dyaOrig="720" w14:anchorId="45F5B215">
          <v:shape id="_x0000_i1199" type="#_x0000_t75" style="width:77.25pt;height:36pt" o:ole="">
            <v:imagedata r:id="rId347" o:title=""/>
          </v:shape>
          <o:OLEObject Type="Embed" ProgID="Equation.DSMT4" ShapeID="_x0000_i1199" DrawAspect="Content" ObjectID="_1513494358" r:id="rId348"/>
        </w:object>
      </w:r>
      <w:r w:rsidRPr="005A0146">
        <w:rPr>
          <w:rFonts w:ascii="Times New Roman" w:eastAsia="Times New Roman" w:hAnsi="Times New Roman" w:cs="Times New Roman"/>
          <w:sz w:val="24"/>
          <w:szCs w:val="24"/>
        </w:rPr>
        <w:t xml:space="preserve">, but if </w:t>
      </w:r>
      <w:r w:rsidRPr="005A0146">
        <w:rPr>
          <w:rFonts w:ascii="Times New Roman" w:eastAsia="Times New Roman" w:hAnsi="Times New Roman" w:cs="Times New Roman"/>
          <w:position w:val="-10"/>
          <w:sz w:val="24"/>
          <w:szCs w:val="24"/>
        </w:rPr>
        <w:object w:dxaOrig="920" w:dyaOrig="360" w14:anchorId="7DBD9EC0">
          <v:shape id="_x0000_i1200" type="#_x0000_t75" style="width:45.75pt;height:18pt" o:ole="">
            <v:imagedata r:id="rId349" o:title=""/>
          </v:shape>
          <o:OLEObject Type="Embed" ProgID="Equation.DSMT4" ShapeID="_x0000_i1200" DrawAspect="Content" ObjectID="_1513494359" r:id="rId350"/>
        </w:object>
      </w:r>
      <w:r w:rsidRPr="005A0146">
        <w:rPr>
          <w:rFonts w:ascii="Times New Roman" w:eastAsia="Times New Roman" w:hAnsi="Times New Roman" w:cs="Times New Roman"/>
          <w:sz w:val="24"/>
          <w:szCs w:val="24"/>
        </w:rPr>
        <w:t xml:space="preserve">then </w:t>
      </w:r>
      <w:r w:rsidR="00915D2D" w:rsidRPr="00915D2D">
        <w:rPr>
          <w:rFonts w:ascii="Times New Roman" w:eastAsia="Times New Roman" w:hAnsi="Times New Roman" w:cs="Times New Roman"/>
          <w:position w:val="-38"/>
          <w:sz w:val="24"/>
          <w:szCs w:val="24"/>
        </w:rPr>
        <w:object w:dxaOrig="6180" w:dyaOrig="880" w14:anchorId="6E8024C2">
          <v:shape id="_x0000_i1201" type="#_x0000_t75" style="width:307.5pt;height:44.25pt" o:ole="">
            <v:imagedata r:id="rId351" o:title=""/>
          </v:shape>
          <o:OLEObject Type="Embed" ProgID="Equation.DSMT4" ShapeID="_x0000_i1201" DrawAspect="Content" ObjectID="_1513494360" r:id="rId352"/>
        </w:object>
      </w:r>
      <w:r w:rsidR="008626C0" w:rsidRPr="005A0146">
        <w:rPr>
          <w:rFonts w:ascii="Times New Roman" w:eastAsia="Times New Roman" w:hAnsi="Times New Roman" w:cs="Times New Roman"/>
          <w:sz w:val="24"/>
          <w:szCs w:val="24"/>
        </w:rPr>
        <w:t>;</w:t>
      </w:r>
    </w:p>
    <w:p w14:paraId="4A913930" w14:textId="77777777" w:rsidR="008626C0" w:rsidRPr="005A0146" w:rsidRDefault="008626C0" w:rsidP="00053147">
      <w:pPr>
        <w:pStyle w:val="ListParagraph"/>
        <w:numPr>
          <w:ilvl w:val="0"/>
          <w:numId w:val="17"/>
        </w:numPr>
        <w:jc w:val="both"/>
        <w:rPr>
          <w:rFonts w:ascii="Times New Roman" w:eastAsia="Times New Roman" w:hAnsi="Times New Roman" w:cs="Times New Roman"/>
          <w:sz w:val="24"/>
          <w:szCs w:val="24"/>
        </w:rPr>
      </w:pPr>
      <w:r w:rsidRPr="005A0146">
        <w:rPr>
          <w:rFonts w:ascii="Times New Roman" w:eastAsia="Times New Roman" w:hAnsi="Times New Roman" w:cs="Times New Roman"/>
          <w:sz w:val="24"/>
          <w:szCs w:val="24"/>
        </w:rPr>
        <w:t>;</w:t>
      </w:r>
      <w:r w:rsidR="0077675F" w:rsidRPr="005A0146">
        <w:rPr>
          <w:rFonts w:ascii="Times New Roman" w:eastAsia="Times New Roman" w:hAnsi="Times New Roman" w:cs="Times New Roman"/>
          <w:position w:val="-30"/>
          <w:sz w:val="24"/>
          <w:szCs w:val="24"/>
        </w:rPr>
        <w:object w:dxaOrig="3900" w:dyaOrig="720" w14:anchorId="450F0DCD">
          <v:shape id="_x0000_i1202" type="#_x0000_t75" style="width:195pt;height:36pt" o:ole="">
            <v:imagedata r:id="rId353" o:title=""/>
          </v:shape>
          <o:OLEObject Type="Embed" ProgID="Equation.DSMT4" ShapeID="_x0000_i1202" DrawAspect="Content" ObjectID="_1513494361" r:id="rId354"/>
        </w:object>
      </w:r>
    </w:p>
    <w:p w14:paraId="404BC0CD" w14:textId="77777777" w:rsidR="008626C0" w:rsidRPr="005A0146" w:rsidRDefault="0077675F" w:rsidP="00053147">
      <w:pPr>
        <w:pStyle w:val="ListParagraph"/>
        <w:numPr>
          <w:ilvl w:val="0"/>
          <w:numId w:val="17"/>
        </w:numPr>
        <w:jc w:val="both"/>
        <w:rPr>
          <w:rFonts w:ascii="Times New Roman" w:eastAsia="Times New Roman" w:hAnsi="Times New Roman" w:cs="Times New Roman"/>
          <w:sz w:val="24"/>
          <w:szCs w:val="24"/>
        </w:rPr>
      </w:pPr>
      <w:r w:rsidRPr="005A0146">
        <w:rPr>
          <w:rFonts w:ascii="Times New Roman" w:eastAsia="Times New Roman" w:hAnsi="Times New Roman" w:cs="Times New Roman"/>
          <w:position w:val="-30"/>
          <w:sz w:val="24"/>
          <w:szCs w:val="24"/>
        </w:rPr>
        <w:object w:dxaOrig="7160" w:dyaOrig="720" w14:anchorId="6D915DE4">
          <v:shape id="_x0000_i1203" type="#_x0000_t75" style="width:357.75pt;height:36pt" o:ole="">
            <v:imagedata r:id="rId355" o:title=""/>
          </v:shape>
          <o:OLEObject Type="Embed" ProgID="Equation.DSMT4" ShapeID="_x0000_i1203" DrawAspect="Content" ObjectID="_1513494362" r:id="rId356"/>
        </w:object>
      </w:r>
      <w:r w:rsidR="000D63AE" w:rsidRPr="005A0146">
        <w:rPr>
          <w:rFonts w:ascii="Times New Roman" w:eastAsia="Times New Roman" w:hAnsi="Times New Roman" w:cs="Times New Roman"/>
          <w:sz w:val="24"/>
          <w:szCs w:val="24"/>
        </w:rPr>
        <w:t>.</w:t>
      </w:r>
    </w:p>
    <w:p w14:paraId="3530548F" w14:textId="77777777" w:rsidR="000D63AE" w:rsidRPr="005A0146" w:rsidRDefault="000E2D5F" w:rsidP="008716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Proof:</w:t>
      </w:r>
      <w:r w:rsidR="000D63AE" w:rsidRPr="005A0146">
        <w:rPr>
          <w:rFonts w:ascii="Times New Roman" w:eastAsia="Times New Roman" w:hAnsi="Times New Roman" w:cs="Times New Roman"/>
          <w:sz w:val="24"/>
          <w:szCs w:val="24"/>
        </w:rPr>
        <w:t xml:space="preserve"> (i) if </w:t>
      </w:r>
      <w:r w:rsidR="000D63AE" w:rsidRPr="005A0146">
        <w:rPr>
          <w:rFonts w:ascii="Times New Roman" w:eastAsia="Times New Roman" w:hAnsi="Times New Roman" w:cs="Times New Roman"/>
          <w:position w:val="-10"/>
          <w:sz w:val="24"/>
          <w:szCs w:val="24"/>
        </w:rPr>
        <w:object w:dxaOrig="900" w:dyaOrig="360" w14:anchorId="7CCBEDA8">
          <v:shape id="_x0000_i1204" type="#_x0000_t75" style="width:45pt;height:18pt" o:ole="">
            <v:imagedata r:id="rId345" o:title=""/>
          </v:shape>
          <o:OLEObject Type="Embed" ProgID="Equation.DSMT4" ShapeID="_x0000_i1204" DrawAspect="Content" ObjectID="_1513494363" r:id="rId357"/>
        </w:object>
      </w:r>
      <w:r w:rsidR="000D63AE" w:rsidRPr="005A0146">
        <w:rPr>
          <w:rFonts w:ascii="Times New Roman" w:eastAsia="Times New Roman" w:hAnsi="Times New Roman" w:cs="Times New Roman"/>
          <w:sz w:val="24"/>
          <w:szCs w:val="24"/>
        </w:rPr>
        <w:t xml:space="preserve"> then, from Pro</w:t>
      </w:r>
      <w:r w:rsidR="0077675F">
        <w:rPr>
          <w:rFonts w:ascii="Times New Roman" w:eastAsia="Times New Roman" w:hAnsi="Times New Roman" w:cs="Times New Roman"/>
          <w:sz w:val="24"/>
          <w:szCs w:val="24"/>
        </w:rPr>
        <w:t>position 3 (iv) an increase in ρ</w:t>
      </w:r>
      <w:r w:rsidR="000D63AE" w:rsidRPr="005A0146">
        <w:rPr>
          <w:rFonts w:ascii="Times New Roman" w:eastAsia="Times New Roman" w:hAnsi="Times New Roman" w:cs="Times New Roman"/>
          <w:sz w:val="24"/>
          <w:szCs w:val="24"/>
        </w:rPr>
        <w:t xml:space="preserve"> does not raise the cartel price,</w:t>
      </w:r>
      <w:r w:rsidR="0077675F">
        <w:rPr>
          <w:rFonts w:ascii="Times New Roman" w:eastAsia="Times New Roman" w:hAnsi="Times New Roman" w:cs="Times New Roman"/>
          <w:sz w:val="24"/>
          <w:szCs w:val="24"/>
        </w:rPr>
        <w:t xml:space="preserve"> so every term on the RHS of (43</w:t>
      </w:r>
      <w:r w:rsidR="000D63AE" w:rsidRPr="005A0146">
        <w:rPr>
          <w:rFonts w:ascii="Times New Roman" w:eastAsia="Times New Roman" w:hAnsi="Times New Roman" w:cs="Times New Roman"/>
          <w:sz w:val="24"/>
          <w:szCs w:val="24"/>
        </w:rPr>
        <w:t xml:space="preserve">) is non-negative and the second is strictly positive.  However if </w:t>
      </w:r>
      <w:r w:rsidR="000D63AE" w:rsidRPr="005A0146">
        <w:rPr>
          <w:rFonts w:ascii="Times New Roman" w:eastAsia="Times New Roman" w:hAnsi="Times New Roman" w:cs="Times New Roman"/>
          <w:position w:val="-10"/>
          <w:sz w:val="24"/>
          <w:szCs w:val="24"/>
        </w:rPr>
        <w:object w:dxaOrig="920" w:dyaOrig="360" w14:anchorId="366953B9">
          <v:shape id="_x0000_i1205" type="#_x0000_t75" style="width:45.75pt;height:18pt" o:ole="">
            <v:imagedata r:id="rId349" o:title=""/>
          </v:shape>
          <o:OLEObject Type="Embed" ProgID="Equation.DSMT4" ShapeID="_x0000_i1205" DrawAspect="Content" ObjectID="_1513494364" r:id="rId358"/>
        </w:object>
      </w:r>
      <w:r w:rsidR="000D63AE" w:rsidRPr="005A0146">
        <w:rPr>
          <w:rFonts w:ascii="Times New Roman" w:eastAsia="Times New Roman" w:hAnsi="Times New Roman" w:cs="Times New Roman"/>
          <w:sz w:val="24"/>
          <w:szCs w:val="24"/>
        </w:rPr>
        <w:t xml:space="preserve"> then from Prop</w:t>
      </w:r>
      <w:r w:rsidR="0077675F">
        <w:rPr>
          <w:rFonts w:ascii="Times New Roman" w:eastAsia="Times New Roman" w:hAnsi="Times New Roman" w:cs="Times New Roman"/>
          <w:sz w:val="24"/>
          <w:szCs w:val="24"/>
        </w:rPr>
        <w:t xml:space="preserve">osition 3 (iv) an increase in ρ </w:t>
      </w:r>
      <w:r w:rsidR="000D63AE" w:rsidRPr="005A0146">
        <w:rPr>
          <w:rFonts w:ascii="Times New Roman" w:eastAsia="Times New Roman" w:hAnsi="Times New Roman" w:cs="Times New Roman"/>
          <w:sz w:val="24"/>
          <w:szCs w:val="24"/>
        </w:rPr>
        <w:t xml:space="preserve">raises the cartel price, so </w:t>
      </w:r>
      <w:r w:rsidR="0077675F">
        <w:rPr>
          <w:rFonts w:ascii="Times New Roman" w:eastAsia="Times New Roman" w:hAnsi="Times New Roman" w:cs="Times New Roman"/>
          <w:sz w:val="24"/>
          <w:szCs w:val="24"/>
        </w:rPr>
        <w:t>the final term on the RHS of (43</w:t>
      </w:r>
      <w:r w:rsidR="000D63AE" w:rsidRPr="005A0146">
        <w:rPr>
          <w:rFonts w:ascii="Times New Roman" w:eastAsia="Times New Roman" w:hAnsi="Times New Roman" w:cs="Times New Roman"/>
          <w:sz w:val="24"/>
          <w:szCs w:val="24"/>
        </w:rPr>
        <w:t xml:space="preserve">) is negative, and </w:t>
      </w:r>
      <w:r w:rsidR="0077675F">
        <w:rPr>
          <w:rFonts w:ascii="Times New Roman" w:eastAsia="Times New Roman" w:hAnsi="Times New Roman" w:cs="Times New Roman"/>
          <w:sz w:val="24"/>
          <w:szCs w:val="24"/>
        </w:rPr>
        <w:t>so an increase in the penalty rate, ρ, will reduce harm if the</w:t>
      </w:r>
      <w:r w:rsidR="000D63AE" w:rsidRPr="005A0146">
        <w:rPr>
          <w:rFonts w:ascii="Times New Roman" w:eastAsia="Times New Roman" w:hAnsi="Times New Roman" w:cs="Times New Roman"/>
          <w:sz w:val="24"/>
          <w:szCs w:val="24"/>
        </w:rPr>
        <w:t xml:space="preserve"> deterrence effect it has via </w:t>
      </w:r>
      <w:r w:rsidR="00915D2D" w:rsidRPr="005A0146">
        <w:rPr>
          <w:rFonts w:ascii="Times New Roman" w:eastAsia="Times New Roman" w:hAnsi="Times New Roman" w:cs="Times New Roman"/>
          <w:position w:val="-4"/>
          <w:sz w:val="24"/>
          <w:szCs w:val="24"/>
        </w:rPr>
        <w:object w:dxaOrig="300" w:dyaOrig="360" w14:anchorId="01BDA645">
          <v:shape id="_x0000_i1206" type="#_x0000_t75" style="width:15pt;height:18pt" o:ole="">
            <v:imagedata r:id="rId359" o:title=""/>
          </v:shape>
          <o:OLEObject Type="Embed" ProgID="Equation.DSMT4" ShapeID="_x0000_i1206" DrawAspect="Content" ObjectID="_1513494365" r:id="rId360"/>
        </w:object>
      </w:r>
      <w:r w:rsidR="000D63AE" w:rsidRPr="005A0146">
        <w:rPr>
          <w:rFonts w:ascii="Times New Roman" w:eastAsia="Times New Roman" w:hAnsi="Times New Roman" w:cs="Times New Roman"/>
          <w:sz w:val="24"/>
          <w:szCs w:val="24"/>
        </w:rPr>
        <w:t xml:space="preserve"> outweighs the</w:t>
      </w:r>
      <w:r>
        <w:rPr>
          <w:rFonts w:ascii="Times New Roman" w:eastAsia="Times New Roman" w:hAnsi="Times New Roman" w:cs="Times New Roman"/>
          <w:sz w:val="24"/>
          <w:szCs w:val="24"/>
        </w:rPr>
        <w:t xml:space="preserve"> negative price effect.  (ii) </w:t>
      </w:r>
      <w:r w:rsidR="0077675F">
        <w:rPr>
          <w:rFonts w:ascii="Times New Roman" w:eastAsia="Times New Roman" w:hAnsi="Times New Roman" w:cs="Times New Roman"/>
          <w:sz w:val="24"/>
          <w:szCs w:val="24"/>
        </w:rPr>
        <w:t xml:space="preserve"> and (ii) are </w:t>
      </w:r>
      <w:r w:rsidR="000D63AE" w:rsidRPr="005A0146">
        <w:rPr>
          <w:rFonts w:ascii="Times New Roman" w:eastAsia="Times New Roman" w:hAnsi="Times New Roman" w:cs="Times New Roman"/>
          <w:sz w:val="24"/>
          <w:szCs w:val="24"/>
        </w:rPr>
        <w:t>direct i</w:t>
      </w:r>
      <w:r w:rsidR="0077675F">
        <w:rPr>
          <w:rFonts w:ascii="Times New Roman" w:eastAsia="Times New Roman" w:hAnsi="Times New Roman" w:cs="Times New Roman"/>
          <w:sz w:val="24"/>
          <w:szCs w:val="24"/>
        </w:rPr>
        <w:t>mplication of equation (44).</w:t>
      </w:r>
      <w:r w:rsidR="00C26F2D" w:rsidRPr="005A0146">
        <w:rPr>
          <w:rFonts w:ascii="Times New Roman" w:eastAsia="Times New Roman" w:hAnsi="Times New Roman" w:cs="Times New Roman"/>
          <w:sz w:val="24"/>
          <w:szCs w:val="24"/>
        </w:rPr>
        <w:t>■</w:t>
      </w:r>
    </w:p>
    <w:p w14:paraId="1A28D4DB" w14:textId="0F545690" w:rsidR="003F4D4F" w:rsidRPr="001164A0" w:rsidRDefault="003F4D4F" w:rsidP="00871603">
      <w:pPr>
        <w:jc w:val="both"/>
        <w:rPr>
          <w:rFonts w:ascii="Times New Roman" w:eastAsia="Times New Roman" w:hAnsi="Times New Roman" w:cs="Times New Roman"/>
          <w:sz w:val="24"/>
          <w:szCs w:val="24"/>
        </w:rPr>
      </w:pPr>
      <w:r w:rsidRPr="001164A0">
        <w:rPr>
          <w:rFonts w:ascii="Times New Roman" w:eastAsia="Times New Roman" w:hAnsi="Times New Roman" w:cs="Times New Roman"/>
          <w:sz w:val="24"/>
          <w:szCs w:val="24"/>
        </w:rPr>
        <w:t>So</w:t>
      </w:r>
      <w:r w:rsidR="00774DC1" w:rsidRPr="001164A0">
        <w:rPr>
          <w:rFonts w:ascii="Times New Roman" w:eastAsia="Times New Roman" w:hAnsi="Times New Roman" w:cs="Times New Roman"/>
          <w:sz w:val="24"/>
          <w:szCs w:val="24"/>
        </w:rPr>
        <w:t xml:space="preserve"> we have the following results based on the analysis of welfare effects of marginal increases in enforcement parameters</w:t>
      </w:r>
      <w:r w:rsidRPr="001164A0">
        <w:rPr>
          <w:rFonts w:ascii="Times New Roman" w:eastAsia="Times New Roman" w:hAnsi="Times New Roman" w:cs="Times New Roman"/>
          <w:sz w:val="24"/>
          <w:szCs w:val="24"/>
        </w:rPr>
        <w:t>:</w:t>
      </w:r>
    </w:p>
    <w:p w14:paraId="2B7AA668" w14:textId="181CDBCE" w:rsidR="003F4D4F" w:rsidRPr="001164A0" w:rsidRDefault="00774DC1" w:rsidP="003F4D4F">
      <w:pPr>
        <w:pStyle w:val="ListParagraph"/>
        <w:numPr>
          <w:ilvl w:val="0"/>
          <w:numId w:val="31"/>
        </w:numPr>
        <w:jc w:val="both"/>
        <w:rPr>
          <w:rFonts w:ascii="Times New Roman" w:eastAsia="Times New Roman" w:hAnsi="Times New Roman" w:cs="Times New Roman"/>
          <w:sz w:val="24"/>
          <w:szCs w:val="24"/>
        </w:rPr>
      </w:pPr>
      <w:r w:rsidRPr="001164A0">
        <w:rPr>
          <w:rFonts w:ascii="Times New Roman" w:eastAsia="Times New Roman" w:hAnsi="Times New Roman" w:cs="Times New Roman"/>
          <w:sz w:val="24"/>
          <w:szCs w:val="24"/>
        </w:rPr>
        <w:t xml:space="preserve">It follows directly from comparison of (41) and (43) that </w:t>
      </w:r>
      <w:r w:rsidR="003F4D4F" w:rsidRPr="001164A0">
        <w:rPr>
          <w:rFonts w:ascii="Times New Roman" w:eastAsia="Times New Roman" w:hAnsi="Times New Roman" w:cs="Times New Roman"/>
          <w:sz w:val="24"/>
          <w:szCs w:val="24"/>
        </w:rPr>
        <w:t>an increase in the probability of detection is always more effective than increasing the penalty rate;</w:t>
      </w:r>
    </w:p>
    <w:p w14:paraId="1B4EBD40" w14:textId="74B04A2C" w:rsidR="00605924" w:rsidRPr="001164A0" w:rsidRDefault="00345E40" w:rsidP="003F4D4F">
      <w:pPr>
        <w:pStyle w:val="ListParagraph"/>
        <w:numPr>
          <w:ilvl w:val="0"/>
          <w:numId w:val="31"/>
        </w:numPr>
        <w:jc w:val="both"/>
        <w:rPr>
          <w:rFonts w:ascii="Times New Roman" w:eastAsia="Times New Roman" w:hAnsi="Times New Roman" w:cs="Times New Roman"/>
          <w:sz w:val="24"/>
          <w:szCs w:val="24"/>
        </w:rPr>
      </w:pPr>
      <w:r w:rsidRPr="001164A0">
        <w:rPr>
          <w:rFonts w:ascii="Times New Roman" w:eastAsia="Times New Roman" w:hAnsi="Times New Roman" w:cs="Times New Roman"/>
          <w:sz w:val="24"/>
          <w:szCs w:val="24"/>
        </w:rPr>
        <w:t xml:space="preserve">By comparing (41) and the first expression in (42) we conclude that </w:t>
      </w:r>
      <w:r w:rsidR="003F4D4F" w:rsidRPr="001164A0">
        <w:rPr>
          <w:rFonts w:ascii="Times New Roman" w:eastAsia="Times New Roman" w:hAnsi="Times New Roman" w:cs="Times New Roman"/>
          <w:sz w:val="24"/>
          <w:szCs w:val="24"/>
        </w:rPr>
        <w:t>p</w:t>
      </w:r>
      <w:r w:rsidR="0077675F" w:rsidRPr="001164A0">
        <w:rPr>
          <w:rFonts w:ascii="Times New Roman" w:eastAsia="Times New Roman" w:hAnsi="Times New Roman" w:cs="Times New Roman"/>
          <w:sz w:val="24"/>
          <w:szCs w:val="24"/>
        </w:rPr>
        <w:t xml:space="preserve">rovided an increase in the penalty rate reduces harm, an increase in the probability of detection </w:t>
      </w:r>
      <w:r w:rsidR="003F4D4F" w:rsidRPr="001164A0">
        <w:rPr>
          <w:rFonts w:ascii="Times New Roman" w:eastAsia="Times New Roman" w:hAnsi="Times New Roman" w:cs="Times New Roman"/>
          <w:sz w:val="24"/>
          <w:szCs w:val="24"/>
        </w:rPr>
        <w:t>also has a bigger effect than increasing the probability that successful conviction stops cartels;</w:t>
      </w:r>
    </w:p>
    <w:p w14:paraId="36BEEF15" w14:textId="1B7A29E3" w:rsidR="003F4D4F" w:rsidRPr="001164A0" w:rsidRDefault="00345E40" w:rsidP="003F4D4F">
      <w:pPr>
        <w:pStyle w:val="ListParagraph"/>
        <w:numPr>
          <w:ilvl w:val="0"/>
          <w:numId w:val="31"/>
        </w:numPr>
        <w:jc w:val="both"/>
        <w:rPr>
          <w:rFonts w:ascii="Times New Roman" w:eastAsia="Times New Roman" w:hAnsi="Times New Roman" w:cs="Times New Roman"/>
          <w:sz w:val="24"/>
          <w:szCs w:val="24"/>
        </w:rPr>
      </w:pPr>
      <w:r w:rsidRPr="001164A0">
        <w:rPr>
          <w:rFonts w:ascii="Times New Roman" w:eastAsia="Times New Roman" w:hAnsi="Times New Roman" w:cs="Times New Roman"/>
          <w:sz w:val="24"/>
          <w:szCs w:val="24"/>
        </w:rPr>
        <w:t xml:space="preserve">Comparison of expressions in (42) implies that </w:t>
      </w:r>
      <w:r w:rsidR="003F4D4F" w:rsidRPr="001164A0">
        <w:rPr>
          <w:rFonts w:ascii="Times New Roman" w:eastAsia="Times New Roman" w:hAnsi="Times New Roman" w:cs="Times New Roman"/>
          <w:sz w:val="24"/>
          <w:szCs w:val="24"/>
        </w:rPr>
        <w:t>increasing the effectiveness of keeping industries competitive can have a more powerful effect than increasing the probability of stopping cartels when the CA is already pretty effective at keeping industries competitive</w:t>
      </w:r>
      <w:r w:rsidRPr="001164A0">
        <w:rPr>
          <w:rFonts w:ascii="Times New Roman" w:eastAsia="Times New Roman" w:hAnsi="Times New Roman" w:cs="Times New Roman"/>
          <w:sz w:val="24"/>
          <w:szCs w:val="24"/>
        </w:rPr>
        <w:t xml:space="preserve">, i.e. when </w:t>
      </w:r>
      <w:r w:rsidRPr="001164A0">
        <w:rPr>
          <w:rFonts w:ascii="Times New Roman" w:eastAsia="Times New Roman" w:hAnsi="Times New Roman" w:cs="Times New Roman"/>
          <w:i/>
          <w:sz w:val="24"/>
          <w:szCs w:val="24"/>
        </w:rPr>
        <w:t>δχ &gt;1/2</w:t>
      </w:r>
      <w:r w:rsidR="003F4D4F" w:rsidRPr="001164A0">
        <w:rPr>
          <w:rFonts w:ascii="Times New Roman" w:eastAsia="Times New Roman" w:hAnsi="Times New Roman" w:cs="Times New Roman"/>
          <w:sz w:val="24"/>
          <w:szCs w:val="24"/>
        </w:rPr>
        <w:t>.</w:t>
      </w:r>
      <w:r w:rsidRPr="001164A0">
        <w:rPr>
          <w:rFonts w:ascii="Times New Roman" w:eastAsia="Times New Roman" w:hAnsi="Times New Roman" w:cs="Times New Roman"/>
          <w:sz w:val="24"/>
          <w:szCs w:val="24"/>
        </w:rPr>
        <w:t xml:space="preserve"> </w:t>
      </w:r>
    </w:p>
    <w:p w14:paraId="55E6C042" w14:textId="77777777" w:rsidR="003F4D4F" w:rsidRDefault="003F4D4F" w:rsidP="003F4D4F">
      <w:pPr>
        <w:pStyle w:val="ListParagraph"/>
        <w:rPr>
          <w:rFonts w:ascii="Times New Roman" w:eastAsia="Times New Roman" w:hAnsi="Times New Roman" w:cs="Times New Roman"/>
          <w:b/>
          <w:sz w:val="28"/>
          <w:szCs w:val="28"/>
        </w:rPr>
      </w:pPr>
    </w:p>
    <w:p w14:paraId="106A96B2" w14:textId="77777777" w:rsidR="003F459F" w:rsidRPr="00B34E15" w:rsidRDefault="003F459F" w:rsidP="00915D2D">
      <w:pPr>
        <w:pStyle w:val="ListParagraph"/>
        <w:numPr>
          <w:ilvl w:val="0"/>
          <w:numId w:val="37"/>
        </w:numPr>
        <w:rPr>
          <w:rFonts w:ascii="Times New Roman" w:eastAsia="Times New Roman" w:hAnsi="Times New Roman" w:cs="Times New Roman"/>
          <w:b/>
          <w:sz w:val="28"/>
          <w:szCs w:val="28"/>
        </w:rPr>
      </w:pPr>
      <w:r w:rsidRPr="00B34E15">
        <w:rPr>
          <w:rFonts w:ascii="Times New Roman" w:eastAsia="Times New Roman" w:hAnsi="Times New Roman" w:cs="Times New Roman"/>
          <w:b/>
          <w:sz w:val="28"/>
          <w:szCs w:val="28"/>
        </w:rPr>
        <w:t>Illustrative Calculations of the Direct and Indirect Effects</w:t>
      </w:r>
    </w:p>
    <w:p w14:paraId="05FD3125" w14:textId="5D6D25FE" w:rsidR="00544860" w:rsidRDefault="00414326" w:rsidP="00871603">
      <w:pPr>
        <w:jc w:val="both"/>
        <w:rPr>
          <w:rFonts w:ascii="Times New Roman" w:hAnsi="Times New Roman" w:cs="Times New Roman"/>
          <w:sz w:val="24"/>
          <w:szCs w:val="24"/>
        </w:rPr>
      </w:pPr>
      <w:r w:rsidRPr="005A0146">
        <w:rPr>
          <w:rFonts w:ascii="Times New Roman" w:hAnsi="Times New Roman" w:cs="Times New Roman"/>
          <w:sz w:val="24"/>
          <w:szCs w:val="24"/>
        </w:rPr>
        <w:t>As discussed above, the framework indicates that the direct and indirect deterrence effect</w:t>
      </w:r>
      <w:r w:rsidR="00590CDC">
        <w:rPr>
          <w:rFonts w:ascii="Times New Roman" w:hAnsi="Times New Roman" w:cs="Times New Roman"/>
          <w:sz w:val="24"/>
          <w:szCs w:val="24"/>
        </w:rPr>
        <w:t>s</w:t>
      </w:r>
      <w:r w:rsidRPr="005A0146">
        <w:rPr>
          <w:rFonts w:ascii="Times New Roman" w:hAnsi="Times New Roman" w:cs="Times New Roman"/>
          <w:sz w:val="24"/>
          <w:szCs w:val="24"/>
        </w:rPr>
        <w:t xml:space="preserve"> are going to be extremely hard to measure in any direct way, since both </w:t>
      </w:r>
      <w:r w:rsidRPr="005A0146">
        <w:rPr>
          <w:rFonts w:ascii="Times New Roman" w:hAnsi="Times New Roman" w:cs="Times New Roman"/>
          <w:position w:val="-6"/>
          <w:sz w:val="24"/>
          <w:szCs w:val="24"/>
        </w:rPr>
        <w:object w:dxaOrig="999" w:dyaOrig="340" w14:anchorId="63A0522C">
          <v:shape id="_x0000_i1207" type="#_x0000_t75" style="width:50.25pt;height:17.25pt" o:ole="">
            <v:imagedata r:id="rId361" o:title=""/>
          </v:shape>
          <o:OLEObject Type="Embed" ProgID="Equation.DSMT4" ShapeID="_x0000_i1207" DrawAspect="Content" ObjectID="_1513494366" r:id="rId362"/>
        </w:object>
      </w:r>
      <w:r w:rsidRPr="005A0146">
        <w:rPr>
          <w:rFonts w:ascii="Times New Roman" w:hAnsi="Times New Roman" w:cs="Times New Roman"/>
          <w:sz w:val="24"/>
          <w:szCs w:val="24"/>
        </w:rPr>
        <w:t xml:space="preserve"> are defined in relation to counte</w:t>
      </w:r>
      <w:r w:rsidR="001B154B">
        <w:rPr>
          <w:rFonts w:ascii="Times New Roman" w:hAnsi="Times New Roman" w:cs="Times New Roman"/>
          <w:sz w:val="24"/>
          <w:szCs w:val="24"/>
        </w:rPr>
        <w:t xml:space="preserve">rfactuals that </w:t>
      </w:r>
      <w:r w:rsidRPr="005A0146">
        <w:rPr>
          <w:rFonts w:ascii="Times New Roman" w:hAnsi="Times New Roman" w:cs="Times New Roman"/>
          <w:sz w:val="24"/>
          <w:szCs w:val="24"/>
        </w:rPr>
        <w:t xml:space="preserve">relate to what would have happened in the absence of a CA.  </w:t>
      </w:r>
    </w:p>
    <w:p w14:paraId="6423E1A9" w14:textId="12A652C2" w:rsidR="00414326" w:rsidRPr="005A0146" w:rsidRDefault="00414326" w:rsidP="00871603">
      <w:pPr>
        <w:jc w:val="both"/>
        <w:rPr>
          <w:rFonts w:ascii="Times New Roman" w:hAnsi="Times New Roman" w:cs="Times New Roman"/>
          <w:sz w:val="24"/>
          <w:szCs w:val="24"/>
        </w:rPr>
      </w:pPr>
      <w:r w:rsidRPr="005A0146">
        <w:rPr>
          <w:rFonts w:ascii="Times New Roman" w:hAnsi="Times New Roman" w:cs="Times New Roman"/>
          <w:sz w:val="24"/>
          <w:szCs w:val="24"/>
        </w:rPr>
        <w:t>So one approach to trying to calculate the various direct and indirect effects in relation to what a</w:t>
      </w:r>
      <w:r w:rsidR="0023789E">
        <w:rPr>
          <w:rFonts w:ascii="Times New Roman" w:hAnsi="Times New Roman" w:cs="Times New Roman"/>
          <w:sz w:val="24"/>
          <w:szCs w:val="24"/>
        </w:rPr>
        <w:t xml:space="preserve"> CA might actually be able to measure</w:t>
      </w:r>
      <w:r w:rsidRPr="005A0146">
        <w:rPr>
          <w:rFonts w:ascii="Times New Roman" w:hAnsi="Times New Roman" w:cs="Times New Roman"/>
          <w:sz w:val="24"/>
          <w:szCs w:val="24"/>
        </w:rPr>
        <w:t xml:space="preserve"> is to </w:t>
      </w:r>
      <w:r w:rsidR="005F18F5">
        <w:rPr>
          <w:rFonts w:ascii="Times New Roman" w:hAnsi="Times New Roman" w:cs="Times New Roman"/>
          <w:sz w:val="24"/>
          <w:szCs w:val="24"/>
        </w:rPr>
        <w:t xml:space="preserve">use whatever empirical evidence is available </w:t>
      </w:r>
      <w:r w:rsidR="00CE3216">
        <w:rPr>
          <w:rFonts w:ascii="Times New Roman" w:hAnsi="Times New Roman" w:cs="Times New Roman"/>
          <w:sz w:val="24"/>
          <w:szCs w:val="24"/>
        </w:rPr>
        <w:t xml:space="preserve">to </w:t>
      </w:r>
      <w:r w:rsidR="00BF76FA" w:rsidRPr="005A0146">
        <w:rPr>
          <w:rFonts w:ascii="Times New Roman" w:hAnsi="Times New Roman" w:cs="Times New Roman"/>
          <w:sz w:val="24"/>
          <w:szCs w:val="24"/>
        </w:rPr>
        <w:t>calibrate the model</w:t>
      </w:r>
      <w:r w:rsidR="005F18F5">
        <w:rPr>
          <w:rFonts w:ascii="Times New Roman" w:hAnsi="Times New Roman" w:cs="Times New Roman"/>
          <w:sz w:val="24"/>
          <w:szCs w:val="24"/>
        </w:rPr>
        <w:t>’s param</w:t>
      </w:r>
      <w:r w:rsidRPr="005A0146">
        <w:rPr>
          <w:rFonts w:ascii="Times New Roman" w:hAnsi="Times New Roman" w:cs="Times New Roman"/>
          <w:sz w:val="24"/>
          <w:szCs w:val="24"/>
        </w:rPr>
        <w:t>eters</w:t>
      </w:r>
      <w:r w:rsidR="00CE3216">
        <w:rPr>
          <w:rFonts w:ascii="Times New Roman" w:hAnsi="Times New Roman" w:cs="Times New Roman"/>
          <w:sz w:val="24"/>
          <w:szCs w:val="24"/>
        </w:rPr>
        <w:t>, and then use</w:t>
      </w:r>
      <w:r w:rsidR="00BF76FA" w:rsidRPr="005A0146">
        <w:rPr>
          <w:rFonts w:ascii="Times New Roman" w:hAnsi="Times New Roman" w:cs="Times New Roman"/>
          <w:sz w:val="24"/>
          <w:szCs w:val="24"/>
        </w:rPr>
        <w:t xml:space="preserve"> the formulae </w:t>
      </w:r>
      <w:r w:rsidR="00CE3216">
        <w:rPr>
          <w:rFonts w:ascii="Times New Roman" w:hAnsi="Times New Roman" w:cs="Times New Roman"/>
          <w:sz w:val="24"/>
          <w:szCs w:val="24"/>
        </w:rPr>
        <w:t xml:space="preserve">in Section 2 </w:t>
      </w:r>
      <w:r w:rsidR="00BF76FA" w:rsidRPr="005A0146">
        <w:rPr>
          <w:rFonts w:ascii="Times New Roman" w:hAnsi="Times New Roman" w:cs="Times New Roman"/>
          <w:sz w:val="24"/>
          <w:szCs w:val="24"/>
        </w:rPr>
        <w:t>to cal</w:t>
      </w:r>
      <w:r w:rsidR="001B154B">
        <w:rPr>
          <w:rFonts w:ascii="Times New Roman" w:hAnsi="Times New Roman" w:cs="Times New Roman"/>
          <w:sz w:val="24"/>
          <w:szCs w:val="24"/>
        </w:rPr>
        <w:t>culate the three performance varia</w:t>
      </w:r>
      <w:r w:rsidR="00544FAC">
        <w:rPr>
          <w:rFonts w:ascii="Times New Roman" w:hAnsi="Times New Roman" w:cs="Times New Roman"/>
          <w:sz w:val="24"/>
          <w:szCs w:val="24"/>
        </w:rPr>
        <w:t xml:space="preserve">bles </w:t>
      </w:r>
      <w:r w:rsidR="00544FAC" w:rsidRPr="00544FAC">
        <w:rPr>
          <w:rFonts w:ascii="Times New Roman" w:hAnsi="Times New Roman" w:cs="Times New Roman"/>
          <w:position w:val="-10"/>
          <w:sz w:val="24"/>
          <w:szCs w:val="24"/>
        </w:rPr>
        <w:object w:dxaOrig="859" w:dyaOrig="380" w14:anchorId="187D492A">
          <v:shape id="_x0000_i1208" type="#_x0000_t75" style="width:44.25pt;height:18.75pt" o:ole="">
            <v:imagedata r:id="rId363" o:title=""/>
          </v:shape>
          <o:OLEObject Type="Embed" ProgID="Equation.DSMT4" ShapeID="_x0000_i1208" DrawAspect="Content" ObjectID="_1513494367" r:id="rId364"/>
        </w:object>
      </w:r>
      <w:r w:rsidR="00544FAC">
        <w:rPr>
          <w:rFonts w:ascii="Times New Roman" w:hAnsi="Times New Roman" w:cs="Times New Roman"/>
          <w:sz w:val="24"/>
          <w:szCs w:val="24"/>
        </w:rPr>
        <w:t xml:space="preserve"> and hence</w:t>
      </w:r>
      <w:r w:rsidR="00CE3216">
        <w:rPr>
          <w:rFonts w:ascii="Times New Roman" w:hAnsi="Times New Roman" w:cs="Times New Roman"/>
          <w:sz w:val="24"/>
          <w:szCs w:val="24"/>
        </w:rPr>
        <w:t xml:space="preserve"> the formulae in Section 4 to calculate </w:t>
      </w:r>
      <w:r w:rsidR="00544FAC">
        <w:rPr>
          <w:rFonts w:ascii="Times New Roman" w:hAnsi="Times New Roman" w:cs="Times New Roman"/>
          <w:sz w:val="24"/>
          <w:szCs w:val="24"/>
        </w:rPr>
        <w:t xml:space="preserve">all our various </w:t>
      </w:r>
      <w:r w:rsidR="00544FAC">
        <w:rPr>
          <w:rFonts w:ascii="Times New Roman" w:hAnsi="Times New Roman" w:cs="Times New Roman"/>
          <w:sz w:val="24"/>
          <w:szCs w:val="24"/>
        </w:rPr>
        <w:lastRenderedPageBreak/>
        <w:t>measures of the effectiveness of a CA.</w:t>
      </w:r>
      <w:r w:rsidR="00F0076E">
        <w:rPr>
          <w:rFonts w:ascii="Times New Roman" w:hAnsi="Times New Roman" w:cs="Times New Roman"/>
          <w:sz w:val="24"/>
          <w:szCs w:val="24"/>
        </w:rPr>
        <w:t xml:space="preserve">  </w:t>
      </w:r>
      <w:r w:rsidR="00BF76FA" w:rsidRPr="005A0146">
        <w:rPr>
          <w:rFonts w:ascii="Times New Roman" w:hAnsi="Times New Roman" w:cs="Times New Roman"/>
          <w:sz w:val="24"/>
          <w:szCs w:val="24"/>
        </w:rPr>
        <w:t>In this section we take a very preliminary step in this direction.</w:t>
      </w:r>
      <w:r w:rsidR="00544860">
        <w:rPr>
          <w:rFonts w:ascii="Times New Roman" w:hAnsi="Times New Roman" w:cs="Times New Roman"/>
          <w:sz w:val="24"/>
          <w:szCs w:val="24"/>
        </w:rPr>
        <w:t xml:space="preserve">  Our aim is not to provide an exhaustive analysis </w:t>
      </w:r>
      <w:r w:rsidR="00B97B03">
        <w:rPr>
          <w:rFonts w:ascii="Times New Roman" w:hAnsi="Times New Roman" w:cs="Times New Roman"/>
          <w:sz w:val="24"/>
          <w:szCs w:val="24"/>
        </w:rPr>
        <w:t xml:space="preserve">of how the various direct and indirect effects vary with the underlying parameters, but rather to show that this approach is feasible and to get a feel for the parameters to which our conclusions seems most sensitive.  </w:t>
      </w:r>
    </w:p>
    <w:p w14:paraId="4F94F6AC" w14:textId="77777777" w:rsidR="004A1945" w:rsidRPr="005A0146" w:rsidRDefault="003C6A88" w:rsidP="00871603">
      <w:pPr>
        <w:jc w:val="both"/>
        <w:rPr>
          <w:rFonts w:ascii="Times New Roman" w:hAnsi="Times New Roman" w:cs="Times New Roman"/>
          <w:sz w:val="24"/>
          <w:szCs w:val="24"/>
        </w:rPr>
      </w:pPr>
      <w:r w:rsidRPr="005A0146">
        <w:rPr>
          <w:rFonts w:ascii="Times New Roman" w:hAnsi="Times New Roman" w:cs="Times New Roman"/>
          <w:sz w:val="24"/>
          <w:szCs w:val="24"/>
        </w:rPr>
        <w:t>The model is based on parameters:</w:t>
      </w:r>
      <w:r w:rsidRPr="005A0146">
        <w:rPr>
          <w:rFonts w:ascii="Times New Roman" w:hAnsi="Times New Roman" w:cs="Times New Roman"/>
          <w:position w:val="-10"/>
          <w:sz w:val="24"/>
          <w:szCs w:val="24"/>
        </w:rPr>
        <w:object w:dxaOrig="1380" w:dyaOrig="320" w14:anchorId="196C9F4F">
          <v:shape id="_x0000_i1209" type="#_x0000_t75" style="width:69pt;height:15.75pt" o:ole="">
            <v:imagedata r:id="rId365" o:title=""/>
          </v:shape>
          <o:OLEObject Type="Embed" ProgID="Equation.DSMT4" ShapeID="_x0000_i1209" DrawAspect="Content" ObjectID="_1513494368" r:id="rId366"/>
        </w:object>
      </w:r>
      <w:r w:rsidRPr="005A0146">
        <w:rPr>
          <w:rFonts w:ascii="Times New Roman" w:hAnsi="Times New Roman" w:cs="Times New Roman"/>
          <w:sz w:val="24"/>
          <w:szCs w:val="24"/>
        </w:rPr>
        <w:t>, and on</w:t>
      </w:r>
      <w:r w:rsidR="00F0076E">
        <w:rPr>
          <w:rFonts w:ascii="Times New Roman" w:hAnsi="Times New Roman" w:cs="Times New Roman"/>
          <w:sz w:val="24"/>
          <w:szCs w:val="24"/>
        </w:rPr>
        <w:t xml:space="preserve"> </w:t>
      </w:r>
      <w:r w:rsidR="00D548DE" w:rsidRPr="005A0146">
        <w:rPr>
          <w:rFonts w:ascii="Times New Roman" w:hAnsi="Times New Roman" w:cs="Times New Roman"/>
          <w:sz w:val="24"/>
          <w:szCs w:val="24"/>
        </w:rPr>
        <w:t xml:space="preserve">the </w:t>
      </w:r>
      <w:r w:rsidRPr="005A0146">
        <w:rPr>
          <w:rFonts w:ascii="Times New Roman" w:hAnsi="Times New Roman" w:cs="Times New Roman"/>
          <w:sz w:val="24"/>
          <w:szCs w:val="24"/>
        </w:rPr>
        <w:t xml:space="preserve">two functions </w:t>
      </w:r>
      <w:r w:rsidRPr="005A0146">
        <w:rPr>
          <w:rFonts w:ascii="Times New Roman" w:hAnsi="Times New Roman" w:cs="Times New Roman"/>
          <w:position w:val="-10"/>
          <w:sz w:val="24"/>
          <w:szCs w:val="24"/>
        </w:rPr>
        <w:object w:dxaOrig="1640" w:dyaOrig="320" w14:anchorId="77286560">
          <v:shape id="_x0000_i1210" type="#_x0000_t75" style="width:81.75pt;height:15.75pt" o:ole="">
            <v:imagedata r:id="rId367" o:title=""/>
          </v:shape>
          <o:OLEObject Type="Embed" ProgID="Equation.DSMT4" ShapeID="_x0000_i1210" DrawAspect="Content" ObjectID="_1513494369" r:id="rId368"/>
        </w:object>
      </w:r>
      <w:r w:rsidR="00C02FB7">
        <w:rPr>
          <w:rFonts w:ascii="Times New Roman" w:hAnsi="Times New Roman" w:cs="Times New Roman"/>
          <w:sz w:val="24"/>
          <w:szCs w:val="24"/>
        </w:rPr>
        <w:t>.</w:t>
      </w:r>
    </w:p>
    <w:p w14:paraId="5A5489BB" w14:textId="77777777" w:rsidR="00130F92" w:rsidRDefault="004A1945" w:rsidP="00871603">
      <w:pPr>
        <w:jc w:val="both"/>
        <w:rPr>
          <w:rFonts w:ascii="Times New Roman" w:hAnsi="Times New Roman" w:cs="Times New Roman"/>
          <w:sz w:val="24"/>
          <w:szCs w:val="24"/>
        </w:rPr>
      </w:pPr>
      <w:r w:rsidRPr="005A0146">
        <w:rPr>
          <w:rFonts w:ascii="Times New Roman" w:hAnsi="Times New Roman" w:cs="Times New Roman"/>
          <w:sz w:val="24"/>
          <w:szCs w:val="24"/>
        </w:rPr>
        <w:t xml:space="preserve">To begin, it is helpful to think about the length of the period on which the model is built.  The model is based on the assumption that a CA can carry out a successful cartel investigation in a period.  For hard-core cartels it would be reasonable to assume that such an investigation might be successfully concluded in </w:t>
      </w:r>
      <w:r w:rsidR="005A0585" w:rsidRPr="005A0146">
        <w:rPr>
          <w:rFonts w:ascii="Times New Roman" w:hAnsi="Times New Roman" w:cs="Times New Roman"/>
          <w:sz w:val="24"/>
          <w:szCs w:val="24"/>
        </w:rPr>
        <w:t xml:space="preserve">one </w:t>
      </w:r>
      <w:r w:rsidRPr="005A0146">
        <w:rPr>
          <w:rFonts w:ascii="Times New Roman" w:hAnsi="Times New Roman" w:cs="Times New Roman"/>
          <w:sz w:val="24"/>
          <w:szCs w:val="24"/>
        </w:rPr>
        <w:t>year.  While our model does not re</w:t>
      </w:r>
      <w:r w:rsidR="00C26F2D" w:rsidRPr="005A0146">
        <w:rPr>
          <w:rFonts w:ascii="Times New Roman" w:hAnsi="Times New Roman" w:cs="Times New Roman"/>
          <w:sz w:val="24"/>
          <w:szCs w:val="24"/>
        </w:rPr>
        <w:t>late solel</w:t>
      </w:r>
      <w:r w:rsidRPr="005A0146">
        <w:rPr>
          <w:rFonts w:ascii="Times New Roman" w:hAnsi="Times New Roman" w:cs="Times New Roman"/>
          <w:sz w:val="24"/>
          <w:szCs w:val="24"/>
        </w:rPr>
        <w:t xml:space="preserve">y to hard-core cartels </w:t>
      </w:r>
      <w:r w:rsidR="00C26F2D" w:rsidRPr="005A0146">
        <w:rPr>
          <w:rFonts w:ascii="Times New Roman" w:hAnsi="Times New Roman" w:cs="Times New Roman"/>
          <w:sz w:val="24"/>
          <w:szCs w:val="24"/>
        </w:rPr>
        <w:t xml:space="preserve">we will nevertheless assume that the appropriate interpretation of a period is a year. </w:t>
      </w:r>
      <w:r w:rsidR="0023789E">
        <w:rPr>
          <w:rFonts w:ascii="Times New Roman" w:hAnsi="Times New Roman" w:cs="Times New Roman"/>
          <w:sz w:val="24"/>
          <w:szCs w:val="24"/>
        </w:rPr>
        <w:t xml:space="preserve">  </w:t>
      </w:r>
    </w:p>
    <w:p w14:paraId="20C7FC01" w14:textId="285F1CD7" w:rsidR="003C6A88" w:rsidRPr="005A0146" w:rsidRDefault="0023789E" w:rsidP="00871603">
      <w:pPr>
        <w:jc w:val="both"/>
        <w:rPr>
          <w:rFonts w:ascii="Times New Roman" w:hAnsi="Times New Roman" w:cs="Times New Roman"/>
          <w:sz w:val="24"/>
          <w:szCs w:val="24"/>
        </w:rPr>
      </w:pPr>
      <w:r>
        <w:rPr>
          <w:rFonts w:ascii="Times New Roman" w:hAnsi="Times New Roman" w:cs="Times New Roman"/>
          <w:sz w:val="24"/>
          <w:szCs w:val="24"/>
        </w:rPr>
        <w:t>With this in mind we discuss in turn the calibr</w:t>
      </w:r>
      <w:r w:rsidR="00A420DD">
        <w:rPr>
          <w:rFonts w:ascii="Times New Roman" w:hAnsi="Times New Roman" w:cs="Times New Roman"/>
          <w:sz w:val="24"/>
          <w:szCs w:val="24"/>
        </w:rPr>
        <w:t>ation of our various para</w:t>
      </w:r>
      <w:r w:rsidR="00130F92">
        <w:rPr>
          <w:rFonts w:ascii="Times New Roman" w:hAnsi="Times New Roman" w:cs="Times New Roman"/>
          <w:sz w:val="24"/>
          <w:szCs w:val="24"/>
        </w:rPr>
        <w:t>meters.  We begin with the four enforcement</w:t>
      </w:r>
      <w:r w:rsidR="00A420DD">
        <w:rPr>
          <w:rFonts w:ascii="Times New Roman" w:hAnsi="Times New Roman" w:cs="Times New Roman"/>
          <w:sz w:val="24"/>
          <w:szCs w:val="24"/>
        </w:rPr>
        <w:t xml:space="preserve"> parameters, </w:t>
      </w:r>
      <w:r w:rsidR="00130F92" w:rsidRPr="00A420DD">
        <w:rPr>
          <w:rFonts w:ascii="Times New Roman" w:hAnsi="Times New Roman" w:cs="Times New Roman"/>
          <w:position w:val="-10"/>
          <w:sz w:val="24"/>
          <w:szCs w:val="24"/>
        </w:rPr>
        <w:object w:dxaOrig="1500" w:dyaOrig="320" w14:anchorId="4D1A28BF">
          <v:shape id="_x0000_i1211" type="#_x0000_t75" style="width:75pt;height:15.75pt" o:ole="">
            <v:imagedata r:id="rId369" o:title=""/>
          </v:shape>
          <o:OLEObject Type="Embed" ProgID="Equation.DSMT4" ShapeID="_x0000_i1211" DrawAspect="Content" ObjectID="_1513494370" r:id="rId370"/>
        </w:object>
      </w:r>
      <w:r w:rsidR="00A420DD">
        <w:rPr>
          <w:rFonts w:ascii="Times New Roman" w:hAnsi="Times New Roman" w:cs="Times New Roman"/>
          <w:sz w:val="24"/>
          <w:szCs w:val="24"/>
        </w:rPr>
        <w:t xml:space="preserve">.   </w:t>
      </w:r>
    </w:p>
    <w:p w14:paraId="331B6BD6" w14:textId="1F37D314" w:rsidR="0023789E" w:rsidRDefault="0023789E" w:rsidP="0099245F">
      <w:pPr>
        <w:spacing w:after="0"/>
        <w:jc w:val="both"/>
        <w:rPr>
          <w:rFonts w:ascii="Times New Roman" w:hAnsi="Times New Roman" w:cs="Times New Roman"/>
          <w:sz w:val="24"/>
          <w:szCs w:val="24"/>
        </w:rPr>
      </w:pPr>
      <w:r>
        <w:rPr>
          <w:rFonts w:ascii="Times New Roman" w:hAnsi="Times New Roman" w:cs="Times New Roman"/>
          <w:sz w:val="24"/>
          <w:szCs w:val="24"/>
        </w:rPr>
        <w:t xml:space="preserve">β:  </w:t>
      </w:r>
      <w:r w:rsidR="006074B3">
        <w:rPr>
          <w:rFonts w:ascii="Times New Roman" w:hAnsi="Times New Roman" w:cs="Times New Roman"/>
          <w:sz w:val="24"/>
          <w:szCs w:val="24"/>
        </w:rPr>
        <w:t>I</w:t>
      </w:r>
      <w:r w:rsidR="001C29FE">
        <w:rPr>
          <w:rFonts w:ascii="Times New Roman" w:hAnsi="Times New Roman" w:cs="Times New Roman"/>
          <w:sz w:val="24"/>
          <w:szCs w:val="24"/>
        </w:rPr>
        <w:t xml:space="preserve">n their analysis </w:t>
      </w:r>
      <w:r w:rsidR="000E2D5F">
        <w:rPr>
          <w:rFonts w:ascii="Times New Roman" w:hAnsi="Times New Roman" w:cs="Times New Roman"/>
          <w:sz w:val="24"/>
          <w:szCs w:val="24"/>
        </w:rPr>
        <w:t xml:space="preserve">Davies and Ormosi </w:t>
      </w:r>
      <w:r w:rsidR="0023063C">
        <w:rPr>
          <w:rFonts w:ascii="Times New Roman" w:hAnsi="Times New Roman" w:cs="Times New Roman"/>
          <w:sz w:val="24"/>
          <w:szCs w:val="24"/>
        </w:rPr>
        <w:t>(2014)</w:t>
      </w:r>
      <w:r w:rsidR="0099245F">
        <w:rPr>
          <w:rFonts w:ascii="Times New Roman" w:hAnsi="Times New Roman" w:cs="Times New Roman"/>
          <w:sz w:val="24"/>
          <w:szCs w:val="24"/>
          <w:lang w:val="en-US"/>
        </w:rPr>
        <w:t>,</w:t>
      </w:r>
      <w:r>
        <w:rPr>
          <w:rFonts w:ascii="Times New Roman" w:hAnsi="Times New Roman" w:cs="Times New Roman"/>
          <w:sz w:val="24"/>
          <w:szCs w:val="24"/>
        </w:rPr>
        <w:t xml:space="preserve"> cite empirical evidence </w:t>
      </w:r>
      <w:r w:rsidR="006074B3">
        <w:rPr>
          <w:rFonts w:ascii="Times New Roman" w:hAnsi="Times New Roman" w:cs="Times New Roman"/>
          <w:sz w:val="24"/>
          <w:szCs w:val="24"/>
        </w:rPr>
        <w:t xml:space="preserve">that the probability of detection </w:t>
      </w:r>
      <w:r>
        <w:rPr>
          <w:rFonts w:ascii="Times New Roman" w:hAnsi="Times New Roman" w:cs="Times New Roman"/>
          <w:sz w:val="24"/>
          <w:szCs w:val="24"/>
        </w:rPr>
        <w:t>ranges from 0</w:t>
      </w:r>
      <w:r w:rsidR="006074B3">
        <w:rPr>
          <w:rFonts w:ascii="Times New Roman" w:hAnsi="Times New Roman" w:cs="Times New Roman"/>
          <w:sz w:val="24"/>
          <w:szCs w:val="24"/>
        </w:rPr>
        <w:t xml:space="preserve">.1 </w:t>
      </w:r>
      <w:r>
        <w:rPr>
          <w:rFonts w:ascii="Times New Roman" w:hAnsi="Times New Roman" w:cs="Times New Roman"/>
          <w:sz w:val="24"/>
          <w:szCs w:val="24"/>
        </w:rPr>
        <w:t xml:space="preserve">to 0.33, and assume a uniform distribution between these bounds.  </w:t>
      </w:r>
      <w:r w:rsidR="00CE3216">
        <w:rPr>
          <w:rFonts w:ascii="Times New Roman" w:hAnsi="Times New Roman" w:cs="Times New Roman"/>
          <w:sz w:val="24"/>
          <w:szCs w:val="24"/>
        </w:rPr>
        <w:t xml:space="preserve">So we will report results for </w:t>
      </w:r>
      <w:r w:rsidR="009C537F">
        <w:rPr>
          <w:rFonts w:ascii="Times New Roman" w:hAnsi="Times New Roman" w:cs="Times New Roman"/>
          <w:sz w:val="24"/>
          <w:szCs w:val="24"/>
        </w:rPr>
        <w:t>the three values</w:t>
      </w:r>
      <w:r w:rsidR="00CE3216" w:rsidRPr="00CE3216">
        <w:rPr>
          <w:rFonts w:ascii="Times New Roman" w:hAnsi="Times New Roman" w:cs="Times New Roman"/>
          <w:position w:val="-10"/>
          <w:sz w:val="24"/>
          <w:szCs w:val="24"/>
        </w:rPr>
        <w:object w:dxaOrig="1900" w:dyaOrig="320" w14:anchorId="63C5FF3F">
          <v:shape id="_x0000_i1212" type="#_x0000_t75" style="width:95.25pt;height:15.75pt" o:ole="">
            <v:imagedata r:id="rId371" o:title=""/>
          </v:shape>
          <o:OLEObject Type="Embed" ProgID="Equation.DSMT4" ShapeID="_x0000_i1212" DrawAspect="Content" ObjectID="_1513494371" r:id="rId372"/>
        </w:object>
      </w:r>
      <w:r w:rsidR="00CE3216">
        <w:rPr>
          <w:rFonts w:ascii="Times New Roman" w:hAnsi="Times New Roman" w:cs="Times New Roman"/>
          <w:sz w:val="24"/>
          <w:szCs w:val="24"/>
        </w:rPr>
        <w:t xml:space="preserve">.  </w:t>
      </w:r>
      <w:r w:rsidR="009853EB">
        <w:rPr>
          <w:rFonts w:ascii="Times New Roman" w:hAnsi="Times New Roman" w:cs="Times New Roman"/>
          <w:sz w:val="24"/>
          <w:szCs w:val="24"/>
        </w:rPr>
        <w:t>However</w:t>
      </w:r>
      <w:r w:rsidR="00DC3465">
        <w:rPr>
          <w:rFonts w:ascii="Times New Roman" w:hAnsi="Times New Roman" w:cs="Times New Roman"/>
          <w:sz w:val="24"/>
          <w:szCs w:val="24"/>
        </w:rPr>
        <w:t xml:space="preserve">, following the work of Bryant and Eckart (1991), a widely used value is </w:t>
      </w:r>
      <w:r w:rsidR="00DC3465" w:rsidRPr="00DC3465">
        <w:rPr>
          <w:rFonts w:ascii="Times New Roman" w:hAnsi="Times New Roman" w:cs="Times New Roman"/>
          <w:position w:val="-10"/>
          <w:sz w:val="24"/>
          <w:szCs w:val="24"/>
        </w:rPr>
        <w:object w:dxaOrig="900" w:dyaOrig="320" w14:anchorId="58CFF027">
          <v:shape id="_x0000_i1213" type="#_x0000_t75" style="width:45pt;height:15.75pt" o:ole="">
            <v:imagedata r:id="rId373" o:title=""/>
          </v:shape>
          <o:OLEObject Type="Embed" ProgID="Equation.DSMT4" ShapeID="_x0000_i1213" DrawAspect="Content" ObjectID="_1513494372" r:id="rId374"/>
        </w:object>
      </w:r>
      <w:r w:rsidR="00DC3465">
        <w:rPr>
          <w:rFonts w:ascii="Times New Roman" w:hAnsi="Times New Roman" w:cs="Times New Roman"/>
          <w:sz w:val="24"/>
          <w:szCs w:val="24"/>
        </w:rPr>
        <w:t xml:space="preserve">.  We have undertaken calculations for this value of β as well.  Obviously the resulting values for all our various measures of CA effectiveness lie between those obtained for </w:t>
      </w:r>
      <w:r w:rsidR="00DC3465" w:rsidRPr="00DC3465">
        <w:rPr>
          <w:rFonts w:ascii="Times New Roman" w:hAnsi="Times New Roman" w:cs="Times New Roman"/>
          <w:position w:val="-10"/>
          <w:sz w:val="24"/>
          <w:szCs w:val="24"/>
        </w:rPr>
        <w:object w:dxaOrig="2060" w:dyaOrig="320" w14:anchorId="01486A18">
          <v:shape id="_x0000_i1214" type="#_x0000_t75" style="width:102.75pt;height:15.75pt" o:ole="">
            <v:imagedata r:id="rId375" o:title=""/>
          </v:shape>
          <o:OLEObject Type="Embed" ProgID="Equation.DSMT4" ShapeID="_x0000_i1214" DrawAspect="Content" ObjectID="_1513494373" r:id="rId376"/>
        </w:object>
      </w:r>
      <w:r w:rsidR="00DC3465">
        <w:rPr>
          <w:rFonts w:ascii="Times New Roman" w:hAnsi="Times New Roman" w:cs="Times New Roman"/>
          <w:sz w:val="24"/>
          <w:szCs w:val="24"/>
        </w:rPr>
        <w:t>, though, given the non-linearity of our performance variables such as σ, they do not lie exactly half way between, though a straightforward interpolation will give a good approximation</w:t>
      </w:r>
      <w:r w:rsidR="00590CDC">
        <w:rPr>
          <w:rFonts w:ascii="Times New Roman" w:hAnsi="Times New Roman" w:cs="Times New Roman"/>
          <w:sz w:val="24"/>
          <w:szCs w:val="24"/>
        </w:rPr>
        <w:t>.</w:t>
      </w:r>
      <w:r w:rsidR="00DC3465">
        <w:rPr>
          <w:rStyle w:val="FootnoteReference"/>
          <w:rFonts w:ascii="Times New Roman" w:hAnsi="Times New Roman" w:cs="Times New Roman"/>
          <w:sz w:val="24"/>
          <w:szCs w:val="24"/>
        </w:rPr>
        <w:footnoteReference w:id="43"/>
      </w:r>
    </w:p>
    <w:p w14:paraId="66F3D68D" w14:textId="77777777" w:rsidR="00441337" w:rsidRDefault="00441337" w:rsidP="0099245F">
      <w:pPr>
        <w:spacing w:after="0"/>
        <w:jc w:val="both"/>
        <w:rPr>
          <w:rFonts w:ascii="Times New Roman" w:hAnsi="Times New Roman" w:cs="Times New Roman"/>
          <w:sz w:val="24"/>
          <w:szCs w:val="24"/>
        </w:rPr>
      </w:pPr>
    </w:p>
    <w:p w14:paraId="3E04B06F" w14:textId="47117DDE" w:rsidR="0023789E" w:rsidRDefault="00590CDC" w:rsidP="0099245F">
      <w:pPr>
        <w:spacing w:after="0"/>
        <w:jc w:val="both"/>
        <w:rPr>
          <w:rFonts w:ascii="Times New Roman" w:hAnsi="Times New Roman" w:cs="Times New Roman"/>
          <w:sz w:val="24"/>
          <w:szCs w:val="24"/>
        </w:rPr>
      </w:pPr>
      <w:r>
        <w:rPr>
          <w:rFonts w:ascii="Times New Roman" w:hAnsi="Times New Roman" w:cs="Times New Roman"/>
          <w:sz w:val="24"/>
          <w:szCs w:val="24"/>
        </w:rPr>
        <w:t xml:space="preserve">γ: </w:t>
      </w:r>
      <w:r w:rsidR="0023789E">
        <w:rPr>
          <w:rFonts w:ascii="Times New Roman" w:hAnsi="Times New Roman" w:cs="Times New Roman"/>
          <w:sz w:val="24"/>
          <w:szCs w:val="24"/>
        </w:rPr>
        <w:t>As noted above</w:t>
      </w:r>
      <w:r w:rsidR="00441337">
        <w:rPr>
          <w:rFonts w:ascii="Times New Roman" w:hAnsi="Times New Roman" w:cs="Times New Roman"/>
          <w:sz w:val="24"/>
          <w:szCs w:val="24"/>
        </w:rPr>
        <w:t xml:space="preserve">, </w:t>
      </w:r>
      <w:r w:rsidR="00A420DD">
        <w:rPr>
          <w:rFonts w:ascii="Times New Roman" w:hAnsi="Times New Roman" w:cs="Times New Roman"/>
          <w:sz w:val="24"/>
          <w:szCs w:val="24"/>
        </w:rPr>
        <w:t xml:space="preserve">Harrington (2004, 2005) and </w:t>
      </w:r>
      <w:r w:rsidR="000E2D5F">
        <w:rPr>
          <w:rFonts w:ascii="Times New Roman" w:hAnsi="Times New Roman" w:cs="Times New Roman"/>
          <w:sz w:val="24"/>
          <w:szCs w:val="24"/>
        </w:rPr>
        <w:t xml:space="preserve">Davies and Ormosi </w:t>
      </w:r>
      <w:r w:rsidR="0023063C">
        <w:rPr>
          <w:rFonts w:ascii="Times New Roman" w:hAnsi="Times New Roman" w:cs="Times New Roman"/>
          <w:sz w:val="24"/>
          <w:szCs w:val="24"/>
          <w:lang w:val="en-US"/>
        </w:rPr>
        <w:t xml:space="preserve">(2014) </w:t>
      </w:r>
      <w:r w:rsidR="00A420DD">
        <w:rPr>
          <w:rFonts w:ascii="Times New Roman" w:hAnsi="Times New Roman" w:cs="Times New Roman"/>
          <w:sz w:val="24"/>
          <w:szCs w:val="24"/>
          <w:lang w:val="en-US"/>
        </w:rPr>
        <w:t>effectively assume</w:t>
      </w:r>
      <w:r w:rsidR="0023789E">
        <w:rPr>
          <w:rFonts w:ascii="Times New Roman" w:hAnsi="Times New Roman" w:cs="Times New Roman"/>
          <w:sz w:val="24"/>
          <w:szCs w:val="24"/>
        </w:rPr>
        <w:t xml:space="preserve"> that </w:t>
      </w:r>
      <w:r w:rsidR="0023789E" w:rsidRPr="0023789E">
        <w:rPr>
          <w:rFonts w:ascii="Times New Roman" w:hAnsi="Times New Roman" w:cs="Times New Roman"/>
          <w:position w:val="-10"/>
          <w:sz w:val="24"/>
          <w:szCs w:val="24"/>
        </w:rPr>
        <w:object w:dxaOrig="520" w:dyaOrig="320" w14:anchorId="3DDDF8F7">
          <v:shape id="_x0000_i1215" type="#_x0000_t75" style="width:26.25pt;height:15.75pt" o:ole="">
            <v:imagedata r:id="rId377" o:title=""/>
          </v:shape>
          <o:OLEObject Type="Embed" ProgID="Equation.DSMT4" ShapeID="_x0000_i1215" DrawAspect="Content" ObjectID="_1513494374" r:id="rId378"/>
        </w:object>
      </w:r>
      <w:r>
        <w:rPr>
          <w:rFonts w:ascii="Times New Roman" w:hAnsi="Times New Roman" w:cs="Times New Roman"/>
          <w:sz w:val="24"/>
          <w:szCs w:val="24"/>
        </w:rPr>
        <w:t xml:space="preserve">. </w:t>
      </w:r>
      <w:r w:rsidR="00A420DD">
        <w:rPr>
          <w:rFonts w:ascii="Times New Roman" w:hAnsi="Times New Roman" w:cs="Times New Roman"/>
          <w:sz w:val="24"/>
          <w:szCs w:val="24"/>
        </w:rPr>
        <w:t>So, to</w:t>
      </w:r>
      <w:r w:rsidR="0023789E">
        <w:rPr>
          <w:rFonts w:ascii="Times New Roman" w:hAnsi="Times New Roman" w:cs="Times New Roman"/>
          <w:sz w:val="24"/>
          <w:szCs w:val="24"/>
        </w:rPr>
        <w:t xml:space="preserve"> facilitate comparison</w:t>
      </w:r>
      <w:r w:rsidR="00441337">
        <w:rPr>
          <w:rFonts w:ascii="Times New Roman" w:hAnsi="Times New Roman" w:cs="Times New Roman"/>
          <w:sz w:val="24"/>
          <w:szCs w:val="24"/>
        </w:rPr>
        <w:t xml:space="preserve"> with their analysis</w:t>
      </w:r>
      <w:r w:rsidR="0023789E">
        <w:rPr>
          <w:rFonts w:ascii="Times New Roman" w:hAnsi="Times New Roman" w:cs="Times New Roman"/>
          <w:sz w:val="24"/>
          <w:szCs w:val="24"/>
        </w:rPr>
        <w:t xml:space="preserve">, we will </w:t>
      </w:r>
      <w:r w:rsidR="00A420DD">
        <w:rPr>
          <w:rFonts w:ascii="Times New Roman" w:hAnsi="Times New Roman" w:cs="Times New Roman"/>
          <w:sz w:val="24"/>
          <w:szCs w:val="24"/>
        </w:rPr>
        <w:t>also</w:t>
      </w:r>
      <w:r w:rsidR="0023789E">
        <w:rPr>
          <w:rFonts w:ascii="Times New Roman" w:hAnsi="Times New Roman" w:cs="Times New Roman"/>
          <w:sz w:val="24"/>
          <w:szCs w:val="24"/>
        </w:rPr>
        <w:t xml:space="preserve"> </w:t>
      </w:r>
      <w:r w:rsidR="00A420DD">
        <w:rPr>
          <w:rFonts w:ascii="Times New Roman" w:hAnsi="Times New Roman" w:cs="Times New Roman"/>
          <w:sz w:val="24"/>
          <w:szCs w:val="24"/>
        </w:rPr>
        <w:t>allow γ to take the value</w:t>
      </w:r>
      <w:r w:rsidR="0023789E" w:rsidRPr="0023789E">
        <w:rPr>
          <w:rFonts w:ascii="Times New Roman" w:hAnsi="Times New Roman" w:cs="Times New Roman"/>
          <w:position w:val="-10"/>
          <w:sz w:val="24"/>
          <w:szCs w:val="24"/>
        </w:rPr>
        <w:object w:dxaOrig="520" w:dyaOrig="320" w14:anchorId="07A4F6D9">
          <v:shape id="_x0000_i1216" type="#_x0000_t75" style="width:26.25pt;height:15.75pt" o:ole="">
            <v:imagedata r:id="rId377" o:title=""/>
          </v:shape>
          <o:OLEObject Type="Embed" ProgID="Equation.DSMT4" ShapeID="_x0000_i1216" DrawAspect="Content" ObjectID="_1513494375" r:id="rId379"/>
        </w:object>
      </w:r>
      <w:r>
        <w:rPr>
          <w:rFonts w:ascii="Times New Roman" w:hAnsi="Times New Roman" w:cs="Times New Roman"/>
          <w:sz w:val="24"/>
          <w:szCs w:val="24"/>
        </w:rPr>
        <w:t xml:space="preserve">. </w:t>
      </w:r>
      <w:r w:rsidR="00441337">
        <w:rPr>
          <w:rFonts w:ascii="Times New Roman" w:hAnsi="Times New Roman" w:cs="Times New Roman"/>
          <w:sz w:val="24"/>
          <w:szCs w:val="24"/>
        </w:rPr>
        <w:t>However</w:t>
      </w:r>
      <w:r>
        <w:rPr>
          <w:rFonts w:ascii="Times New Roman" w:hAnsi="Times New Roman" w:cs="Times New Roman"/>
          <w:sz w:val="24"/>
          <w:szCs w:val="24"/>
        </w:rPr>
        <w:t>,</w:t>
      </w:r>
      <w:r w:rsidR="00441337">
        <w:rPr>
          <w:rFonts w:ascii="Times New Roman" w:hAnsi="Times New Roman" w:cs="Times New Roman"/>
          <w:sz w:val="24"/>
          <w:szCs w:val="24"/>
        </w:rPr>
        <w:t xml:space="preserve"> our framework allows us to </w:t>
      </w:r>
      <w:r w:rsidR="0023789E">
        <w:rPr>
          <w:rFonts w:ascii="Times New Roman" w:hAnsi="Times New Roman" w:cs="Times New Roman"/>
          <w:sz w:val="24"/>
          <w:szCs w:val="24"/>
        </w:rPr>
        <w:t>test the sensitivity of the conclusions to this implicit assumption</w:t>
      </w:r>
      <w:r w:rsidR="00441337">
        <w:rPr>
          <w:rFonts w:ascii="Times New Roman" w:hAnsi="Times New Roman" w:cs="Times New Roman"/>
          <w:sz w:val="24"/>
          <w:szCs w:val="24"/>
        </w:rPr>
        <w:t xml:space="preserve">, so we also examine how our results change </w:t>
      </w:r>
      <w:r w:rsidR="0023789E">
        <w:rPr>
          <w:rFonts w:ascii="Times New Roman" w:hAnsi="Times New Roman" w:cs="Times New Roman"/>
          <w:sz w:val="24"/>
          <w:szCs w:val="24"/>
        </w:rPr>
        <w:t xml:space="preserve">if </w:t>
      </w:r>
      <w:r w:rsidRPr="0023789E">
        <w:rPr>
          <w:rFonts w:ascii="Times New Roman" w:hAnsi="Times New Roman" w:cs="Times New Roman"/>
          <w:position w:val="-10"/>
          <w:sz w:val="24"/>
          <w:szCs w:val="24"/>
        </w:rPr>
        <w:object w:dxaOrig="800" w:dyaOrig="320" w14:anchorId="5E9E9183">
          <v:shape id="_x0000_i1217" type="#_x0000_t75" style="width:36.75pt;height:15.75pt" o:ole="">
            <v:imagedata r:id="rId380" o:title=""/>
          </v:shape>
          <o:OLEObject Type="Embed" ProgID="Equation.DSMT4" ShapeID="_x0000_i1217" DrawAspect="Content" ObjectID="_1513494376" r:id="rId381"/>
        </w:object>
      </w:r>
    </w:p>
    <w:p w14:paraId="15242979" w14:textId="77777777" w:rsidR="00441337" w:rsidRDefault="00441337" w:rsidP="0099245F">
      <w:pPr>
        <w:spacing w:after="0"/>
        <w:jc w:val="both"/>
        <w:rPr>
          <w:rFonts w:ascii="Times New Roman" w:hAnsi="Times New Roman" w:cs="Times New Roman"/>
          <w:sz w:val="24"/>
          <w:szCs w:val="24"/>
        </w:rPr>
      </w:pPr>
    </w:p>
    <w:p w14:paraId="54F154EF" w14:textId="3029A119" w:rsidR="0023789E" w:rsidRDefault="0023789E" w:rsidP="0099245F">
      <w:pPr>
        <w:spacing w:after="0"/>
        <w:jc w:val="both"/>
        <w:rPr>
          <w:rFonts w:ascii="Times New Roman" w:hAnsi="Times New Roman" w:cs="Times New Roman"/>
          <w:sz w:val="24"/>
          <w:szCs w:val="24"/>
        </w:rPr>
      </w:pPr>
      <w:r>
        <w:rPr>
          <w:rFonts w:ascii="Times New Roman" w:hAnsi="Times New Roman" w:cs="Times New Roman"/>
          <w:sz w:val="24"/>
          <w:szCs w:val="24"/>
        </w:rPr>
        <w:t xml:space="preserve">χ:  </w:t>
      </w:r>
      <w:r w:rsidR="006313E4">
        <w:rPr>
          <w:rFonts w:ascii="Times New Roman" w:hAnsi="Times New Roman" w:cs="Times New Roman"/>
          <w:sz w:val="24"/>
          <w:szCs w:val="24"/>
        </w:rPr>
        <w:t>As noted above, it is implausible to assume that CAs have the resources to continuously monitor industries after a successful intervention.  M</w:t>
      </w:r>
      <w:r w:rsidR="0023063C">
        <w:rPr>
          <w:rFonts w:ascii="Times New Roman" w:hAnsi="Times New Roman" w:cs="Times New Roman"/>
          <w:sz w:val="24"/>
          <w:szCs w:val="24"/>
        </w:rPr>
        <w:t xml:space="preserve">oreover, </w:t>
      </w:r>
      <w:r w:rsidR="00BD5496">
        <w:rPr>
          <w:rFonts w:ascii="Times New Roman" w:hAnsi="Times New Roman" w:cs="Times New Roman"/>
          <w:sz w:val="24"/>
          <w:szCs w:val="24"/>
        </w:rPr>
        <w:t xml:space="preserve">both </w:t>
      </w:r>
      <w:r w:rsidR="0023063C">
        <w:rPr>
          <w:rFonts w:ascii="Times New Roman" w:hAnsi="Times New Roman" w:cs="Times New Roman"/>
          <w:sz w:val="24"/>
          <w:szCs w:val="24"/>
        </w:rPr>
        <w:t>Davies and Ormosi (2009</w:t>
      </w:r>
      <w:r w:rsidR="006313E4">
        <w:rPr>
          <w:rFonts w:ascii="Times New Roman" w:hAnsi="Times New Roman" w:cs="Times New Roman"/>
          <w:sz w:val="24"/>
          <w:szCs w:val="24"/>
        </w:rPr>
        <w:t xml:space="preserve">) </w:t>
      </w:r>
      <w:r w:rsidR="00BD5496">
        <w:rPr>
          <w:rFonts w:ascii="Times New Roman" w:hAnsi="Times New Roman" w:cs="Times New Roman"/>
          <w:sz w:val="24"/>
          <w:szCs w:val="24"/>
        </w:rPr>
        <w:t xml:space="preserve">and Connor (2015) </w:t>
      </w:r>
      <w:r w:rsidR="006313E4">
        <w:rPr>
          <w:rFonts w:ascii="Times New Roman" w:hAnsi="Times New Roman" w:cs="Times New Roman"/>
          <w:sz w:val="24"/>
          <w:szCs w:val="24"/>
        </w:rPr>
        <w:t>cite evidence that cartels do indeed re-emerge in industri</w:t>
      </w:r>
      <w:r w:rsidR="00590CDC">
        <w:rPr>
          <w:rFonts w:ascii="Times New Roman" w:hAnsi="Times New Roman" w:cs="Times New Roman"/>
          <w:sz w:val="24"/>
          <w:szCs w:val="24"/>
        </w:rPr>
        <w:t xml:space="preserve">es following CA interventions. </w:t>
      </w:r>
      <w:r w:rsidR="00B238F9">
        <w:rPr>
          <w:rFonts w:ascii="Times New Roman" w:hAnsi="Times New Roman" w:cs="Times New Roman"/>
          <w:sz w:val="24"/>
          <w:szCs w:val="24"/>
        </w:rPr>
        <w:t xml:space="preserve">So it is implausible that </w:t>
      </w:r>
      <w:r w:rsidR="00B238F9" w:rsidRPr="00B238F9">
        <w:rPr>
          <w:rFonts w:ascii="Times New Roman" w:hAnsi="Times New Roman" w:cs="Times New Roman"/>
          <w:position w:val="-10"/>
          <w:sz w:val="24"/>
          <w:szCs w:val="24"/>
        </w:rPr>
        <w:object w:dxaOrig="560" w:dyaOrig="320" w14:anchorId="04412EA7">
          <v:shape id="_x0000_i1218" type="#_x0000_t75" style="width:27.75pt;height:15.75pt" o:ole="">
            <v:imagedata r:id="rId382" o:title=""/>
          </v:shape>
          <o:OLEObject Type="Embed" ProgID="Equation.DSMT4" ShapeID="_x0000_i1218" DrawAspect="Content" ObjectID="_1513494377" r:id="rId383"/>
        </w:object>
      </w:r>
      <w:r w:rsidR="00590CDC">
        <w:rPr>
          <w:rFonts w:ascii="Times New Roman" w:hAnsi="Times New Roman" w:cs="Times New Roman"/>
          <w:sz w:val="24"/>
          <w:szCs w:val="24"/>
        </w:rPr>
        <w:t xml:space="preserve">. </w:t>
      </w:r>
      <w:r w:rsidR="00B238F9">
        <w:rPr>
          <w:rFonts w:ascii="Times New Roman" w:hAnsi="Times New Roman" w:cs="Times New Roman"/>
          <w:sz w:val="24"/>
          <w:szCs w:val="24"/>
        </w:rPr>
        <w:t xml:space="preserve">However, </w:t>
      </w:r>
      <w:r w:rsidR="000F0FC0">
        <w:rPr>
          <w:rFonts w:ascii="Times New Roman" w:hAnsi="Times New Roman" w:cs="Times New Roman"/>
          <w:sz w:val="24"/>
          <w:szCs w:val="24"/>
        </w:rPr>
        <w:t xml:space="preserve">as suggested above, one interpretation of what </w:t>
      </w:r>
      <w:r w:rsidR="000E2D5F">
        <w:rPr>
          <w:rFonts w:ascii="Times New Roman" w:hAnsi="Times New Roman" w:cs="Times New Roman"/>
          <w:sz w:val="24"/>
          <w:szCs w:val="24"/>
        </w:rPr>
        <w:t xml:space="preserve">Davies and Ormosi </w:t>
      </w:r>
      <w:r w:rsidR="0023063C">
        <w:rPr>
          <w:rFonts w:ascii="Times New Roman" w:hAnsi="Times New Roman" w:cs="Times New Roman"/>
          <w:sz w:val="24"/>
          <w:szCs w:val="24"/>
        </w:rPr>
        <w:t>(2014)</w:t>
      </w:r>
      <w:r w:rsidR="000F0FC0">
        <w:rPr>
          <w:rFonts w:ascii="Times New Roman" w:hAnsi="Times New Roman" w:cs="Times New Roman"/>
          <w:sz w:val="24"/>
          <w:szCs w:val="24"/>
        </w:rPr>
        <w:t xml:space="preserve"> mean by removing harm is that they are talking about permanent removal.  So </w:t>
      </w:r>
      <w:r w:rsidR="00B238F9">
        <w:rPr>
          <w:rFonts w:ascii="Times New Roman" w:hAnsi="Times New Roman" w:cs="Times New Roman"/>
          <w:sz w:val="24"/>
          <w:szCs w:val="24"/>
        </w:rPr>
        <w:t xml:space="preserve">to understand what </w:t>
      </w:r>
      <w:r w:rsidR="001C29FE">
        <w:rPr>
          <w:rFonts w:ascii="Times New Roman" w:hAnsi="Times New Roman" w:cs="Times New Roman"/>
          <w:sz w:val="24"/>
          <w:szCs w:val="24"/>
        </w:rPr>
        <w:t>might be driving their</w:t>
      </w:r>
      <w:r w:rsidR="00B238F9">
        <w:rPr>
          <w:rFonts w:ascii="Times New Roman" w:hAnsi="Times New Roman" w:cs="Times New Roman"/>
          <w:sz w:val="24"/>
          <w:szCs w:val="24"/>
        </w:rPr>
        <w:t xml:space="preserve"> conclusions we want to allow the possibility that χ can </w:t>
      </w:r>
      <w:r w:rsidR="00BD5496">
        <w:rPr>
          <w:rFonts w:ascii="Times New Roman" w:hAnsi="Times New Roman" w:cs="Times New Roman"/>
          <w:sz w:val="24"/>
          <w:szCs w:val="24"/>
        </w:rPr>
        <w:t>be quite large. Accordingly</w:t>
      </w:r>
      <w:r w:rsidR="009C537F">
        <w:rPr>
          <w:rFonts w:ascii="Times New Roman" w:hAnsi="Times New Roman" w:cs="Times New Roman"/>
          <w:sz w:val="24"/>
          <w:szCs w:val="24"/>
        </w:rPr>
        <w:t xml:space="preserve"> we will undertake calculations for the three values of </w:t>
      </w:r>
      <w:r w:rsidR="001C29FE" w:rsidRPr="001C29FE">
        <w:rPr>
          <w:rFonts w:ascii="Times New Roman" w:hAnsi="Times New Roman" w:cs="Times New Roman"/>
          <w:position w:val="-10"/>
          <w:sz w:val="24"/>
          <w:szCs w:val="24"/>
        </w:rPr>
        <w:object w:dxaOrig="1560" w:dyaOrig="320" w14:anchorId="53A76AE6">
          <v:shape id="_x0000_i1219" type="#_x0000_t75" style="width:78pt;height:15.75pt" o:ole="">
            <v:imagedata r:id="rId384" o:title=""/>
          </v:shape>
          <o:OLEObject Type="Embed" ProgID="Equation.DSMT4" ShapeID="_x0000_i1219" DrawAspect="Content" ObjectID="_1513494378" r:id="rId385"/>
        </w:object>
      </w:r>
      <w:r w:rsidR="001C29FE">
        <w:rPr>
          <w:rFonts w:ascii="Times New Roman" w:hAnsi="Times New Roman" w:cs="Times New Roman"/>
          <w:sz w:val="24"/>
          <w:szCs w:val="24"/>
        </w:rPr>
        <w:t>.</w:t>
      </w:r>
    </w:p>
    <w:p w14:paraId="2757B63D" w14:textId="77777777" w:rsidR="00441337" w:rsidRDefault="00441337" w:rsidP="001C29FE">
      <w:pPr>
        <w:spacing w:after="0"/>
        <w:jc w:val="both"/>
        <w:rPr>
          <w:rFonts w:ascii="Times New Roman" w:hAnsi="Times New Roman" w:cs="Times New Roman"/>
          <w:sz w:val="24"/>
          <w:szCs w:val="24"/>
        </w:rPr>
      </w:pPr>
    </w:p>
    <w:p w14:paraId="2ABA28D1" w14:textId="5979CA93" w:rsidR="001E181A" w:rsidRDefault="00130F92" w:rsidP="001E181A">
      <w:pPr>
        <w:spacing w:after="0"/>
        <w:jc w:val="both"/>
        <w:rPr>
          <w:rFonts w:ascii="Times New Roman" w:hAnsi="Times New Roman" w:cs="Times New Roman"/>
          <w:sz w:val="24"/>
          <w:szCs w:val="24"/>
        </w:rPr>
      </w:pPr>
      <w:r>
        <w:rPr>
          <w:rFonts w:ascii="Times New Roman" w:hAnsi="Times New Roman" w:cs="Times New Roman"/>
          <w:sz w:val="24"/>
          <w:szCs w:val="24"/>
        </w:rPr>
        <w:t xml:space="preserve">ρ:  We assume throughout that penalties are based on revenue and that neither the penalty rate nor the probability of detection depend on the cartel price.  In line with rates that apply in countries that use revenue as the penalty base for the bulk of our analysis we assume a 10% </w:t>
      </w:r>
      <w:r>
        <w:rPr>
          <w:rFonts w:ascii="Times New Roman" w:hAnsi="Times New Roman" w:cs="Times New Roman"/>
          <w:sz w:val="24"/>
          <w:szCs w:val="24"/>
        </w:rPr>
        <w:lastRenderedPageBreak/>
        <w:t xml:space="preserve">penalty – i.e. </w:t>
      </w:r>
      <w:r w:rsidRPr="00B12FE6">
        <w:rPr>
          <w:rFonts w:ascii="Times New Roman" w:hAnsi="Times New Roman" w:cs="Times New Roman"/>
          <w:position w:val="-10"/>
          <w:sz w:val="24"/>
          <w:szCs w:val="24"/>
        </w:rPr>
        <w:object w:dxaOrig="760" w:dyaOrig="320" w14:anchorId="5F64B96D">
          <v:shape id="_x0000_i1220" type="#_x0000_t75" style="width:38.25pt;height:15.75pt" o:ole="">
            <v:imagedata r:id="rId386" o:title=""/>
          </v:shape>
          <o:OLEObject Type="Embed" ProgID="Equation.DSMT4" ShapeID="_x0000_i1220" DrawAspect="Content" ObjectID="_1513494379" r:id="rId387"/>
        </w:object>
      </w:r>
      <w:r>
        <w:rPr>
          <w:rFonts w:ascii="Times New Roman" w:hAnsi="Times New Roman" w:cs="Times New Roman"/>
          <w:sz w:val="24"/>
          <w:szCs w:val="24"/>
        </w:rPr>
        <w:t xml:space="preserve">.  However in order to address the question posed by CAs in the quotation at the start of the paper about how the effectiveness of interventions depends on “differences in competition policy enforcement” we discuss how our conclusions are affected if, instead, </w:t>
      </w:r>
      <w:r w:rsidRPr="00953ED9">
        <w:rPr>
          <w:rFonts w:ascii="Times New Roman" w:hAnsi="Times New Roman" w:cs="Times New Roman"/>
          <w:position w:val="-10"/>
          <w:sz w:val="24"/>
          <w:szCs w:val="24"/>
        </w:rPr>
        <w:object w:dxaOrig="780" w:dyaOrig="320" w14:anchorId="362A62B7">
          <v:shape id="_x0000_i1221" type="#_x0000_t75" style="width:39pt;height:15.75pt" o:ole="">
            <v:imagedata r:id="rId388" o:title=""/>
          </v:shape>
          <o:OLEObject Type="Embed" ProgID="Equation.DSMT4" ShapeID="_x0000_i1221" DrawAspect="Content" ObjectID="_1513494380" r:id="rId389"/>
        </w:object>
      </w:r>
      <w:r>
        <w:rPr>
          <w:rFonts w:ascii="Times New Roman" w:hAnsi="Times New Roman" w:cs="Times New Roman"/>
          <w:sz w:val="24"/>
          <w:szCs w:val="24"/>
        </w:rPr>
        <w:t xml:space="preserve">.  </w:t>
      </w:r>
      <w:r w:rsidR="001E181A">
        <w:rPr>
          <w:rFonts w:ascii="Times New Roman" w:hAnsi="Times New Roman" w:cs="Times New Roman"/>
          <w:sz w:val="24"/>
          <w:szCs w:val="24"/>
        </w:rPr>
        <w:t xml:space="preserve">Given our assumptions about the penalty structure, the cartel price will be above the monopoly price and so both the absolute and marginal indirect price effects will be negative.  </w:t>
      </w:r>
    </w:p>
    <w:p w14:paraId="7A6C8EF9" w14:textId="77777777" w:rsidR="008C35CA" w:rsidRDefault="008C35CA" w:rsidP="001C29FE">
      <w:pPr>
        <w:spacing w:after="0"/>
        <w:jc w:val="both"/>
        <w:rPr>
          <w:rFonts w:ascii="Times New Roman" w:hAnsi="Times New Roman" w:cs="Times New Roman"/>
          <w:sz w:val="24"/>
          <w:szCs w:val="24"/>
        </w:rPr>
      </w:pPr>
    </w:p>
    <w:p w14:paraId="31B5D80D" w14:textId="30ED04CA" w:rsidR="008C35CA" w:rsidRDefault="008C35CA" w:rsidP="001C29FE">
      <w:pPr>
        <w:spacing w:after="0"/>
        <w:jc w:val="both"/>
        <w:rPr>
          <w:rFonts w:ascii="Times New Roman" w:hAnsi="Times New Roman" w:cs="Times New Roman"/>
          <w:sz w:val="24"/>
          <w:szCs w:val="24"/>
        </w:rPr>
      </w:pPr>
      <w:r>
        <w:rPr>
          <w:rFonts w:ascii="Times New Roman" w:hAnsi="Times New Roman" w:cs="Times New Roman"/>
          <w:sz w:val="24"/>
          <w:szCs w:val="24"/>
        </w:rPr>
        <w:t>Our framework also depends on a number of model parameters:</w:t>
      </w:r>
    </w:p>
    <w:p w14:paraId="282E2C49" w14:textId="77777777" w:rsidR="008C35CA" w:rsidRDefault="008C35CA" w:rsidP="001C29FE">
      <w:pPr>
        <w:spacing w:after="0"/>
        <w:jc w:val="both"/>
        <w:rPr>
          <w:rFonts w:ascii="Times New Roman" w:hAnsi="Times New Roman" w:cs="Times New Roman"/>
          <w:sz w:val="24"/>
          <w:szCs w:val="24"/>
        </w:rPr>
      </w:pPr>
    </w:p>
    <w:p w14:paraId="12FE80A2" w14:textId="3FB9A229" w:rsidR="008C35CA" w:rsidRDefault="008C35CA" w:rsidP="001C29FE">
      <w:pPr>
        <w:spacing w:after="0"/>
        <w:jc w:val="both"/>
        <w:rPr>
          <w:rFonts w:ascii="Times New Roman" w:hAnsi="Times New Roman" w:cs="Times New Roman"/>
          <w:sz w:val="24"/>
          <w:szCs w:val="24"/>
        </w:rPr>
      </w:pPr>
      <w:r>
        <w:rPr>
          <w:rFonts w:ascii="Times New Roman" w:hAnsi="Times New Roman" w:cs="Times New Roman"/>
          <w:sz w:val="24"/>
          <w:szCs w:val="24"/>
        </w:rPr>
        <w:t xml:space="preserve">c:  We normalise prices by assuming that the competitive price </w:t>
      </w:r>
      <w:r w:rsidRPr="0052649F">
        <w:rPr>
          <w:rFonts w:ascii="Times New Roman" w:hAnsi="Times New Roman" w:cs="Times New Roman"/>
          <w:position w:val="-6"/>
          <w:sz w:val="24"/>
          <w:szCs w:val="24"/>
        </w:rPr>
        <w:object w:dxaOrig="499" w:dyaOrig="279" w14:anchorId="0FDD8164">
          <v:shape id="_x0000_i1222" type="#_x0000_t75" style="width:24.75pt;height:14.25pt" o:ole="">
            <v:imagedata r:id="rId390" o:title=""/>
          </v:shape>
          <o:OLEObject Type="Embed" ProgID="Equation.DSMT4" ShapeID="_x0000_i1222" DrawAspect="Content" ObjectID="_1513494381" r:id="rId391"/>
        </w:object>
      </w:r>
      <w:r>
        <w:rPr>
          <w:rFonts w:ascii="Times New Roman" w:hAnsi="Times New Roman" w:cs="Times New Roman"/>
          <w:sz w:val="24"/>
          <w:szCs w:val="24"/>
        </w:rPr>
        <w:t>.</w:t>
      </w:r>
    </w:p>
    <w:p w14:paraId="32B82679" w14:textId="77777777" w:rsidR="008C35CA" w:rsidRDefault="008C35CA" w:rsidP="001C29FE">
      <w:pPr>
        <w:spacing w:after="0"/>
        <w:jc w:val="both"/>
        <w:rPr>
          <w:rFonts w:ascii="Times New Roman" w:hAnsi="Times New Roman" w:cs="Times New Roman"/>
          <w:sz w:val="24"/>
          <w:szCs w:val="24"/>
        </w:rPr>
      </w:pPr>
    </w:p>
    <w:p w14:paraId="72B462A9" w14:textId="1123FB6D" w:rsidR="008C35CA" w:rsidRDefault="008C35CA" w:rsidP="008C35CA">
      <w:pPr>
        <w:spacing w:after="0"/>
        <w:jc w:val="both"/>
        <w:rPr>
          <w:rFonts w:ascii="Times New Roman" w:hAnsi="Times New Roman" w:cs="Times New Roman"/>
          <w:sz w:val="24"/>
          <w:szCs w:val="24"/>
        </w:rPr>
      </w:pPr>
      <w:r>
        <w:rPr>
          <w:rFonts w:ascii="Times New Roman" w:hAnsi="Times New Roman" w:cs="Times New Roman"/>
          <w:sz w:val="24"/>
          <w:szCs w:val="24"/>
        </w:rPr>
        <w:t xml:space="preserve">Consistent with this we assume that the demand function is </w:t>
      </w:r>
      <w:r w:rsidRPr="005A0146">
        <w:rPr>
          <w:rFonts w:ascii="Times New Roman" w:hAnsi="Times New Roman" w:cs="Times New Roman"/>
          <w:position w:val="-10"/>
          <w:sz w:val="24"/>
          <w:szCs w:val="24"/>
        </w:rPr>
        <w:object w:dxaOrig="1600" w:dyaOrig="320" w14:anchorId="2EA030CD">
          <v:shape id="_x0000_i1223" type="#_x0000_t75" style="width:80.25pt;height:15.75pt" o:ole="">
            <v:imagedata r:id="rId392" o:title=""/>
          </v:shape>
          <o:OLEObject Type="Embed" ProgID="Equation.DSMT4" ShapeID="_x0000_i1223" DrawAspect="Content" ObjectID="_1513494382" r:id="rId393"/>
        </w:objec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where </w:t>
      </w:r>
      <w:r w:rsidRPr="005A0146">
        <w:rPr>
          <w:rFonts w:ascii="Times New Roman" w:hAnsi="Times New Roman" w:cs="Times New Roman"/>
          <w:position w:val="-28"/>
          <w:sz w:val="24"/>
          <w:szCs w:val="24"/>
        </w:rPr>
        <w:object w:dxaOrig="1540" w:dyaOrig="660" w14:anchorId="527CF4D3">
          <v:shape id="_x0000_i1224" type="#_x0000_t75" style="width:77.25pt;height:33pt" o:ole="">
            <v:imagedata r:id="rId394" o:title=""/>
          </v:shape>
          <o:OLEObject Type="Embed" ProgID="Equation.DSMT4" ShapeID="_x0000_i1224" DrawAspect="Content" ObjectID="_1513494383" r:id="rId395"/>
        </w:object>
      </w:r>
      <w:r>
        <w:rPr>
          <w:rFonts w:ascii="Times New Roman" w:hAnsi="Times New Roman" w:cs="Times New Roman"/>
          <w:sz w:val="24"/>
          <w:szCs w:val="24"/>
        </w:rPr>
        <w:t xml:space="preserve"> is the inverse </w:t>
      </w:r>
      <w:r w:rsidRPr="0023063C">
        <w:rPr>
          <w:rFonts w:ascii="Times New Roman" w:hAnsi="Times New Roman" w:cs="Times New Roman"/>
          <w:sz w:val="24"/>
          <w:szCs w:val="24"/>
        </w:rPr>
        <w:t>price elasticity evalu</w:t>
      </w:r>
      <w:r>
        <w:rPr>
          <w:rFonts w:ascii="Times New Roman" w:hAnsi="Times New Roman" w:cs="Times New Roman"/>
          <w:sz w:val="24"/>
          <w:szCs w:val="24"/>
        </w:rPr>
        <w:t xml:space="preserve">ated at the competitive price. </w:t>
      </w:r>
      <w:r w:rsidRPr="0023063C">
        <w:rPr>
          <w:rFonts w:ascii="Times New Roman" w:hAnsi="Times New Roman" w:cs="Times New Roman"/>
          <w:sz w:val="24"/>
          <w:szCs w:val="24"/>
        </w:rPr>
        <w:t xml:space="preserve">Connor and Lande (2012) suggest that the </w:t>
      </w:r>
      <w:r w:rsidRPr="005A0146">
        <w:rPr>
          <w:rFonts w:ascii="Times New Roman" w:hAnsi="Times New Roman" w:cs="Times New Roman"/>
          <w:sz w:val="24"/>
          <w:szCs w:val="24"/>
        </w:rPr>
        <w:t>elasticity of demand lies in the range 0.95 to 1.65 with an average value of 1.3, which would imply values for ε of 1.05, 0.61 and 0.77 respectively.  In what follows w</w:t>
      </w:r>
      <w:r>
        <w:rPr>
          <w:rFonts w:ascii="Times New Roman" w:hAnsi="Times New Roman" w:cs="Times New Roman"/>
          <w:sz w:val="24"/>
          <w:szCs w:val="24"/>
        </w:rPr>
        <w:t xml:space="preserve">e allow ε to take the three values </w:t>
      </w:r>
      <w:r w:rsidRPr="0052649F">
        <w:rPr>
          <w:rFonts w:ascii="Times New Roman" w:hAnsi="Times New Roman" w:cs="Times New Roman"/>
          <w:position w:val="-10"/>
          <w:sz w:val="24"/>
          <w:szCs w:val="24"/>
        </w:rPr>
        <w:object w:dxaOrig="1520" w:dyaOrig="320" w14:anchorId="1EC92004">
          <v:shape id="_x0000_i1225" type="#_x0000_t75" style="width:75.75pt;height:15.75pt" o:ole="">
            <v:imagedata r:id="rId396" o:title=""/>
          </v:shape>
          <o:OLEObject Type="Embed" ProgID="Equation.DSMT4" ShapeID="_x0000_i1225" DrawAspect="Content" ObjectID="_1513494384" r:id="rId397"/>
        </w:object>
      </w:r>
      <w:r>
        <w:rPr>
          <w:rFonts w:ascii="Times New Roman" w:hAnsi="Times New Roman" w:cs="Times New Roman"/>
          <w:sz w:val="24"/>
          <w:szCs w:val="24"/>
        </w:rPr>
        <w:t xml:space="preserve">.  However it turns out that our results are not very sensitive to ε, so in this section of the paper we report results just for the case </w:t>
      </w:r>
      <w:r w:rsidRPr="004A1459">
        <w:rPr>
          <w:rFonts w:ascii="Times New Roman" w:hAnsi="Times New Roman" w:cs="Times New Roman"/>
          <w:position w:val="-6"/>
          <w:sz w:val="24"/>
          <w:szCs w:val="24"/>
        </w:rPr>
        <w:object w:dxaOrig="740" w:dyaOrig="279" w14:anchorId="24DDF95E">
          <v:shape id="_x0000_i1226" type="#_x0000_t75" style="width:36.75pt;height:14.25pt" o:ole="">
            <v:imagedata r:id="rId398" o:title=""/>
          </v:shape>
          <o:OLEObject Type="Embed" ProgID="Equation.DSMT4" ShapeID="_x0000_i1226" DrawAspect="Content" ObjectID="_1513494385" r:id="rId399"/>
        </w:object>
      </w:r>
      <w:r>
        <w:rPr>
          <w:rFonts w:ascii="Times New Roman" w:hAnsi="Times New Roman" w:cs="Times New Roman"/>
          <w:sz w:val="24"/>
          <w:szCs w:val="24"/>
        </w:rPr>
        <w:t xml:space="preserve">. </w:t>
      </w:r>
    </w:p>
    <w:p w14:paraId="48998844" w14:textId="77777777" w:rsidR="008C35CA" w:rsidRDefault="008C35CA" w:rsidP="001C29FE">
      <w:pPr>
        <w:spacing w:after="0"/>
        <w:jc w:val="both"/>
        <w:rPr>
          <w:rFonts w:ascii="Times New Roman" w:hAnsi="Times New Roman" w:cs="Times New Roman"/>
          <w:sz w:val="24"/>
          <w:szCs w:val="24"/>
        </w:rPr>
      </w:pPr>
    </w:p>
    <w:p w14:paraId="49544105" w14:textId="187F34C4" w:rsidR="00C26F2D" w:rsidRPr="001164A0" w:rsidRDefault="001C29FE" w:rsidP="001C29FE">
      <w:pPr>
        <w:spacing w:after="0"/>
        <w:jc w:val="both"/>
        <w:rPr>
          <w:rFonts w:ascii="Times New Roman" w:hAnsi="Times New Roman" w:cs="Times New Roman"/>
          <w:sz w:val="24"/>
          <w:szCs w:val="24"/>
        </w:rPr>
      </w:pPr>
      <w:r w:rsidRPr="007B3219">
        <w:rPr>
          <w:rFonts w:ascii="Times New Roman" w:hAnsi="Times New Roman" w:cs="Times New Roman"/>
          <w:sz w:val="24"/>
          <w:szCs w:val="24"/>
        </w:rPr>
        <w:t xml:space="preserve">δ: </w:t>
      </w:r>
      <w:r w:rsidR="0002459F">
        <w:rPr>
          <w:rFonts w:ascii="Times New Roman" w:hAnsi="Times New Roman" w:cs="Times New Roman"/>
          <w:sz w:val="24"/>
          <w:szCs w:val="24"/>
        </w:rPr>
        <w:t>The discount rate, δ, is both the rate at which cartels discount future profits and the rate at which CAs discou</w:t>
      </w:r>
      <w:r w:rsidR="00590CDC">
        <w:rPr>
          <w:rFonts w:ascii="Times New Roman" w:hAnsi="Times New Roman" w:cs="Times New Roman"/>
          <w:sz w:val="24"/>
          <w:szCs w:val="24"/>
        </w:rPr>
        <w:t xml:space="preserve">nt future consumer surplus. </w:t>
      </w:r>
      <w:r w:rsidR="0002459F">
        <w:rPr>
          <w:rFonts w:ascii="Times New Roman" w:hAnsi="Times New Roman" w:cs="Times New Roman"/>
          <w:sz w:val="24"/>
          <w:szCs w:val="24"/>
        </w:rPr>
        <w:t>There is little agreement on what value this should take, with a wide variety of values being used in different studies</w:t>
      </w:r>
      <w:r w:rsidR="0099245F" w:rsidRPr="00F11C96">
        <w:rPr>
          <w:rFonts w:ascii="Times New Roman" w:hAnsi="Times New Roman" w:cs="Times New Roman"/>
          <w:sz w:val="24"/>
          <w:szCs w:val="24"/>
          <w:lang w:val="en-US"/>
        </w:rPr>
        <w:t>.</w:t>
      </w:r>
      <w:r w:rsidR="00483497">
        <w:rPr>
          <w:rStyle w:val="FootnoteReference"/>
          <w:rFonts w:ascii="Times New Roman" w:hAnsi="Times New Roman" w:cs="Times New Roman"/>
          <w:sz w:val="24"/>
          <w:szCs w:val="24"/>
        </w:rPr>
        <w:footnoteReference w:id="45"/>
      </w:r>
      <w:r w:rsidR="00B97B03">
        <w:rPr>
          <w:rFonts w:ascii="Times New Roman" w:hAnsi="Times New Roman" w:cs="Times New Roman"/>
          <w:sz w:val="24"/>
          <w:szCs w:val="24"/>
          <w:lang w:val="en-US"/>
        </w:rPr>
        <w:t xml:space="preserve"> </w:t>
      </w:r>
      <w:r w:rsidR="00590CDC">
        <w:rPr>
          <w:rFonts w:ascii="Times New Roman" w:hAnsi="Times New Roman" w:cs="Times New Roman"/>
          <w:sz w:val="24"/>
          <w:szCs w:val="24"/>
          <w:lang w:val="en-US"/>
        </w:rPr>
        <w:t xml:space="preserve"> </w:t>
      </w:r>
      <w:r w:rsidR="00B97B03">
        <w:rPr>
          <w:rFonts w:ascii="Times New Roman" w:hAnsi="Times New Roman" w:cs="Times New Roman"/>
          <w:sz w:val="24"/>
          <w:szCs w:val="24"/>
          <w:lang w:val="en-US"/>
        </w:rPr>
        <w:t xml:space="preserve">We use </w:t>
      </w:r>
      <w:r w:rsidR="0002459F">
        <w:rPr>
          <w:rFonts w:ascii="Times New Roman" w:hAnsi="Times New Roman" w:cs="Times New Roman"/>
          <w:sz w:val="24"/>
          <w:szCs w:val="24"/>
          <w:lang w:val="el-GR"/>
        </w:rPr>
        <w:t>δ = 0</w:t>
      </w:r>
      <w:r w:rsidR="0002459F">
        <w:rPr>
          <w:rFonts w:ascii="Times New Roman" w:hAnsi="Times New Roman" w:cs="Times New Roman"/>
          <w:sz w:val="24"/>
          <w:szCs w:val="24"/>
        </w:rPr>
        <w:t>.</w:t>
      </w:r>
      <w:r w:rsidR="0002459F">
        <w:rPr>
          <w:rFonts w:ascii="Times New Roman" w:hAnsi="Times New Roman" w:cs="Times New Roman"/>
          <w:sz w:val="24"/>
          <w:szCs w:val="24"/>
          <w:lang w:val="el-GR"/>
        </w:rPr>
        <w:t>9</w:t>
      </w:r>
      <w:r w:rsidR="00B97B03">
        <w:rPr>
          <w:rFonts w:ascii="Times New Roman" w:hAnsi="Times New Roman" w:cs="Times New Roman"/>
          <w:sz w:val="24"/>
          <w:szCs w:val="24"/>
          <w:lang w:val="en-US"/>
        </w:rPr>
        <w:t xml:space="preserve"> as the central value in </w:t>
      </w:r>
      <w:r w:rsidR="0002459F">
        <w:rPr>
          <w:rFonts w:ascii="Times New Roman" w:hAnsi="Times New Roman" w:cs="Times New Roman"/>
          <w:sz w:val="24"/>
          <w:szCs w:val="24"/>
          <w:lang w:val="en-US"/>
        </w:rPr>
        <w:t xml:space="preserve">our calculations. </w:t>
      </w:r>
      <w:r w:rsidR="00B97B03">
        <w:rPr>
          <w:rFonts w:ascii="Times New Roman" w:hAnsi="Times New Roman" w:cs="Times New Roman"/>
          <w:sz w:val="24"/>
          <w:szCs w:val="24"/>
          <w:lang w:val="en-US"/>
        </w:rPr>
        <w:t>However we report how our conclusions</w:t>
      </w:r>
      <w:r w:rsidR="008C35CA">
        <w:rPr>
          <w:rFonts w:ascii="Times New Roman" w:hAnsi="Times New Roman" w:cs="Times New Roman"/>
          <w:sz w:val="24"/>
          <w:szCs w:val="24"/>
          <w:lang w:val="en-US"/>
        </w:rPr>
        <w:t xml:space="preserve"> are </w:t>
      </w:r>
      <w:r w:rsidR="00BD5496">
        <w:rPr>
          <w:rFonts w:ascii="Times New Roman" w:hAnsi="Times New Roman" w:cs="Times New Roman"/>
          <w:sz w:val="24"/>
          <w:szCs w:val="24"/>
          <w:lang w:val="en-US"/>
        </w:rPr>
        <w:t xml:space="preserve">affected </w:t>
      </w:r>
      <w:r w:rsidR="00B97B03">
        <w:rPr>
          <w:rFonts w:ascii="Times New Roman" w:hAnsi="Times New Roman" w:cs="Times New Roman"/>
          <w:sz w:val="24"/>
          <w:szCs w:val="24"/>
          <w:lang w:val="en-US"/>
        </w:rPr>
        <w:t>if</w:t>
      </w:r>
      <w:r w:rsidR="0002459F">
        <w:rPr>
          <w:rFonts w:ascii="Times New Roman" w:hAnsi="Times New Roman" w:cs="Times New Roman"/>
          <w:sz w:val="24"/>
          <w:szCs w:val="24"/>
          <w:lang w:val="en-US"/>
        </w:rPr>
        <w:t xml:space="preserve">, instead, </w:t>
      </w:r>
      <w:r w:rsidR="001E181A">
        <w:rPr>
          <w:rFonts w:ascii="Times New Roman" w:hAnsi="Times New Roman" w:cs="Times New Roman"/>
          <w:sz w:val="24"/>
          <w:szCs w:val="24"/>
          <w:lang w:val="en-US"/>
        </w:rPr>
        <w:t xml:space="preserve">δ takes a range of other </w:t>
      </w:r>
      <w:r w:rsidR="008C35CA">
        <w:rPr>
          <w:rFonts w:ascii="Times New Roman" w:hAnsi="Times New Roman" w:cs="Times New Roman"/>
          <w:sz w:val="24"/>
          <w:szCs w:val="24"/>
          <w:lang w:val="en-US"/>
        </w:rPr>
        <w:t xml:space="preserve">values between </w:t>
      </w:r>
      <w:r w:rsidR="008C35CA" w:rsidRPr="001164A0">
        <w:rPr>
          <w:rFonts w:ascii="Times New Roman" w:hAnsi="Times New Roman" w:cs="Times New Roman"/>
          <w:position w:val="-6"/>
          <w:sz w:val="24"/>
          <w:szCs w:val="24"/>
          <w:lang w:val="en-US"/>
        </w:rPr>
        <w:object w:dxaOrig="2160" w:dyaOrig="279" w14:anchorId="5304FF64">
          <v:shape id="_x0000_i1227" type="#_x0000_t75" style="width:108pt;height:13.5pt" o:ole="">
            <v:imagedata r:id="rId400" o:title=""/>
          </v:shape>
          <o:OLEObject Type="Embed" ProgID="Equation.DSMT4" ShapeID="_x0000_i1227" DrawAspect="Content" ObjectID="_1513494386" r:id="rId401"/>
        </w:object>
      </w:r>
      <w:r w:rsidR="00590CDC" w:rsidRPr="001164A0">
        <w:rPr>
          <w:rFonts w:ascii="Times New Roman" w:hAnsi="Times New Roman" w:cs="Times New Roman"/>
          <w:sz w:val="24"/>
          <w:szCs w:val="24"/>
          <w:lang w:val="en-US"/>
        </w:rPr>
        <w:t>.</w:t>
      </w:r>
      <w:r w:rsidR="00590CDC" w:rsidRPr="001164A0">
        <w:rPr>
          <w:rStyle w:val="FootnoteReference"/>
          <w:rFonts w:ascii="Times New Roman" w:hAnsi="Times New Roman" w:cs="Times New Roman"/>
          <w:sz w:val="24"/>
          <w:szCs w:val="24"/>
        </w:rPr>
        <w:footnoteReference w:id="46"/>
      </w:r>
    </w:p>
    <w:p w14:paraId="6AF70D3C" w14:textId="77777777" w:rsidR="00441337" w:rsidRDefault="00441337" w:rsidP="001C29FE">
      <w:pPr>
        <w:spacing w:after="0"/>
        <w:jc w:val="both"/>
        <w:rPr>
          <w:rFonts w:ascii="Times New Roman" w:hAnsi="Times New Roman" w:cs="Times New Roman"/>
          <w:sz w:val="24"/>
          <w:szCs w:val="24"/>
        </w:rPr>
      </w:pPr>
    </w:p>
    <w:p w14:paraId="3C239CB1" w14:textId="647894A9" w:rsidR="004A1459" w:rsidRDefault="00E8626B" w:rsidP="001C29FE">
      <w:pPr>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sidR="00276E94">
        <w:rPr>
          <w:rFonts w:ascii="Times New Roman" w:hAnsi="Times New Roman" w:cs="Times New Roman"/>
          <w:sz w:val="24"/>
          <w:szCs w:val="24"/>
        </w:rPr>
        <w:t xml:space="preserve">Appendix </w:t>
      </w:r>
      <w:r>
        <w:rPr>
          <w:rFonts w:ascii="Times New Roman" w:hAnsi="Times New Roman" w:cs="Times New Roman"/>
          <w:sz w:val="24"/>
          <w:szCs w:val="24"/>
        </w:rPr>
        <w:t xml:space="preserve">to the Working Paper version of this paper, Katsoulacos, </w:t>
      </w:r>
      <w:r w:rsidR="001164A0">
        <w:rPr>
          <w:rFonts w:ascii="Times New Roman" w:hAnsi="Times New Roman" w:cs="Times New Roman"/>
          <w:sz w:val="24"/>
          <w:szCs w:val="24"/>
        </w:rPr>
        <w:t>Motchenkova and Ulph (2016</w:t>
      </w:r>
      <w:r>
        <w:rPr>
          <w:rFonts w:ascii="Times New Roman" w:hAnsi="Times New Roman" w:cs="Times New Roman"/>
          <w:sz w:val="24"/>
          <w:szCs w:val="24"/>
        </w:rPr>
        <w:t xml:space="preserve">)  </w:t>
      </w:r>
      <w:r w:rsidR="00276E94">
        <w:rPr>
          <w:rFonts w:ascii="Times New Roman" w:hAnsi="Times New Roman" w:cs="Times New Roman"/>
          <w:sz w:val="24"/>
          <w:szCs w:val="24"/>
        </w:rPr>
        <w:t xml:space="preserve">gives more details of the formulae used in the calculations given the functional forms </w:t>
      </w:r>
      <w:r w:rsidR="000F3294">
        <w:rPr>
          <w:rFonts w:ascii="Times New Roman" w:hAnsi="Times New Roman" w:cs="Times New Roman"/>
          <w:sz w:val="24"/>
          <w:szCs w:val="24"/>
        </w:rPr>
        <w:t>described</w:t>
      </w:r>
      <w:r w:rsidR="00276E94">
        <w:rPr>
          <w:rFonts w:ascii="Times New Roman" w:hAnsi="Times New Roman" w:cs="Times New Roman"/>
          <w:sz w:val="24"/>
          <w:szCs w:val="24"/>
        </w:rPr>
        <w:t xml:space="preserve"> above and a full list of the resulting calculations</w:t>
      </w:r>
      <w:r w:rsidR="00A57CE1">
        <w:rPr>
          <w:rFonts w:ascii="Times New Roman" w:hAnsi="Times New Roman" w:cs="Times New Roman"/>
          <w:sz w:val="24"/>
          <w:szCs w:val="24"/>
        </w:rPr>
        <w:t xml:space="preserve">, including the sensitivity of the conclusions presented here to the assumed value of the penalty rate </w:t>
      </w:r>
      <w:r w:rsidR="00A57CE1" w:rsidRPr="00A57CE1">
        <w:rPr>
          <w:rFonts w:ascii="Times New Roman" w:hAnsi="Times New Roman" w:cs="Times New Roman"/>
          <w:position w:val="-14"/>
          <w:sz w:val="24"/>
          <w:szCs w:val="24"/>
        </w:rPr>
        <w:object w:dxaOrig="940" w:dyaOrig="400" w14:anchorId="4D7C3DEC">
          <v:shape id="_x0000_i1228" type="#_x0000_t75" style="width:47.25pt;height:20.25pt" o:ole="">
            <v:imagedata r:id="rId402" o:title=""/>
          </v:shape>
          <o:OLEObject Type="Embed" ProgID="Equation.DSMT4" ShapeID="_x0000_i1228" DrawAspect="Content" ObjectID="_1513494387" r:id="rId403"/>
        </w:object>
      </w:r>
      <w:r w:rsidR="00A57CE1">
        <w:rPr>
          <w:rFonts w:ascii="Times New Roman" w:hAnsi="Times New Roman" w:cs="Times New Roman"/>
          <w:sz w:val="24"/>
          <w:szCs w:val="24"/>
        </w:rPr>
        <w:t xml:space="preserve"> and to the model parameters </w:t>
      </w:r>
      <w:r w:rsidR="00A57CE1" w:rsidRPr="00A57CE1">
        <w:rPr>
          <w:rFonts w:ascii="Times New Roman" w:hAnsi="Times New Roman" w:cs="Times New Roman"/>
          <w:position w:val="-10"/>
          <w:sz w:val="24"/>
          <w:szCs w:val="24"/>
        </w:rPr>
        <w:object w:dxaOrig="460" w:dyaOrig="320" w14:anchorId="5020F1BB">
          <v:shape id="_x0000_i1229" type="#_x0000_t75" style="width:23.25pt;height:15.75pt" o:ole="">
            <v:imagedata r:id="rId404" o:title=""/>
          </v:shape>
          <o:OLEObject Type="Embed" ProgID="Equation.DSMT4" ShapeID="_x0000_i1229" DrawAspect="Content" ObjectID="_1513494388" r:id="rId405"/>
        </w:object>
      </w:r>
      <w:r w:rsidR="00276E94">
        <w:rPr>
          <w:rFonts w:ascii="Times New Roman" w:hAnsi="Times New Roman" w:cs="Times New Roman"/>
          <w:sz w:val="24"/>
          <w:szCs w:val="24"/>
        </w:rPr>
        <w:t xml:space="preserve">.  </w:t>
      </w:r>
    </w:p>
    <w:p w14:paraId="3D3EF583" w14:textId="77777777" w:rsidR="004A1459" w:rsidRDefault="004A1459" w:rsidP="001C29FE">
      <w:pPr>
        <w:spacing w:after="0"/>
        <w:jc w:val="both"/>
        <w:rPr>
          <w:rFonts w:ascii="Times New Roman" w:hAnsi="Times New Roman" w:cs="Times New Roman"/>
          <w:sz w:val="24"/>
          <w:szCs w:val="24"/>
        </w:rPr>
      </w:pPr>
    </w:p>
    <w:p w14:paraId="190250BC" w14:textId="77777777" w:rsidR="008B1EC6" w:rsidRDefault="008B1EC6" w:rsidP="001C29FE">
      <w:pPr>
        <w:spacing w:after="0"/>
        <w:jc w:val="both"/>
        <w:rPr>
          <w:rFonts w:ascii="Times New Roman" w:hAnsi="Times New Roman" w:cs="Times New Roman"/>
          <w:sz w:val="24"/>
          <w:szCs w:val="24"/>
        </w:rPr>
      </w:pPr>
    </w:p>
    <w:p w14:paraId="335D79CF" w14:textId="241F21BA" w:rsidR="004A1459" w:rsidRPr="003C0D7B" w:rsidRDefault="003D28C1" w:rsidP="003C0D7B">
      <w:pPr>
        <w:pStyle w:val="ListParagraph"/>
        <w:numPr>
          <w:ilvl w:val="1"/>
          <w:numId w:val="41"/>
        </w:numPr>
        <w:spacing w:after="0"/>
        <w:jc w:val="both"/>
        <w:rPr>
          <w:rFonts w:ascii="Times New Roman" w:hAnsi="Times New Roman" w:cs="Times New Roman"/>
          <w:sz w:val="24"/>
          <w:szCs w:val="24"/>
        </w:rPr>
      </w:pPr>
      <w:r>
        <w:rPr>
          <w:rFonts w:ascii="Times New Roman" w:hAnsi="Times New Roman" w:cs="Times New Roman"/>
          <w:i/>
          <w:sz w:val="24"/>
          <w:szCs w:val="24"/>
        </w:rPr>
        <w:t>The Total</w:t>
      </w:r>
      <w:r w:rsidR="00F602DE" w:rsidRPr="003C0D7B">
        <w:rPr>
          <w:rFonts w:ascii="Times New Roman" w:hAnsi="Times New Roman" w:cs="Times New Roman"/>
          <w:i/>
          <w:sz w:val="24"/>
          <w:szCs w:val="24"/>
        </w:rPr>
        <w:t xml:space="preserve"> Effects</w:t>
      </w:r>
      <w:r w:rsidR="004A1459" w:rsidRPr="003C0D7B">
        <w:rPr>
          <w:rFonts w:ascii="Times New Roman" w:hAnsi="Times New Roman" w:cs="Times New Roman"/>
          <w:i/>
          <w:sz w:val="24"/>
          <w:szCs w:val="24"/>
        </w:rPr>
        <w:t xml:space="preserve"> of a Competition Authority</w:t>
      </w:r>
      <w:r w:rsidR="001574FD">
        <w:rPr>
          <w:rFonts w:ascii="Times New Roman" w:hAnsi="Times New Roman" w:cs="Times New Roman"/>
          <w:i/>
          <w:sz w:val="24"/>
          <w:szCs w:val="24"/>
        </w:rPr>
        <w:t>’s Interventions</w:t>
      </w:r>
      <w:r w:rsidR="004A1459" w:rsidRPr="003C0D7B">
        <w:rPr>
          <w:rFonts w:ascii="Times New Roman" w:hAnsi="Times New Roman" w:cs="Times New Roman"/>
          <w:sz w:val="24"/>
          <w:szCs w:val="24"/>
        </w:rPr>
        <w:t>.</w:t>
      </w:r>
    </w:p>
    <w:p w14:paraId="2416BE29" w14:textId="77777777" w:rsidR="004A1459" w:rsidRPr="004A1459" w:rsidRDefault="004A1459" w:rsidP="004A1459">
      <w:pPr>
        <w:spacing w:after="0"/>
        <w:jc w:val="both"/>
        <w:rPr>
          <w:rFonts w:ascii="Times New Roman" w:hAnsi="Times New Roman" w:cs="Times New Roman"/>
          <w:sz w:val="24"/>
          <w:szCs w:val="24"/>
        </w:rPr>
      </w:pPr>
    </w:p>
    <w:p w14:paraId="1789FB12" w14:textId="063878F9" w:rsidR="007B3219" w:rsidRDefault="004A1459" w:rsidP="0099245F">
      <w:pPr>
        <w:jc w:val="both"/>
        <w:rPr>
          <w:rFonts w:ascii="Times New Roman" w:hAnsi="Times New Roman" w:cs="Times New Roman"/>
          <w:sz w:val="24"/>
          <w:szCs w:val="24"/>
        </w:rPr>
      </w:pPr>
      <w:r>
        <w:rPr>
          <w:rFonts w:ascii="Times New Roman" w:hAnsi="Times New Roman" w:cs="Times New Roman"/>
          <w:sz w:val="24"/>
          <w:szCs w:val="24"/>
        </w:rPr>
        <w:t xml:space="preserve">We start by </w:t>
      </w:r>
      <w:r w:rsidR="00BE5FDE">
        <w:rPr>
          <w:rFonts w:ascii="Times New Roman" w:hAnsi="Times New Roman" w:cs="Times New Roman"/>
          <w:sz w:val="24"/>
          <w:szCs w:val="24"/>
        </w:rPr>
        <w:t>considering how good a job a competition</w:t>
      </w:r>
      <w:r w:rsidR="00F602DE">
        <w:rPr>
          <w:rFonts w:ascii="Times New Roman" w:hAnsi="Times New Roman" w:cs="Times New Roman"/>
          <w:sz w:val="24"/>
          <w:szCs w:val="24"/>
        </w:rPr>
        <w:t xml:space="preserve"> authority does in remov</w:t>
      </w:r>
      <w:r w:rsidR="00BE5FDE">
        <w:rPr>
          <w:rFonts w:ascii="Times New Roman" w:hAnsi="Times New Roman" w:cs="Times New Roman"/>
          <w:sz w:val="24"/>
          <w:szCs w:val="24"/>
        </w:rPr>
        <w:t xml:space="preserve">ing </w:t>
      </w:r>
      <w:r w:rsidR="00F602DE">
        <w:rPr>
          <w:rFonts w:ascii="Times New Roman" w:hAnsi="Times New Roman" w:cs="Times New Roman"/>
          <w:sz w:val="24"/>
          <w:szCs w:val="24"/>
        </w:rPr>
        <w:t xml:space="preserve">some of </w:t>
      </w:r>
      <w:r w:rsidR="00BE5FDE">
        <w:rPr>
          <w:rFonts w:ascii="Times New Roman" w:hAnsi="Times New Roman" w:cs="Times New Roman"/>
          <w:sz w:val="24"/>
          <w:szCs w:val="24"/>
        </w:rPr>
        <w:t xml:space="preserve">the potential harm that would have existed had there been no authority in existence. This is measured by </w:t>
      </w:r>
      <w:r w:rsidR="00A57CE1" w:rsidRPr="00A57CE1">
        <w:rPr>
          <w:rFonts w:ascii="Times New Roman" w:hAnsi="Times New Roman" w:cs="Times New Roman"/>
          <w:position w:val="-10"/>
          <w:sz w:val="24"/>
          <w:szCs w:val="24"/>
        </w:rPr>
        <w:object w:dxaOrig="780" w:dyaOrig="360" w14:anchorId="1F6DADFF">
          <v:shape id="_x0000_i1230" type="#_x0000_t75" style="width:39pt;height:18pt" o:ole="">
            <v:imagedata r:id="rId406" o:title=""/>
          </v:shape>
          <o:OLEObject Type="Embed" ProgID="Equation.DSMT4" ShapeID="_x0000_i1230" DrawAspect="Content" ObjectID="_1513494389" r:id="rId407"/>
        </w:object>
      </w:r>
      <w:r w:rsidR="00BE5FDE">
        <w:rPr>
          <w:rFonts w:ascii="Times New Roman" w:hAnsi="Times New Roman" w:cs="Times New Roman"/>
          <w:sz w:val="24"/>
          <w:szCs w:val="24"/>
        </w:rPr>
        <w:t xml:space="preserve"> and Table 1 se</w:t>
      </w:r>
      <w:r w:rsidR="0099245F">
        <w:rPr>
          <w:rFonts w:ascii="Times New Roman" w:hAnsi="Times New Roman" w:cs="Times New Roman"/>
          <w:sz w:val="24"/>
          <w:szCs w:val="24"/>
        </w:rPr>
        <w:t xml:space="preserve">ts out the values for this that emerge </w:t>
      </w:r>
      <w:r w:rsidR="00BE5FDE">
        <w:rPr>
          <w:rFonts w:ascii="Times New Roman" w:hAnsi="Times New Roman" w:cs="Times New Roman"/>
          <w:sz w:val="24"/>
          <w:szCs w:val="24"/>
        </w:rPr>
        <w:t>from our framework</w:t>
      </w:r>
      <w:r w:rsidR="000F3294">
        <w:rPr>
          <w:rFonts w:ascii="Times New Roman" w:hAnsi="Times New Roman" w:cs="Times New Roman"/>
          <w:sz w:val="24"/>
          <w:szCs w:val="24"/>
        </w:rPr>
        <w:t>.</w:t>
      </w:r>
      <w:r w:rsidR="007B3219">
        <w:rPr>
          <w:rStyle w:val="FootnoteReference"/>
          <w:rFonts w:ascii="Times New Roman" w:hAnsi="Times New Roman" w:cs="Times New Roman"/>
          <w:sz w:val="24"/>
          <w:szCs w:val="24"/>
        </w:rPr>
        <w:footnoteReference w:id="47"/>
      </w:r>
    </w:p>
    <w:p w14:paraId="2371A2A7" w14:textId="77777777" w:rsidR="004A1459" w:rsidRDefault="00F602DE" w:rsidP="007B3219">
      <w:pPr>
        <w:jc w:val="center"/>
        <w:rPr>
          <w:rFonts w:ascii="Times New Roman" w:hAnsi="Times New Roman" w:cs="Times New Roman"/>
          <w:b/>
          <w:sz w:val="28"/>
          <w:szCs w:val="28"/>
        </w:rPr>
      </w:pPr>
      <w:r>
        <w:rPr>
          <w:rFonts w:ascii="Times New Roman" w:hAnsi="Times New Roman" w:cs="Times New Roman"/>
          <w:b/>
          <w:sz w:val="28"/>
          <w:szCs w:val="28"/>
        </w:rPr>
        <w:t>Table 1</w:t>
      </w:r>
      <w:r w:rsidR="004F09FA">
        <w:rPr>
          <w:rFonts w:ascii="Times New Roman" w:hAnsi="Times New Roman" w:cs="Times New Roman"/>
          <w:b/>
          <w:sz w:val="28"/>
          <w:szCs w:val="28"/>
        </w:rPr>
        <w:t>:</w:t>
      </w:r>
      <w:r w:rsidR="00A57CE1" w:rsidRPr="00A57CE1">
        <w:rPr>
          <w:rFonts w:ascii="Times New Roman" w:hAnsi="Times New Roman" w:cs="Times New Roman"/>
          <w:b/>
          <w:position w:val="-10"/>
          <w:sz w:val="28"/>
          <w:szCs w:val="28"/>
        </w:rPr>
        <w:object w:dxaOrig="780" w:dyaOrig="360" w14:anchorId="4DB8E534">
          <v:shape id="_x0000_i1231" type="#_x0000_t75" style="width:39pt;height:18pt" o:ole="">
            <v:imagedata r:id="rId408" o:title=""/>
          </v:shape>
          <o:OLEObject Type="Embed" ProgID="Equation.DSMT4" ShapeID="_x0000_i1231" DrawAspect="Content" ObjectID="_1513494390" r:id="rId409"/>
        </w:object>
      </w:r>
    </w:p>
    <w:p w14:paraId="1AAAF230" w14:textId="5210263E" w:rsidR="00A57CE1" w:rsidRDefault="00A57CE1" w:rsidP="007B3219">
      <w:pPr>
        <w:jc w:val="center"/>
        <w:rPr>
          <w:rFonts w:ascii="Times New Roman" w:hAnsi="Times New Roman" w:cs="Times New Roman"/>
          <w:b/>
          <w:sz w:val="28"/>
          <w:szCs w:val="28"/>
        </w:rPr>
      </w:pPr>
      <w:r w:rsidRPr="00A57CE1">
        <w:rPr>
          <w:rFonts w:ascii="Times New Roman" w:hAnsi="Times New Roman" w:cs="Times New Roman"/>
          <w:b/>
          <w:position w:val="-10"/>
          <w:sz w:val="28"/>
          <w:szCs w:val="28"/>
        </w:rPr>
        <w:object w:dxaOrig="2299" w:dyaOrig="320" w14:anchorId="2B19EEAF">
          <v:shape id="_x0000_i1232" type="#_x0000_t75" style="width:114.75pt;height:15.75pt" o:ole="">
            <v:imagedata r:id="rId410" o:title=""/>
          </v:shape>
          <o:OLEObject Type="Embed" ProgID="Equation.DSMT4" ShapeID="_x0000_i1232" DrawAspect="Content" ObjectID="_1513494391" r:id="rId411"/>
        </w:object>
      </w:r>
      <w:r>
        <w:rPr>
          <w:rFonts w:ascii="Times New Roman" w:hAnsi="Times New Roman" w:cs="Times New Roman"/>
          <w:b/>
          <w:sz w:val="28"/>
          <w:szCs w:val="28"/>
        </w:rPr>
        <w:t xml:space="preserve"> </w:t>
      </w:r>
    </w:p>
    <w:tbl>
      <w:tblPr>
        <w:tblStyle w:val="TableGrid"/>
        <w:tblW w:w="0" w:type="auto"/>
        <w:tblLook w:val="04A0" w:firstRow="1" w:lastRow="0" w:firstColumn="1" w:lastColumn="0" w:noHBand="0" w:noVBand="1"/>
      </w:tblPr>
      <w:tblGrid>
        <w:gridCol w:w="1116"/>
        <w:gridCol w:w="1106"/>
        <w:gridCol w:w="1132"/>
        <w:gridCol w:w="1132"/>
        <w:gridCol w:w="1132"/>
        <w:gridCol w:w="1132"/>
        <w:gridCol w:w="1133"/>
        <w:gridCol w:w="1133"/>
      </w:tblGrid>
      <w:tr w:rsidR="00225A66" w:rsidRPr="00F35A44" w14:paraId="6B8D7C98" w14:textId="77777777" w:rsidTr="00F7233E">
        <w:tc>
          <w:tcPr>
            <w:tcW w:w="1155" w:type="dxa"/>
            <w:vMerge w:val="restart"/>
            <w:tcBorders>
              <w:right w:val="double" w:sz="4" w:space="0" w:color="auto"/>
            </w:tcBorders>
          </w:tcPr>
          <w:p w14:paraId="5979B496" w14:textId="77777777" w:rsidR="00225A66" w:rsidRDefault="00225A66" w:rsidP="00F60BDD">
            <w:pPr>
              <w:jc w:val="both"/>
              <w:rPr>
                <w:rFonts w:ascii="Times New Roman" w:hAnsi="Times New Roman" w:cs="Times New Roman"/>
                <w:b/>
                <w:sz w:val="24"/>
                <w:szCs w:val="24"/>
              </w:rPr>
            </w:pPr>
          </w:p>
          <w:p w14:paraId="2D11C91E" w14:textId="18C1DCD7" w:rsidR="00225A66" w:rsidRPr="00F35A44" w:rsidRDefault="00E8626B" w:rsidP="00F7233E">
            <w:pPr>
              <w:jc w:val="center"/>
              <w:rPr>
                <w:rFonts w:ascii="Times New Roman" w:hAnsi="Times New Roman" w:cs="Times New Roman"/>
                <w:b/>
                <w:sz w:val="24"/>
                <w:szCs w:val="24"/>
              </w:rPr>
            </w:pPr>
            <w:r w:rsidRPr="00F35A44">
              <w:rPr>
                <w:rFonts w:ascii="Times New Roman" w:hAnsi="Times New Roman" w:cs="Times New Roman"/>
                <w:b/>
                <w:sz w:val="24"/>
                <w:szCs w:val="24"/>
              </w:rPr>
              <w:t>Χ</w:t>
            </w:r>
          </w:p>
        </w:tc>
        <w:tc>
          <w:tcPr>
            <w:tcW w:w="1155" w:type="dxa"/>
            <w:tcBorders>
              <w:left w:val="double" w:sz="4" w:space="0" w:color="auto"/>
              <w:bottom w:val="double" w:sz="4" w:space="0" w:color="auto"/>
              <w:right w:val="double" w:sz="12" w:space="0" w:color="auto"/>
            </w:tcBorders>
          </w:tcPr>
          <w:p w14:paraId="1E5D4996" w14:textId="77777777" w:rsidR="00225A66" w:rsidRPr="00F35A44" w:rsidRDefault="00225A66" w:rsidP="00F7233E">
            <w:pPr>
              <w:jc w:val="center"/>
              <w:rPr>
                <w:rFonts w:ascii="Times New Roman" w:hAnsi="Times New Roman" w:cs="Times New Roman"/>
                <w:b/>
                <w:sz w:val="24"/>
                <w:szCs w:val="24"/>
              </w:rPr>
            </w:pPr>
            <w:r>
              <w:rPr>
                <w:rFonts w:ascii="Times New Roman" w:hAnsi="Times New Roman" w:cs="Times New Roman"/>
                <w:b/>
                <w:sz w:val="24"/>
                <w:szCs w:val="24"/>
              </w:rPr>
              <w:t>γ</w:t>
            </w:r>
          </w:p>
        </w:tc>
        <w:tc>
          <w:tcPr>
            <w:tcW w:w="1155" w:type="dxa"/>
            <w:tcBorders>
              <w:left w:val="double" w:sz="12" w:space="0" w:color="auto"/>
              <w:bottom w:val="double" w:sz="4" w:space="0" w:color="auto"/>
              <w:right w:val="nil"/>
            </w:tcBorders>
          </w:tcPr>
          <w:p w14:paraId="7BDCB01E" w14:textId="77777777" w:rsidR="00225A66" w:rsidRPr="00F35A44" w:rsidRDefault="00225A66" w:rsidP="00F60BDD">
            <w:pPr>
              <w:jc w:val="both"/>
              <w:rPr>
                <w:rFonts w:ascii="Times New Roman" w:hAnsi="Times New Roman" w:cs="Times New Roman"/>
                <w:sz w:val="24"/>
                <w:szCs w:val="24"/>
              </w:rPr>
            </w:pPr>
          </w:p>
        </w:tc>
        <w:tc>
          <w:tcPr>
            <w:tcW w:w="1155" w:type="dxa"/>
            <w:tcBorders>
              <w:left w:val="nil"/>
              <w:bottom w:val="double" w:sz="4" w:space="0" w:color="auto"/>
              <w:right w:val="nil"/>
            </w:tcBorders>
          </w:tcPr>
          <w:p w14:paraId="5C5D6AAE" w14:textId="77777777" w:rsidR="00225A66" w:rsidRPr="00F35A44" w:rsidRDefault="00225A66" w:rsidP="00F60BDD">
            <w:pPr>
              <w:jc w:val="both"/>
              <w:rPr>
                <w:rFonts w:ascii="Times New Roman" w:hAnsi="Times New Roman" w:cs="Times New Roman"/>
                <w:sz w:val="24"/>
                <w:szCs w:val="24"/>
              </w:rPr>
            </w:pPr>
            <w:r>
              <w:rPr>
                <w:rFonts w:ascii="Times New Roman" w:hAnsi="Times New Roman" w:cs="Times New Roman"/>
                <w:sz w:val="24"/>
                <w:szCs w:val="24"/>
              </w:rPr>
              <w:t>1</w:t>
            </w:r>
          </w:p>
        </w:tc>
        <w:tc>
          <w:tcPr>
            <w:tcW w:w="1155" w:type="dxa"/>
            <w:tcBorders>
              <w:left w:val="nil"/>
              <w:bottom w:val="double" w:sz="4" w:space="0" w:color="auto"/>
              <w:right w:val="single" w:sz="24" w:space="0" w:color="auto"/>
            </w:tcBorders>
          </w:tcPr>
          <w:p w14:paraId="06D271C0" w14:textId="77777777" w:rsidR="00225A66" w:rsidRPr="00F35A44" w:rsidRDefault="00225A66" w:rsidP="00F60BDD">
            <w:pPr>
              <w:jc w:val="both"/>
              <w:rPr>
                <w:rFonts w:ascii="Times New Roman" w:hAnsi="Times New Roman" w:cs="Times New Roman"/>
                <w:sz w:val="24"/>
                <w:szCs w:val="24"/>
              </w:rPr>
            </w:pPr>
          </w:p>
        </w:tc>
        <w:tc>
          <w:tcPr>
            <w:tcW w:w="1155" w:type="dxa"/>
            <w:tcBorders>
              <w:left w:val="single" w:sz="24" w:space="0" w:color="auto"/>
              <w:bottom w:val="double" w:sz="4" w:space="0" w:color="auto"/>
              <w:right w:val="nil"/>
            </w:tcBorders>
          </w:tcPr>
          <w:p w14:paraId="526292BD" w14:textId="77777777" w:rsidR="00225A66" w:rsidRPr="00F35A44" w:rsidRDefault="00225A66" w:rsidP="00F60BDD">
            <w:pPr>
              <w:jc w:val="both"/>
              <w:rPr>
                <w:rFonts w:ascii="Times New Roman" w:hAnsi="Times New Roman" w:cs="Times New Roman"/>
                <w:sz w:val="24"/>
                <w:szCs w:val="24"/>
              </w:rPr>
            </w:pPr>
          </w:p>
        </w:tc>
        <w:tc>
          <w:tcPr>
            <w:tcW w:w="1156" w:type="dxa"/>
            <w:tcBorders>
              <w:left w:val="nil"/>
              <w:bottom w:val="double" w:sz="4" w:space="0" w:color="auto"/>
              <w:right w:val="nil"/>
            </w:tcBorders>
          </w:tcPr>
          <w:p w14:paraId="2AA43B25" w14:textId="77777777" w:rsidR="00225A66" w:rsidRPr="00F35A44" w:rsidRDefault="00225A66" w:rsidP="00F60BDD">
            <w:pPr>
              <w:jc w:val="both"/>
              <w:rPr>
                <w:rFonts w:ascii="Times New Roman" w:hAnsi="Times New Roman" w:cs="Times New Roman"/>
                <w:sz w:val="24"/>
                <w:szCs w:val="24"/>
              </w:rPr>
            </w:pPr>
            <w:r>
              <w:rPr>
                <w:rFonts w:ascii="Times New Roman" w:hAnsi="Times New Roman" w:cs="Times New Roman"/>
                <w:sz w:val="24"/>
                <w:szCs w:val="24"/>
              </w:rPr>
              <w:t>0.8</w:t>
            </w:r>
          </w:p>
        </w:tc>
        <w:tc>
          <w:tcPr>
            <w:tcW w:w="1156" w:type="dxa"/>
            <w:tcBorders>
              <w:left w:val="nil"/>
              <w:bottom w:val="double" w:sz="4" w:space="0" w:color="auto"/>
            </w:tcBorders>
          </w:tcPr>
          <w:p w14:paraId="797DD627" w14:textId="77777777" w:rsidR="00225A66" w:rsidRPr="00F35A44" w:rsidRDefault="00225A66" w:rsidP="00F60BDD">
            <w:pPr>
              <w:jc w:val="both"/>
              <w:rPr>
                <w:rFonts w:ascii="Times New Roman" w:hAnsi="Times New Roman" w:cs="Times New Roman"/>
                <w:sz w:val="24"/>
                <w:szCs w:val="24"/>
              </w:rPr>
            </w:pPr>
          </w:p>
        </w:tc>
      </w:tr>
      <w:tr w:rsidR="00F35A44" w:rsidRPr="00F35A44" w14:paraId="6293AF7B" w14:textId="77777777" w:rsidTr="00F7233E">
        <w:tc>
          <w:tcPr>
            <w:tcW w:w="1155" w:type="dxa"/>
            <w:vMerge/>
            <w:tcBorders>
              <w:bottom w:val="double" w:sz="4" w:space="0" w:color="auto"/>
              <w:right w:val="double" w:sz="4" w:space="0" w:color="auto"/>
            </w:tcBorders>
          </w:tcPr>
          <w:p w14:paraId="2DF1B8BF" w14:textId="77777777" w:rsidR="00F35A44" w:rsidRPr="00F35A44" w:rsidRDefault="00F35A44" w:rsidP="00F60BDD">
            <w:pPr>
              <w:jc w:val="both"/>
              <w:rPr>
                <w:rFonts w:ascii="Times New Roman" w:hAnsi="Times New Roman" w:cs="Times New Roman"/>
                <w:b/>
                <w:sz w:val="24"/>
                <w:szCs w:val="24"/>
              </w:rPr>
            </w:pPr>
          </w:p>
        </w:tc>
        <w:tc>
          <w:tcPr>
            <w:tcW w:w="1155" w:type="dxa"/>
            <w:tcBorders>
              <w:top w:val="double" w:sz="4" w:space="0" w:color="auto"/>
              <w:left w:val="double" w:sz="4" w:space="0" w:color="auto"/>
              <w:bottom w:val="double" w:sz="4" w:space="0" w:color="auto"/>
              <w:right w:val="double" w:sz="12" w:space="0" w:color="auto"/>
            </w:tcBorders>
          </w:tcPr>
          <w:p w14:paraId="2D495606" w14:textId="77777777" w:rsidR="00F35A44" w:rsidRPr="00F35A44" w:rsidRDefault="00225A66" w:rsidP="00F7233E">
            <w:pPr>
              <w:jc w:val="center"/>
              <w:rPr>
                <w:rFonts w:ascii="Times New Roman" w:hAnsi="Times New Roman" w:cs="Times New Roman"/>
                <w:b/>
                <w:sz w:val="24"/>
                <w:szCs w:val="24"/>
              </w:rPr>
            </w:pPr>
            <w:r>
              <w:rPr>
                <w:rFonts w:ascii="Times New Roman" w:hAnsi="Times New Roman" w:cs="Times New Roman"/>
                <w:b/>
                <w:sz w:val="24"/>
                <w:szCs w:val="24"/>
              </w:rPr>
              <w:t>β</w:t>
            </w:r>
          </w:p>
        </w:tc>
        <w:tc>
          <w:tcPr>
            <w:tcW w:w="1155" w:type="dxa"/>
            <w:tcBorders>
              <w:top w:val="double" w:sz="4" w:space="0" w:color="auto"/>
              <w:left w:val="double" w:sz="12" w:space="0" w:color="auto"/>
              <w:bottom w:val="double" w:sz="12" w:space="0" w:color="auto"/>
              <w:right w:val="single" w:sz="4" w:space="0" w:color="auto"/>
            </w:tcBorders>
          </w:tcPr>
          <w:p w14:paraId="7175E776" w14:textId="77777777" w:rsidR="00F35A44" w:rsidRPr="00F35A44" w:rsidRDefault="00225A66" w:rsidP="00F7233E">
            <w:pPr>
              <w:jc w:val="center"/>
              <w:rPr>
                <w:rFonts w:ascii="Times New Roman" w:hAnsi="Times New Roman" w:cs="Times New Roman"/>
                <w:sz w:val="24"/>
                <w:szCs w:val="24"/>
              </w:rPr>
            </w:pPr>
            <w:r>
              <w:rPr>
                <w:rFonts w:ascii="Times New Roman" w:hAnsi="Times New Roman" w:cs="Times New Roman"/>
                <w:sz w:val="24"/>
                <w:szCs w:val="24"/>
              </w:rPr>
              <w:t>0.1</w:t>
            </w:r>
          </w:p>
        </w:tc>
        <w:tc>
          <w:tcPr>
            <w:tcW w:w="1155" w:type="dxa"/>
            <w:tcBorders>
              <w:top w:val="double" w:sz="4" w:space="0" w:color="auto"/>
              <w:left w:val="single" w:sz="4" w:space="0" w:color="auto"/>
              <w:bottom w:val="double" w:sz="12" w:space="0" w:color="auto"/>
              <w:right w:val="single" w:sz="8" w:space="0" w:color="auto"/>
            </w:tcBorders>
          </w:tcPr>
          <w:p w14:paraId="533D9E6A" w14:textId="77777777" w:rsidR="00F35A44" w:rsidRPr="00F35A44" w:rsidRDefault="00225A66" w:rsidP="00F7233E">
            <w:pPr>
              <w:jc w:val="center"/>
              <w:rPr>
                <w:rFonts w:ascii="Times New Roman" w:hAnsi="Times New Roman" w:cs="Times New Roman"/>
                <w:sz w:val="24"/>
                <w:szCs w:val="24"/>
              </w:rPr>
            </w:pPr>
            <w:r>
              <w:rPr>
                <w:rFonts w:ascii="Times New Roman" w:hAnsi="Times New Roman" w:cs="Times New Roman"/>
                <w:sz w:val="24"/>
                <w:szCs w:val="24"/>
              </w:rPr>
              <w:t>0.2</w:t>
            </w:r>
          </w:p>
        </w:tc>
        <w:tc>
          <w:tcPr>
            <w:tcW w:w="1155" w:type="dxa"/>
            <w:tcBorders>
              <w:top w:val="double" w:sz="4" w:space="0" w:color="auto"/>
              <w:left w:val="single" w:sz="8" w:space="0" w:color="auto"/>
              <w:bottom w:val="double" w:sz="12" w:space="0" w:color="auto"/>
              <w:right w:val="single" w:sz="24" w:space="0" w:color="auto"/>
            </w:tcBorders>
          </w:tcPr>
          <w:p w14:paraId="7DF32EC8" w14:textId="77777777" w:rsidR="00F35A44" w:rsidRPr="00F35A44" w:rsidRDefault="00225A66" w:rsidP="00F7233E">
            <w:pPr>
              <w:jc w:val="center"/>
              <w:rPr>
                <w:rFonts w:ascii="Times New Roman" w:hAnsi="Times New Roman" w:cs="Times New Roman"/>
                <w:sz w:val="24"/>
                <w:szCs w:val="24"/>
              </w:rPr>
            </w:pPr>
            <w:r>
              <w:rPr>
                <w:rFonts w:ascii="Times New Roman" w:hAnsi="Times New Roman" w:cs="Times New Roman"/>
                <w:sz w:val="24"/>
                <w:szCs w:val="24"/>
              </w:rPr>
              <w:t>0.3</w:t>
            </w:r>
          </w:p>
        </w:tc>
        <w:tc>
          <w:tcPr>
            <w:tcW w:w="1155" w:type="dxa"/>
            <w:tcBorders>
              <w:top w:val="double" w:sz="4" w:space="0" w:color="auto"/>
              <w:left w:val="single" w:sz="24" w:space="0" w:color="auto"/>
              <w:bottom w:val="double" w:sz="12" w:space="0" w:color="auto"/>
              <w:right w:val="single" w:sz="8" w:space="0" w:color="auto"/>
            </w:tcBorders>
          </w:tcPr>
          <w:p w14:paraId="7556AC88" w14:textId="77777777" w:rsidR="00F35A44" w:rsidRPr="00F35A44" w:rsidRDefault="00225A66" w:rsidP="00F7233E">
            <w:pPr>
              <w:jc w:val="center"/>
              <w:rPr>
                <w:rFonts w:ascii="Times New Roman" w:hAnsi="Times New Roman" w:cs="Times New Roman"/>
                <w:sz w:val="24"/>
                <w:szCs w:val="24"/>
              </w:rPr>
            </w:pPr>
            <w:r>
              <w:rPr>
                <w:rFonts w:ascii="Times New Roman" w:hAnsi="Times New Roman" w:cs="Times New Roman"/>
                <w:sz w:val="24"/>
                <w:szCs w:val="24"/>
              </w:rPr>
              <w:t>0.1</w:t>
            </w:r>
          </w:p>
        </w:tc>
        <w:tc>
          <w:tcPr>
            <w:tcW w:w="1156" w:type="dxa"/>
            <w:tcBorders>
              <w:top w:val="double" w:sz="4" w:space="0" w:color="auto"/>
              <w:left w:val="single" w:sz="8" w:space="0" w:color="auto"/>
              <w:bottom w:val="double" w:sz="12" w:space="0" w:color="auto"/>
            </w:tcBorders>
          </w:tcPr>
          <w:p w14:paraId="1925E39B" w14:textId="77777777" w:rsidR="00F35A44" w:rsidRPr="00F35A44" w:rsidRDefault="00225A66" w:rsidP="00F7233E">
            <w:pPr>
              <w:jc w:val="center"/>
              <w:rPr>
                <w:rFonts w:ascii="Times New Roman" w:hAnsi="Times New Roman" w:cs="Times New Roman"/>
                <w:sz w:val="24"/>
                <w:szCs w:val="24"/>
              </w:rPr>
            </w:pPr>
            <w:r>
              <w:rPr>
                <w:rFonts w:ascii="Times New Roman" w:hAnsi="Times New Roman" w:cs="Times New Roman"/>
                <w:sz w:val="24"/>
                <w:szCs w:val="24"/>
              </w:rPr>
              <w:t>0.2</w:t>
            </w:r>
          </w:p>
        </w:tc>
        <w:tc>
          <w:tcPr>
            <w:tcW w:w="1156" w:type="dxa"/>
            <w:tcBorders>
              <w:top w:val="double" w:sz="4" w:space="0" w:color="auto"/>
              <w:bottom w:val="double" w:sz="12" w:space="0" w:color="auto"/>
            </w:tcBorders>
          </w:tcPr>
          <w:p w14:paraId="5D997112" w14:textId="77777777" w:rsidR="00F35A44" w:rsidRPr="00F35A44" w:rsidRDefault="00225A66" w:rsidP="00F7233E">
            <w:pPr>
              <w:jc w:val="center"/>
              <w:rPr>
                <w:rFonts w:ascii="Times New Roman" w:hAnsi="Times New Roman" w:cs="Times New Roman"/>
                <w:sz w:val="24"/>
                <w:szCs w:val="24"/>
              </w:rPr>
            </w:pPr>
            <w:r>
              <w:rPr>
                <w:rFonts w:ascii="Times New Roman" w:hAnsi="Times New Roman" w:cs="Times New Roman"/>
                <w:sz w:val="24"/>
                <w:szCs w:val="24"/>
              </w:rPr>
              <w:t>0.3</w:t>
            </w:r>
          </w:p>
        </w:tc>
      </w:tr>
      <w:tr w:rsidR="00225A66" w:rsidRPr="00743E95" w14:paraId="7E757148" w14:textId="77777777" w:rsidTr="00F7233E">
        <w:tc>
          <w:tcPr>
            <w:tcW w:w="1155" w:type="dxa"/>
            <w:tcBorders>
              <w:top w:val="double" w:sz="4" w:space="0" w:color="auto"/>
              <w:right w:val="nil"/>
            </w:tcBorders>
          </w:tcPr>
          <w:p w14:paraId="56BFE9C2" w14:textId="77777777" w:rsidR="00AD5844" w:rsidRPr="00F35A44" w:rsidRDefault="00F35A44" w:rsidP="00F7233E">
            <w:pPr>
              <w:jc w:val="right"/>
              <w:rPr>
                <w:rFonts w:ascii="Times New Roman" w:hAnsi="Times New Roman" w:cs="Times New Roman"/>
                <w:sz w:val="24"/>
                <w:szCs w:val="24"/>
              </w:rPr>
            </w:pPr>
            <w:r w:rsidRPr="00F35A44">
              <w:rPr>
                <w:rFonts w:ascii="Times New Roman" w:hAnsi="Times New Roman" w:cs="Times New Roman"/>
                <w:sz w:val="24"/>
                <w:szCs w:val="24"/>
              </w:rPr>
              <w:t>0.9</w:t>
            </w:r>
          </w:p>
        </w:tc>
        <w:tc>
          <w:tcPr>
            <w:tcW w:w="1155" w:type="dxa"/>
            <w:tcBorders>
              <w:top w:val="double" w:sz="4" w:space="0" w:color="auto"/>
              <w:left w:val="nil"/>
              <w:right w:val="double" w:sz="12" w:space="0" w:color="auto"/>
            </w:tcBorders>
          </w:tcPr>
          <w:p w14:paraId="1B779CC8" w14:textId="77777777" w:rsidR="00AD5844" w:rsidRPr="00F35A44" w:rsidRDefault="00AD5844" w:rsidP="00F60BDD">
            <w:pPr>
              <w:jc w:val="both"/>
              <w:rPr>
                <w:rFonts w:ascii="Times New Roman" w:hAnsi="Times New Roman" w:cs="Times New Roman"/>
                <w:b/>
                <w:sz w:val="24"/>
                <w:szCs w:val="24"/>
              </w:rPr>
            </w:pPr>
          </w:p>
        </w:tc>
        <w:tc>
          <w:tcPr>
            <w:tcW w:w="1155" w:type="dxa"/>
            <w:tcBorders>
              <w:top w:val="double" w:sz="12" w:space="0" w:color="auto"/>
              <w:left w:val="double" w:sz="12" w:space="0" w:color="auto"/>
              <w:right w:val="single" w:sz="4" w:space="0" w:color="auto"/>
            </w:tcBorders>
          </w:tcPr>
          <w:p w14:paraId="56C66E4F" w14:textId="77777777" w:rsidR="00AD5844" w:rsidRPr="00743E95" w:rsidRDefault="00743E95" w:rsidP="000F3294">
            <w:pPr>
              <w:jc w:val="center"/>
              <w:rPr>
                <w:rFonts w:ascii="Times New Roman" w:hAnsi="Times New Roman" w:cs="Times New Roman"/>
                <w:sz w:val="24"/>
                <w:szCs w:val="24"/>
              </w:rPr>
            </w:pPr>
            <w:r w:rsidRPr="00743E95">
              <w:rPr>
                <w:rFonts w:ascii="Times New Roman" w:hAnsi="Times New Roman" w:cs="Times New Roman"/>
                <w:sz w:val="24"/>
                <w:szCs w:val="24"/>
              </w:rPr>
              <w:t>0.55</w:t>
            </w:r>
            <w:r w:rsidR="000F3294">
              <w:rPr>
                <w:rFonts w:ascii="Times New Roman" w:hAnsi="Times New Roman" w:cs="Times New Roman"/>
                <w:sz w:val="24"/>
                <w:szCs w:val="24"/>
              </w:rPr>
              <w:t>2</w:t>
            </w:r>
          </w:p>
        </w:tc>
        <w:tc>
          <w:tcPr>
            <w:tcW w:w="1155" w:type="dxa"/>
            <w:tcBorders>
              <w:top w:val="double" w:sz="12" w:space="0" w:color="auto"/>
              <w:left w:val="single" w:sz="4" w:space="0" w:color="auto"/>
              <w:right w:val="single" w:sz="8" w:space="0" w:color="auto"/>
            </w:tcBorders>
          </w:tcPr>
          <w:p w14:paraId="1582BBBF" w14:textId="77777777" w:rsidR="00AD5844" w:rsidRPr="00743E95" w:rsidRDefault="00743E95" w:rsidP="000F3294">
            <w:pPr>
              <w:jc w:val="center"/>
              <w:rPr>
                <w:rFonts w:ascii="Times New Roman" w:hAnsi="Times New Roman" w:cs="Times New Roman"/>
                <w:sz w:val="24"/>
                <w:szCs w:val="24"/>
              </w:rPr>
            </w:pPr>
            <w:r>
              <w:rPr>
                <w:rFonts w:ascii="Times New Roman" w:hAnsi="Times New Roman" w:cs="Times New Roman"/>
                <w:sz w:val="24"/>
                <w:szCs w:val="24"/>
              </w:rPr>
              <w:t>0.75</w:t>
            </w:r>
            <w:r w:rsidR="000F3294">
              <w:rPr>
                <w:rFonts w:ascii="Times New Roman" w:hAnsi="Times New Roman" w:cs="Times New Roman"/>
                <w:sz w:val="24"/>
                <w:szCs w:val="24"/>
              </w:rPr>
              <w:t>1</w:t>
            </w:r>
          </w:p>
        </w:tc>
        <w:tc>
          <w:tcPr>
            <w:tcW w:w="1155" w:type="dxa"/>
            <w:tcBorders>
              <w:top w:val="double" w:sz="12" w:space="0" w:color="auto"/>
              <w:left w:val="single" w:sz="8" w:space="0" w:color="auto"/>
              <w:right w:val="single" w:sz="24" w:space="0" w:color="auto"/>
            </w:tcBorders>
          </w:tcPr>
          <w:p w14:paraId="53694934" w14:textId="77777777" w:rsidR="00AD5844" w:rsidRPr="00743E95" w:rsidRDefault="00541026" w:rsidP="00F7233E">
            <w:pPr>
              <w:jc w:val="center"/>
              <w:rPr>
                <w:rFonts w:ascii="Times New Roman" w:hAnsi="Times New Roman" w:cs="Times New Roman"/>
                <w:sz w:val="24"/>
                <w:szCs w:val="24"/>
              </w:rPr>
            </w:pPr>
            <w:r>
              <w:rPr>
                <w:rFonts w:ascii="Times New Roman" w:hAnsi="Times New Roman" w:cs="Times New Roman"/>
                <w:sz w:val="24"/>
                <w:szCs w:val="24"/>
              </w:rPr>
              <w:t>0.843</w:t>
            </w:r>
          </w:p>
        </w:tc>
        <w:tc>
          <w:tcPr>
            <w:tcW w:w="1155" w:type="dxa"/>
            <w:tcBorders>
              <w:top w:val="double" w:sz="12" w:space="0" w:color="auto"/>
              <w:left w:val="single" w:sz="24" w:space="0" w:color="auto"/>
              <w:right w:val="single" w:sz="8" w:space="0" w:color="auto"/>
            </w:tcBorders>
          </w:tcPr>
          <w:p w14:paraId="092A4049" w14:textId="77777777" w:rsidR="00AD5844" w:rsidRPr="00743E95" w:rsidRDefault="00F7233E" w:rsidP="000F3294">
            <w:pPr>
              <w:jc w:val="center"/>
              <w:rPr>
                <w:rFonts w:ascii="Times New Roman" w:hAnsi="Times New Roman" w:cs="Times New Roman"/>
                <w:sz w:val="24"/>
                <w:szCs w:val="24"/>
              </w:rPr>
            </w:pPr>
            <w:r>
              <w:rPr>
                <w:rFonts w:ascii="Times New Roman" w:hAnsi="Times New Roman" w:cs="Times New Roman"/>
                <w:sz w:val="24"/>
                <w:szCs w:val="24"/>
              </w:rPr>
              <w:t>0.48</w:t>
            </w:r>
            <w:r w:rsidR="000F3294">
              <w:rPr>
                <w:rFonts w:ascii="Times New Roman" w:hAnsi="Times New Roman" w:cs="Times New Roman"/>
                <w:sz w:val="24"/>
                <w:szCs w:val="24"/>
              </w:rPr>
              <w:t>8</w:t>
            </w:r>
          </w:p>
        </w:tc>
        <w:tc>
          <w:tcPr>
            <w:tcW w:w="1156" w:type="dxa"/>
            <w:tcBorders>
              <w:top w:val="double" w:sz="12" w:space="0" w:color="auto"/>
              <w:left w:val="single" w:sz="8" w:space="0" w:color="auto"/>
            </w:tcBorders>
          </w:tcPr>
          <w:p w14:paraId="34F0F5AE" w14:textId="77777777" w:rsidR="00AD5844" w:rsidRPr="00743E95" w:rsidRDefault="00F7233E" w:rsidP="00F7233E">
            <w:pPr>
              <w:jc w:val="center"/>
              <w:rPr>
                <w:rFonts w:ascii="Times New Roman" w:hAnsi="Times New Roman" w:cs="Times New Roman"/>
                <w:sz w:val="24"/>
                <w:szCs w:val="24"/>
              </w:rPr>
            </w:pPr>
            <w:r>
              <w:rPr>
                <w:rFonts w:ascii="Times New Roman" w:hAnsi="Times New Roman" w:cs="Times New Roman"/>
                <w:sz w:val="24"/>
                <w:szCs w:val="24"/>
              </w:rPr>
              <w:t>0.694</w:t>
            </w:r>
          </w:p>
        </w:tc>
        <w:tc>
          <w:tcPr>
            <w:tcW w:w="1156" w:type="dxa"/>
            <w:tcBorders>
              <w:top w:val="double" w:sz="12" w:space="0" w:color="auto"/>
            </w:tcBorders>
          </w:tcPr>
          <w:p w14:paraId="1B0DE0CA" w14:textId="77777777" w:rsidR="00AD5844" w:rsidRPr="00743E95" w:rsidRDefault="003E0B13" w:rsidP="00F7233E">
            <w:pPr>
              <w:jc w:val="center"/>
              <w:rPr>
                <w:rFonts w:ascii="Times New Roman" w:hAnsi="Times New Roman" w:cs="Times New Roman"/>
                <w:sz w:val="24"/>
                <w:szCs w:val="24"/>
              </w:rPr>
            </w:pPr>
            <w:r>
              <w:rPr>
                <w:rFonts w:ascii="Times New Roman" w:hAnsi="Times New Roman" w:cs="Times New Roman"/>
                <w:sz w:val="24"/>
                <w:szCs w:val="24"/>
              </w:rPr>
              <w:t>0.799</w:t>
            </w:r>
          </w:p>
        </w:tc>
      </w:tr>
      <w:tr w:rsidR="00AD5844" w:rsidRPr="00743E95" w14:paraId="319C7B3D" w14:textId="77777777" w:rsidTr="00F7233E">
        <w:tc>
          <w:tcPr>
            <w:tcW w:w="1155" w:type="dxa"/>
            <w:tcBorders>
              <w:right w:val="nil"/>
            </w:tcBorders>
          </w:tcPr>
          <w:p w14:paraId="7A87D76E" w14:textId="77777777" w:rsidR="00AD5844" w:rsidRPr="00F35A44" w:rsidRDefault="00F35A44" w:rsidP="00F7233E">
            <w:pPr>
              <w:jc w:val="right"/>
              <w:rPr>
                <w:rFonts w:ascii="Times New Roman" w:hAnsi="Times New Roman" w:cs="Times New Roman"/>
                <w:sz w:val="24"/>
                <w:szCs w:val="24"/>
              </w:rPr>
            </w:pPr>
            <w:r w:rsidRPr="00F35A44">
              <w:rPr>
                <w:rFonts w:ascii="Times New Roman" w:hAnsi="Times New Roman" w:cs="Times New Roman"/>
                <w:sz w:val="24"/>
                <w:szCs w:val="24"/>
              </w:rPr>
              <w:t>0.5</w:t>
            </w:r>
          </w:p>
        </w:tc>
        <w:tc>
          <w:tcPr>
            <w:tcW w:w="1155" w:type="dxa"/>
            <w:tcBorders>
              <w:left w:val="nil"/>
              <w:right w:val="double" w:sz="12" w:space="0" w:color="auto"/>
            </w:tcBorders>
          </w:tcPr>
          <w:p w14:paraId="486095F7" w14:textId="77777777" w:rsidR="00AD5844" w:rsidRPr="00F35A44" w:rsidRDefault="00AD5844" w:rsidP="00F60BDD">
            <w:pPr>
              <w:jc w:val="both"/>
              <w:rPr>
                <w:rFonts w:ascii="Times New Roman" w:hAnsi="Times New Roman" w:cs="Times New Roman"/>
                <w:b/>
                <w:sz w:val="24"/>
                <w:szCs w:val="24"/>
              </w:rPr>
            </w:pPr>
          </w:p>
        </w:tc>
        <w:tc>
          <w:tcPr>
            <w:tcW w:w="1155" w:type="dxa"/>
            <w:tcBorders>
              <w:left w:val="double" w:sz="12" w:space="0" w:color="auto"/>
              <w:right w:val="single" w:sz="4" w:space="0" w:color="auto"/>
            </w:tcBorders>
          </w:tcPr>
          <w:p w14:paraId="3C65FA13" w14:textId="77777777" w:rsidR="00AD5844" w:rsidRPr="00743E95" w:rsidRDefault="00743E95" w:rsidP="000F3294">
            <w:pPr>
              <w:jc w:val="center"/>
              <w:rPr>
                <w:rFonts w:ascii="Times New Roman" w:hAnsi="Times New Roman" w:cs="Times New Roman"/>
                <w:sz w:val="24"/>
                <w:szCs w:val="24"/>
              </w:rPr>
            </w:pPr>
            <w:r w:rsidRPr="00743E95">
              <w:rPr>
                <w:rFonts w:ascii="Times New Roman" w:hAnsi="Times New Roman" w:cs="Times New Roman"/>
                <w:sz w:val="24"/>
                <w:szCs w:val="24"/>
              </w:rPr>
              <w:t>0.28</w:t>
            </w:r>
            <w:r w:rsidR="000F3294">
              <w:rPr>
                <w:rFonts w:ascii="Times New Roman" w:hAnsi="Times New Roman" w:cs="Times New Roman"/>
                <w:sz w:val="24"/>
                <w:szCs w:val="24"/>
              </w:rPr>
              <w:t>1</w:t>
            </w:r>
          </w:p>
        </w:tc>
        <w:tc>
          <w:tcPr>
            <w:tcW w:w="1155" w:type="dxa"/>
            <w:tcBorders>
              <w:left w:val="single" w:sz="4" w:space="0" w:color="auto"/>
              <w:right w:val="single" w:sz="8" w:space="0" w:color="auto"/>
            </w:tcBorders>
          </w:tcPr>
          <w:p w14:paraId="2F378079" w14:textId="77777777" w:rsidR="00AD5844" w:rsidRPr="00743E95" w:rsidRDefault="00743E95" w:rsidP="000F3294">
            <w:pPr>
              <w:jc w:val="center"/>
              <w:rPr>
                <w:rFonts w:ascii="Times New Roman" w:hAnsi="Times New Roman" w:cs="Times New Roman"/>
                <w:sz w:val="24"/>
                <w:szCs w:val="24"/>
              </w:rPr>
            </w:pPr>
            <w:r>
              <w:rPr>
                <w:rFonts w:ascii="Times New Roman" w:hAnsi="Times New Roman" w:cs="Times New Roman"/>
                <w:sz w:val="24"/>
                <w:szCs w:val="24"/>
              </w:rPr>
              <w:t>0.46</w:t>
            </w:r>
            <w:r w:rsidR="000F3294">
              <w:rPr>
                <w:rFonts w:ascii="Times New Roman" w:hAnsi="Times New Roman" w:cs="Times New Roman"/>
                <w:sz w:val="24"/>
                <w:szCs w:val="24"/>
              </w:rPr>
              <w:t>3</w:t>
            </w:r>
          </w:p>
        </w:tc>
        <w:tc>
          <w:tcPr>
            <w:tcW w:w="1155" w:type="dxa"/>
            <w:tcBorders>
              <w:left w:val="single" w:sz="8" w:space="0" w:color="auto"/>
              <w:right w:val="single" w:sz="24" w:space="0" w:color="auto"/>
            </w:tcBorders>
          </w:tcPr>
          <w:p w14:paraId="7F486610" w14:textId="77777777" w:rsidR="00AD5844" w:rsidRPr="00743E95" w:rsidRDefault="00541026" w:rsidP="00F7233E">
            <w:pPr>
              <w:jc w:val="center"/>
              <w:rPr>
                <w:rFonts w:ascii="Times New Roman" w:hAnsi="Times New Roman" w:cs="Times New Roman"/>
                <w:sz w:val="24"/>
                <w:szCs w:val="24"/>
              </w:rPr>
            </w:pPr>
            <w:r>
              <w:rPr>
                <w:rFonts w:ascii="Times New Roman" w:hAnsi="Times New Roman" w:cs="Times New Roman"/>
                <w:sz w:val="24"/>
                <w:szCs w:val="24"/>
              </w:rPr>
              <w:t>0.587</w:t>
            </w:r>
          </w:p>
        </w:tc>
        <w:tc>
          <w:tcPr>
            <w:tcW w:w="1155" w:type="dxa"/>
            <w:tcBorders>
              <w:left w:val="single" w:sz="24" w:space="0" w:color="auto"/>
              <w:right w:val="single" w:sz="8" w:space="0" w:color="auto"/>
            </w:tcBorders>
          </w:tcPr>
          <w:p w14:paraId="1780784A" w14:textId="77777777" w:rsidR="00AD5844" w:rsidRPr="00743E95" w:rsidRDefault="00F7233E" w:rsidP="000F3294">
            <w:pPr>
              <w:jc w:val="center"/>
              <w:rPr>
                <w:rFonts w:ascii="Times New Roman" w:hAnsi="Times New Roman" w:cs="Times New Roman"/>
                <w:sz w:val="24"/>
                <w:szCs w:val="24"/>
              </w:rPr>
            </w:pPr>
            <w:r>
              <w:rPr>
                <w:rFonts w:ascii="Times New Roman" w:hAnsi="Times New Roman" w:cs="Times New Roman"/>
                <w:sz w:val="24"/>
                <w:szCs w:val="24"/>
              </w:rPr>
              <w:t>0.2</w:t>
            </w:r>
            <w:r w:rsidR="000F3294">
              <w:rPr>
                <w:rFonts w:ascii="Times New Roman" w:hAnsi="Times New Roman" w:cs="Times New Roman"/>
                <w:sz w:val="24"/>
                <w:szCs w:val="24"/>
              </w:rPr>
              <w:t>39</w:t>
            </w:r>
          </w:p>
        </w:tc>
        <w:tc>
          <w:tcPr>
            <w:tcW w:w="1156" w:type="dxa"/>
            <w:tcBorders>
              <w:left w:val="single" w:sz="8" w:space="0" w:color="auto"/>
            </w:tcBorders>
          </w:tcPr>
          <w:p w14:paraId="369367C1" w14:textId="77777777" w:rsidR="00AD5844" w:rsidRPr="00743E95" w:rsidRDefault="00F7233E" w:rsidP="00F7233E">
            <w:pPr>
              <w:jc w:val="center"/>
              <w:rPr>
                <w:rFonts w:ascii="Times New Roman" w:hAnsi="Times New Roman" w:cs="Times New Roman"/>
                <w:sz w:val="24"/>
                <w:szCs w:val="24"/>
              </w:rPr>
            </w:pPr>
            <w:r>
              <w:rPr>
                <w:rFonts w:ascii="Times New Roman" w:hAnsi="Times New Roman" w:cs="Times New Roman"/>
                <w:sz w:val="24"/>
                <w:szCs w:val="24"/>
              </w:rPr>
              <w:t>0.405</w:t>
            </w:r>
          </w:p>
        </w:tc>
        <w:tc>
          <w:tcPr>
            <w:tcW w:w="1156" w:type="dxa"/>
          </w:tcPr>
          <w:p w14:paraId="50002BC8" w14:textId="77777777" w:rsidR="00AD5844" w:rsidRPr="00743E95" w:rsidRDefault="003E0B13" w:rsidP="00F7233E">
            <w:pPr>
              <w:jc w:val="center"/>
              <w:rPr>
                <w:rFonts w:ascii="Times New Roman" w:hAnsi="Times New Roman" w:cs="Times New Roman"/>
                <w:sz w:val="24"/>
                <w:szCs w:val="24"/>
              </w:rPr>
            </w:pPr>
            <w:r>
              <w:rPr>
                <w:rFonts w:ascii="Times New Roman" w:hAnsi="Times New Roman" w:cs="Times New Roman"/>
                <w:sz w:val="24"/>
                <w:szCs w:val="24"/>
              </w:rPr>
              <w:t>0.527</w:t>
            </w:r>
          </w:p>
        </w:tc>
      </w:tr>
      <w:tr w:rsidR="00AD5844" w:rsidRPr="00743E95" w14:paraId="58048361" w14:textId="77777777" w:rsidTr="00F7233E">
        <w:tc>
          <w:tcPr>
            <w:tcW w:w="1155" w:type="dxa"/>
            <w:tcBorders>
              <w:right w:val="nil"/>
            </w:tcBorders>
          </w:tcPr>
          <w:p w14:paraId="5B3095FF" w14:textId="77777777" w:rsidR="00AD5844" w:rsidRPr="00F35A44" w:rsidRDefault="00F35A44" w:rsidP="00F7233E">
            <w:pPr>
              <w:jc w:val="right"/>
              <w:rPr>
                <w:rFonts w:ascii="Times New Roman" w:hAnsi="Times New Roman" w:cs="Times New Roman"/>
                <w:sz w:val="24"/>
                <w:szCs w:val="24"/>
              </w:rPr>
            </w:pPr>
            <w:r w:rsidRPr="00F35A44">
              <w:rPr>
                <w:rFonts w:ascii="Times New Roman" w:hAnsi="Times New Roman" w:cs="Times New Roman"/>
                <w:sz w:val="24"/>
                <w:szCs w:val="24"/>
              </w:rPr>
              <w:t>0.1</w:t>
            </w:r>
          </w:p>
        </w:tc>
        <w:tc>
          <w:tcPr>
            <w:tcW w:w="1155" w:type="dxa"/>
            <w:tcBorders>
              <w:left w:val="nil"/>
              <w:right w:val="double" w:sz="12" w:space="0" w:color="auto"/>
            </w:tcBorders>
          </w:tcPr>
          <w:p w14:paraId="71F7325F" w14:textId="77777777" w:rsidR="00AD5844" w:rsidRPr="00F35A44" w:rsidRDefault="00AD5844" w:rsidP="00F60BDD">
            <w:pPr>
              <w:jc w:val="both"/>
              <w:rPr>
                <w:rFonts w:ascii="Times New Roman" w:hAnsi="Times New Roman" w:cs="Times New Roman"/>
                <w:b/>
                <w:sz w:val="24"/>
                <w:szCs w:val="24"/>
              </w:rPr>
            </w:pPr>
          </w:p>
        </w:tc>
        <w:tc>
          <w:tcPr>
            <w:tcW w:w="1155" w:type="dxa"/>
            <w:tcBorders>
              <w:left w:val="double" w:sz="12" w:space="0" w:color="auto"/>
              <w:right w:val="single" w:sz="4" w:space="0" w:color="auto"/>
            </w:tcBorders>
          </w:tcPr>
          <w:p w14:paraId="33546571" w14:textId="77777777" w:rsidR="00AD5844" w:rsidRPr="00743E95" w:rsidRDefault="00743E95" w:rsidP="00F7233E">
            <w:pPr>
              <w:jc w:val="center"/>
              <w:rPr>
                <w:rFonts w:ascii="Times New Roman" w:hAnsi="Times New Roman" w:cs="Times New Roman"/>
                <w:sz w:val="24"/>
                <w:szCs w:val="24"/>
              </w:rPr>
            </w:pPr>
            <w:r w:rsidRPr="00743E95">
              <w:rPr>
                <w:rFonts w:ascii="Times New Roman" w:hAnsi="Times New Roman" w:cs="Times New Roman"/>
                <w:sz w:val="24"/>
                <w:szCs w:val="24"/>
              </w:rPr>
              <w:t>0.194</w:t>
            </w:r>
          </w:p>
        </w:tc>
        <w:tc>
          <w:tcPr>
            <w:tcW w:w="1155" w:type="dxa"/>
            <w:tcBorders>
              <w:left w:val="single" w:sz="4" w:space="0" w:color="auto"/>
              <w:right w:val="single" w:sz="8" w:space="0" w:color="auto"/>
            </w:tcBorders>
          </w:tcPr>
          <w:p w14:paraId="47C46E80" w14:textId="77777777" w:rsidR="00AD5844" w:rsidRPr="00743E95" w:rsidRDefault="00541026" w:rsidP="00F7233E">
            <w:pPr>
              <w:jc w:val="center"/>
              <w:rPr>
                <w:rFonts w:ascii="Times New Roman" w:hAnsi="Times New Roman" w:cs="Times New Roman"/>
                <w:sz w:val="24"/>
                <w:szCs w:val="24"/>
              </w:rPr>
            </w:pPr>
            <w:r>
              <w:rPr>
                <w:rFonts w:ascii="Times New Roman" w:hAnsi="Times New Roman" w:cs="Times New Roman"/>
                <w:sz w:val="24"/>
                <w:szCs w:val="24"/>
              </w:rPr>
              <w:t>0.341</w:t>
            </w:r>
          </w:p>
        </w:tc>
        <w:tc>
          <w:tcPr>
            <w:tcW w:w="1155" w:type="dxa"/>
            <w:tcBorders>
              <w:left w:val="single" w:sz="8" w:space="0" w:color="auto"/>
              <w:right w:val="single" w:sz="24" w:space="0" w:color="auto"/>
            </w:tcBorders>
          </w:tcPr>
          <w:p w14:paraId="55D00528" w14:textId="77777777" w:rsidR="00AD5844" w:rsidRPr="00743E95" w:rsidRDefault="00541026" w:rsidP="00F7233E">
            <w:pPr>
              <w:jc w:val="center"/>
              <w:rPr>
                <w:rFonts w:ascii="Times New Roman" w:hAnsi="Times New Roman" w:cs="Times New Roman"/>
                <w:sz w:val="24"/>
                <w:szCs w:val="24"/>
              </w:rPr>
            </w:pPr>
            <w:r>
              <w:rPr>
                <w:rFonts w:ascii="Times New Roman" w:hAnsi="Times New Roman" w:cs="Times New Roman"/>
                <w:sz w:val="24"/>
                <w:szCs w:val="24"/>
              </w:rPr>
              <w:t>0.454</w:t>
            </w:r>
          </w:p>
        </w:tc>
        <w:tc>
          <w:tcPr>
            <w:tcW w:w="1155" w:type="dxa"/>
            <w:tcBorders>
              <w:left w:val="single" w:sz="24" w:space="0" w:color="auto"/>
              <w:right w:val="single" w:sz="8" w:space="0" w:color="auto"/>
            </w:tcBorders>
          </w:tcPr>
          <w:p w14:paraId="2862B583" w14:textId="77777777" w:rsidR="00AD5844" w:rsidRPr="00743E95" w:rsidRDefault="00F7233E" w:rsidP="00F7233E">
            <w:pPr>
              <w:jc w:val="center"/>
              <w:rPr>
                <w:rFonts w:ascii="Times New Roman" w:hAnsi="Times New Roman" w:cs="Times New Roman"/>
                <w:sz w:val="24"/>
                <w:szCs w:val="24"/>
              </w:rPr>
            </w:pPr>
            <w:r>
              <w:rPr>
                <w:rFonts w:ascii="Times New Roman" w:hAnsi="Times New Roman" w:cs="Times New Roman"/>
                <w:sz w:val="24"/>
                <w:szCs w:val="24"/>
              </w:rPr>
              <w:t>0.164</w:t>
            </w:r>
          </w:p>
        </w:tc>
        <w:tc>
          <w:tcPr>
            <w:tcW w:w="1156" w:type="dxa"/>
            <w:tcBorders>
              <w:left w:val="single" w:sz="8" w:space="0" w:color="auto"/>
            </w:tcBorders>
          </w:tcPr>
          <w:p w14:paraId="6DDA1E3B" w14:textId="77777777" w:rsidR="00AD5844" w:rsidRPr="00743E95" w:rsidRDefault="00F7233E" w:rsidP="00F7233E">
            <w:pPr>
              <w:jc w:val="center"/>
              <w:rPr>
                <w:rFonts w:ascii="Times New Roman" w:hAnsi="Times New Roman" w:cs="Times New Roman"/>
                <w:sz w:val="24"/>
                <w:szCs w:val="24"/>
              </w:rPr>
            </w:pPr>
            <w:r>
              <w:rPr>
                <w:rFonts w:ascii="Times New Roman" w:hAnsi="Times New Roman" w:cs="Times New Roman"/>
                <w:sz w:val="24"/>
                <w:szCs w:val="24"/>
              </w:rPr>
              <w:t>0.296</w:t>
            </w:r>
          </w:p>
        </w:tc>
        <w:tc>
          <w:tcPr>
            <w:tcW w:w="1156" w:type="dxa"/>
          </w:tcPr>
          <w:p w14:paraId="63C6ADC0" w14:textId="77777777" w:rsidR="00AD5844" w:rsidRPr="00743E95" w:rsidRDefault="003E0B13" w:rsidP="00F7233E">
            <w:pPr>
              <w:jc w:val="center"/>
              <w:rPr>
                <w:rFonts w:ascii="Times New Roman" w:hAnsi="Times New Roman" w:cs="Times New Roman"/>
                <w:sz w:val="24"/>
                <w:szCs w:val="24"/>
              </w:rPr>
            </w:pPr>
            <w:r>
              <w:rPr>
                <w:rFonts w:ascii="Times New Roman" w:hAnsi="Times New Roman" w:cs="Times New Roman"/>
                <w:sz w:val="24"/>
                <w:szCs w:val="24"/>
              </w:rPr>
              <w:t>0.401</w:t>
            </w:r>
          </w:p>
        </w:tc>
      </w:tr>
    </w:tbl>
    <w:p w14:paraId="4030F7E8" w14:textId="77777777" w:rsidR="00541026" w:rsidRPr="00541026" w:rsidRDefault="00541026" w:rsidP="00F60BDD">
      <w:pPr>
        <w:jc w:val="both"/>
        <w:rPr>
          <w:rFonts w:ascii="Times New Roman" w:hAnsi="Times New Roman" w:cs="Times New Roman"/>
          <w:sz w:val="24"/>
          <w:szCs w:val="24"/>
        </w:rPr>
      </w:pPr>
    </w:p>
    <w:p w14:paraId="31A346B0" w14:textId="477090B4" w:rsidR="001C29FE" w:rsidRDefault="00BE5FDE" w:rsidP="0099245F">
      <w:pPr>
        <w:jc w:val="both"/>
        <w:rPr>
          <w:rFonts w:ascii="Times New Roman" w:hAnsi="Times New Roman" w:cs="Times New Roman"/>
          <w:sz w:val="24"/>
          <w:szCs w:val="24"/>
        </w:rPr>
      </w:pPr>
      <w:r>
        <w:rPr>
          <w:rFonts w:ascii="Times New Roman" w:hAnsi="Times New Roman" w:cs="Times New Roman"/>
          <w:sz w:val="24"/>
          <w:szCs w:val="24"/>
        </w:rPr>
        <w:t xml:space="preserve">If we look at the left hand side of the table, where </w:t>
      </w:r>
      <w:r w:rsidRPr="00BE5FDE">
        <w:rPr>
          <w:rFonts w:ascii="Times New Roman" w:hAnsi="Times New Roman" w:cs="Times New Roman"/>
          <w:position w:val="-10"/>
          <w:sz w:val="24"/>
          <w:szCs w:val="24"/>
        </w:rPr>
        <w:object w:dxaOrig="520" w:dyaOrig="320" w14:anchorId="493DE65D">
          <v:shape id="_x0000_i1233" type="#_x0000_t75" style="width:26.25pt;height:15.75pt" o:ole="">
            <v:imagedata r:id="rId412" o:title=""/>
          </v:shape>
          <o:OLEObject Type="Embed" ProgID="Equation.DSMT4" ShapeID="_x0000_i1233" DrawAspect="Content" ObjectID="_1513494392" r:id="rId413"/>
        </w:object>
      </w:r>
      <w:r>
        <w:rPr>
          <w:rFonts w:ascii="Times New Roman" w:hAnsi="Times New Roman" w:cs="Times New Roman"/>
          <w:sz w:val="24"/>
          <w:szCs w:val="24"/>
        </w:rPr>
        <w:t xml:space="preserve"> and the top row, where </w:t>
      </w:r>
      <w:r w:rsidRPr="00BE5FDE">
        <w:rPr>
          <w:rFonts w:ascii="Times New Roman" w:hAnsi="Times New Roman" w:cs="Times New Roman"/>
          <w:position w:val="-10"/>
          <w:sz w:val="24"/>
          <w:szCs w:val="24"/>
        </w:rPr>
        <w:object w:dxaOrig="780" w:dyaOrig="320" w14:anchorId="66BB5BE5">
          <v:shape id="_x0000_i1234" type="#_x0000_t75" style="width:39pt;height:15.75pt" o:ole="">
            <v:imagedata r:id="rId414" o:title=""/>
          </v:shape>
          <o:OLEObject Type="Embed" ProgID="Equation.DSMT4" ShapeID="_x0000_i1234" DrawAspect="Content" ObjectID="_1513494393" r:id="rId415"/>
        </w:object>
      </w:r>
      <w:r>
        <w:rPr>
          <w:rFonts w:ascii="Times New Roman" w:hAnsi="Times New Roman" w:cs="Times New Roman"/>
          <w:sz w:val="24"/>
          <w:szCs w:val="24"/>
        </w:rPr>
        <w:t xml:space="preserve"> and so the set-up is </w:t>
      </w:r>
      <w:r w:rsidR="008A0B69">
        <w:rPr>
          <w:rFonts w:ascii="Times New Roman" w:hAnsi="Times New Roman" w:cs="Times New Roman"/>
          <w:sz w:val="24"/>
          <w:szCs w:val="24"/>
        </w:rPr>
        <w:t xml:space="preserve">effectively that which is implicitly assumed by </w:t>
      </w:r>
      <w:r w:rsidR="0023063C">
        <w:rPr>
          <w:rFonts w:ascii="Times New Roman" w:hAnsi="Times New Roman" w:cs="Times New Roman"/>
          <w:sz w:val="24"/>
          <w:szCs w:val="24"/>
        </w:rPr>
        <w:t>D</w:t>
      </w:r>
      <w:r w:rsidR="003B0994">
        <w:rPr>
          <w:rFonts w:ascii="Times New Roman" w:hAnsi="Times New Roman" w:cs="Times New Roman"/>
          <w:sz w:val="24"/>
          <w:szCs w:val="24"/>
        </w:rPr>
        <w:t xml:space="preserve">avies and </w:t>
      </w:r>
      <w:r w:rsidR="0023063C">
        <w:rPr>
          <w:rFonts w:ascii="Times New Roman" w:hAnsi="Times New Roman" w:cs="Times New Roman"/>
          <w:sz w:val="24"/>
          <w:szCs w:val="24"/>
        </w:rPr>
        <w:t>O</w:t>
      </w:r>
      <w:r w:rsidR="003B0994">
        <w:rPr>
          <w:rFonts w:ascii="Times New Roman" w:hAnsi="Times New Roman" w:cs="Times New Roman"/>
          <w:sz w:val="24"/>
          <w:szCs w:val="24"/>
        </w:rPr>
        <w:t>rmosi</w:t>
      </w:r>
      <w:r w:rsidR="0023063C">
        <w:rPr>
          <w:rFonts w:ascii="Times New Roman" w:hAnsi="Times New Roman" w:cs="Times New Roman"/>
          <w:sz w:val="24"/>
          <w:szCs w:val="24"/>
        </w:rPr>
        <w:t xml:space="preserve"> (2014)</w:t>
      </w:r>
      <w:r w:rsidR="008A0B69">
        <w:rPr>
          <w:rFonts w:ascii="Times New Roman" w:hAnsi="Times New Roman" w:cs="Times New Roman"/>
          <w:sz w:val="24"/>
          <w:szCs w:val="24"/>
        </w:rPr>
        <w:t xml:space="preserve"> then we see that as the amount of effort that CAs put into investigations varies from a low value of </w:t>
      </w:r>
      <w:r w:rsidR="008A0B69" w:rsidRPr="008A0B69">
        <w:rPr>
          <w:rFonts w:ascii="Times New Roman" w:hAnsi="Times New Roman" w:cs="Times New Roman"/>
          <w:position w:val="-10"/>
          <w:sz w:val="24"/>
          <w:szCs w:val="24"/>
        </w:rPr>
        <w:object w:dxaOrig="760" w:dyaOrig="320" w14:anchorId="3CC13F6D">
          <v:shape id="_x0000_i1235" type="#_x0000_t75" style="width:38.25pt;height:15.75pt" o:ole="">
            <v:imagedata r:id="rId416" o:title=""/>
          </v:shape>
          <o:OLEObject Type="Embed" ProgID="Equation.DSMT4" ShapeID="_x0000_i1235" DrawAspect="Content" ObjectID="_1513494394" r:id="rId417"/>
        </w:object>
      </w:r>
      <w:r w:rsidR="008A0B69">
        <w:rPr>
          <w:rFonts w:ascii="Times New Roman" w:hAnsi="Times New Roman" w:cs="Times New Roman"/>
          <w:sz w:val="24"/>
          <w:szCs w:val="24"/>
        </w:rPr>
        <w:t xml:space="preserve">to the high value of </w:t>
      </w:r>
      <w:r w:rsidR="008A0B69" w:rsidRPr="008A0B69">
        <w:rPr>
          <w:rFonts w:ascii="Times New Roman" w:hAnsi="Times New Roman" w:cs="Times New Roman"/>
          <w:position w:val="-10"/>
          <w:sz w:val="24"/>
          <w:szCs w:val="24"/>
        </w:rPr>
        <w:object w:dxaOrig="780" w:dyaOrig="320" w14:anchorId="5CAB0D44">
          <v:shape id="_x0000_i1236" type="#_x0000_t75" style="width:39pt;height:15.75pt" o:ole="">
            <v:imagedata r:id="rId418" o:title=""/>
          </v:shape>
          <o:OLEObject Type="Embed" ProgID="Equation.DSMT4" ShapeID="_x0000_i1236" DrawAspect="Content" ObjectID="_1513494395" r:id="rId419"/>
        </w:object>
      </w:r>
      <w:r w:rsidR="008A0B69">
        <w:rPr>
          <w:rFonts w:ascii="Times New Roman" w:hAnsi="Times New Roman" w:cs="Times New Roman"/>
          <w:sz w:val="24"/>
          <w:szCs w:val="24"/>
        </w:rPr>
        <w:t xml:space="preserve"> then the fraction of harm removed increases from 55.</w:t>
      </w:r>
      <w:r w:rsidR="000F3294">
        <w:rPr>
          <w:rFonts w:ascii="Times New Roman" w:hAnsi="Times New Roman" w:cs="Times New Roman"/>
          <w:sz w:val="24"/>
          <w:szCs w:val="24"/>
        </w:rPr>
        <w:t>2</w:t>
      </w:r>
      <w:r w:rsidR="008A0B69">
        <w:rPr>
          <w:rFonts w:ascii="Times New Roman" w:hAnsi="Times New Roman" w:cs="Times New Roman"/>
          <w:sz w:val="24"/>
          <w:szCs w:val="24"/>
        </w:rPr>
        <w:t xml:space="preserve">% to 84.3% with the intermediate value of 75% when </w:t>
      </w:r>
      <w:r w:rsidR="008A0B69" w:rsidRPr="008A0B69">
        <w:rPr>
          <w:rFonts w:ascii="Times New Roman" w:hAnsi="Times New Roman" w:cs="Times New Roman"/>
          <w:position w:val="-10"/>
          <w:sz w:val="24"/>
          <w:szCs w:val="24"/>
        </w:rPr>
        <w:object w:dxaOrig="780" w:dyaOrig="320" w14:anchorId="2928CD49">
          <v:shape id="_x0000_i1237" type="#_x0000_t75" style="width:39pt;height:15.75pt" o:ole="">
            <v:imagedata r:id="rId420" o:title=""/>
          </v:shape>
          <o:OLEObject Type="Embed" ProgID="Equation.DSMT4" ShapeID="_x0000_i1237" DrawAspect="Content" ObjectID="_1513494396" r:id="rId421"/>
        </w:object>
      </w:r>
      <w:r w:rsidR="000F3294">
        <w:rPr>
          <w:rFonts w:ascii="Times New Roman" w:hAnsi="Times New Roman" w:cs="Times New Roman"/>
          <w:sz w:val="24"/>
          <w:szCs w:val="24"/>
        </w:rPr>
        <w:t xml:space="preserve">. </w:t>
      </w:r>
      <w:r w:rsidR="008A0B69">
        <w:rPr>
          <w:rFonts w:ascii="Times New Roman" w:hAnsi="Times New Roman" w:cs="Times New Roman"/>
          <w:sz w:val="24"/>
          <w:szCs w:val="24"/>
        </w:rPr>
        <w:t>These are almost exactly</w:t>
      </w:r>
      <w:r w:rsidR="0099245F">
        <w:rPr>
          <w:rFonts w:ascii="Times New Roman" w:hAnsi="Times New Roman" w:cs="Times New Roman"/>
          <w:sz w:val="24"/>
          <w:szCs w:val="24"/>
        </w:rPr>
        <w:t xml:space="preserve"> the figures </w:t>
      </w:r>
      <w:r w:rsidR="0099245F" w:rsidRPr="0023063C">
        <w:rPr>
          <w:rFonts w:ascii="Times New Roman" w:hAnsi="Times New Roman" w:cs="Times New Roman"/>
          <w:sz w:val="24"/>
          <w:szCs w:val="24"/>
        </w:rPr>
        <w:t xml:space="preserve">produced in Table 2 of </w:t>
      </w:r>
      <w:r w:rsidR="003B0994">
        <w:rPr>
          <w:rFonts w:ascii="Times New Roman" w:hAnsi="Times New Roman" w:cs="Times New Roman"/>
          <w:sz w:val="24"/>
          <w:szCs w:val="24"/>
          <w:lang w:val="en-US"/>
        </w:rPr>
        <w:t>Davies and Ormosi</w:t>
      </w:r>
      <w:r w:rsidR="0023063C" w:rsidRPr="0023063C">
        <w:rPr>
          <w:rFonts w:ascii="Times New Roman" w:hAnsi="Times New Roman" w:cs="Times New Roman"/>
          <w:sz w:val="24"/>
          <w:szCs w:val="24"/>
          <w:lang w:val="en-US"/>
        </w:rPr>
        <w:t xml:space="preserve"> (2014)</w:t>
      </w:r>
      <w:r w:rsidR="003C0D7B">
        <w:rPr>
          <w:rFonts w:ascii="Times New Roman" w:hAnsi="Times New Roman" w:cs="Times New Roman"/>
          <w:sz w:val="24"/>
          <w:szCs w:val="24"/>
          <w:lang w:val="en-US"/>
        </w:rPr>
        <w:t xml:space="preserve"> </w:t>
      </w:r>
      <w:r w:rsidR="008A0B69" w:rsidRPr="0023063C">
        <w:rPr>
          <w:rFonts w:ascii="Times New Roman" w:hAnsi="Times New Roman" w:cs="Times New Roman"/>
          <w:sz w:val="24"/>
          <w:szCs w:val="24"/>
        </w:rPr>
        <w:t xml:space="preserve">where the results are, 55.5%, 86.9% </w:t>
      </w:r>
      <w:r w:rsidR="00276E94" w:rsidRPr="0023063C">
        <w:rPr>
          <w:rFonts w:ascii="Times New Roman" w:hAnsi="Times New Roman" w:cs="Times New Roman"/>
          <w:sz w:val="24"/>
          <w:szCs w:val="24"/>
        </w:rPr>
        <w:t xml:space="preserve">and 76.7% </w:t>
      </w:r>
      <w:r w:rsidR="008A0B69">
        <w:rPr>
          <w:rFonts w:ascii="Times New Roman" w:hAnsi="Times New Roman" w:cs="Times New Roman"/>
          <w:sz w:val="24"/>
          <w:szCs w:val="24"/>
        </w:rPr>
        <w:t>respectively.</w:t>
      </w:r>
    </w:p>
    <w:p w14:paraId="5FDBABBF" w14:textId="77777777" w:rsidR="008A0B69" w:rsidRDefault="008A0B69" w:rsidP="00F60BDD">
      <w:pPr>
        <w:jc w:val="both"/>
        <w:rPr>
          <w:rFonts w:ascii="Times New Roman" w:hAnsi="Times New Roman" w:cs="Times New Roman"/>
          <w:sz w:val="24"/>
          <w:szCs w:val="24"/>
        </w:rPr>
      </w:pPr>
      <w:r>
        <w:rPr>
          <w:rFonts w:ascii="Times New Roman" w:hAnsi="Times New Roman" w:cs="Times New Roman"/>
          <w:sz w:val="24"/>
          <w:szCs w:val="24"/>
        </w:rPr>
        <w:t>However the table also brings out just how sensitive these figures ar</w:t>
      </w:r>
      <w:r w:rsidR="000F3294">
        <w:rPr>
          <w:rFonts w:ascii="Times New Roman" w:hAnsi="Times New Roman" w:cs="Times New Roman"/>
          <w:sz w:val="24"/>
          <w:szCs w:val="24"/>
        </w:rPr>
        <w:t xml:space="preserve">e to the implicit assumptions. </w:t>
      </w:r>
      <w:r>
        <w:rPr>
          <w:rFonts w:ascii="Times New Roman" w:hAnsi="Times New Roman" w:cs="Times New Roman"/>
          <w:sz w:val="24"/>
          <w:szCs w:val="24"/>
        </w:rPr>
        <w:t>So, for example, if the probability of keeping an industry competitive</w:t>
      </w:r>
      <w:r w:rsidR="00276E94">
        <w:rPr>
          <w:rFonts w:ascii="Times New Roman" w:hAnsi="Times New Roman" w:cs="Times New Roman"/>
          <w:sz w:val="24"/>
          <w:szCs w:val="24"/>
        </w:rPr>
        <w:t xml:space="preserve">, χ, </w:t>
      </w:r>
      <w:r>
        <w:rPr>
          <w:rFonts w:ascii="Times New Roman" w:hAnsi="Times New Roman" w:cs="Times New Roman"/>
          <w:sz w:val="24"/>
          <w:szCs w:val="24"/>
        </w:rPr>
        <w:t xml:space="preserve"> drops from 90% to 50% </w:t>
      </w:r>
      <w:r w:rsidR="00276E94">
        <w:rPr>
          <w:rFonts w:ascii="Times New Roman" w:hAnsi="Times New Roman" w:cs="Times New Roman"/>
          <w:sz w:val="24"/>
          <w:szCs w:val="24"/>
        </w:rPr>
        <w:t xml:space="preserve"> then </w:t>
      </w:r>
      <w:r>
        <w:rPr>
          <w:rFonts w:ascii="Times New Roman" w:hAnsi="Times New Roman" w:cs="Times New Roman"/>
          <w:sz w:val="24"/>
          <w:szCs w:val="24"/>
        </w:rPr>
        <w:t>the fraction of potential harm removed by a CA varies from 28.</w:t>
      </w:r>
      <w:r w:rsidR="000F3294">
        <w:rPr>
          <w:rFonts w:ascii="Times New Roman" w:hAnsi="Times New Roman" w:cs="Times New Roman"/>
          <w:sz w:val="24"/>
          <w:szCs w:val="24"/>
        </w:rPr>
        <w:t>1</w:t>
      </w:r>
      <w:r>
        <w:rPr>
          <w:rFonts w:ascii="Times New Roman" w:hAnsi="Times New Roman" w:cs="Times New Roman"/>
          <w:sz w:val="24"/>
          <w:szCs w:val="24"/>
        </w:rPr>
        <w:t>% to 58.7% with an intermediate value of 46.</w:t>
      </w:r>
      <w:r w:rsidR="000F3294">
        <w:rPr>
          <w:rFonts w:ascii="Times New Roman" w:hAnsi="Times New Roman" w:cs="Times New Roman"/>
          <w:sz w:val="24"/>
          <w:szCs w:val="24"/>
        </w:rPr>
        <w:t xml:space="preserve">3%. </w:t>
      </w:r>
      <w:r>
        <w:rPr>
          <w:rFonts w:ascii="Times New Roman" w:hAnsi="Times New Roman" w:cs="Times New Roman"/>
          <w:sz w:val="24"/>
          <w:szCs w:val="24"/>
        </w:rPr>
        <w:t xml:space="preserve">So they have almost halved.  </w:t>
      </w:r>
    </w:p>
    <w:p w14:paraId="0958A81D" w14:textId="77777777" w:rsidR="006B7650" w:rsidRDefault="00276E94" w:rsidP="00F60BDD">
      <w:pPr>
        <w:jc w:val="both"/>
        <w:rPr>
          <w:rFonts w:ascii="Times New Roman" w:hAnsi="Times New Roman" w:cs="Times New Roman"/>
          <w:sz w:val="24"/>
          <w:szCs w:val="24"/>
        </w:rPr>
      </w:pPr>
      <w:r>
        <w:rPr>
          <w:rFonts w:ascii="Times New Roman" w:hAnsi="Times New Roman" w:cs="Times New Roman"/>
          <w:sz w:val="24"/>
          <w:szCs w:val="24"/>
        </w:rPr>
        <w:t xml:space="preserve">Comparing the LHS of Table 1 with the RHS we see that lowering the proportion of detected cartels that are immediately stopped, γ, from 100% to 80% </w:t>
      </w:r>
      <w:r w:rsidR="006B7650">
        <w:rPr>
          <w:rFonts w:ascii="Times New Roman" w:hAnsi="Times New Roman" w:cs="Times New Roman"/>
          <w:sz w:val="24"/>
          <w:szCs w:val="24"/>
        </w:rPr>
        <w:t xml:space="preserve">also reduces the amount of potential harm removed by a Competition Authority.  </w:t>
      </w:r>
    </w:p>
    <w:p w14:paraId="29361F54" w14:textId="77777777" w:rsidR="006B7650" w:rsidRDefault="006B7650" w:rsidP="00F60BDD">
      <w:pPr>
        <w:jc w:val="both"/>
        <w:rPr>
          <w:rFonts w:ascii="Times New Roman" w:hAnsi="Times New Roman" w:cs="Times New Roman"/>
          <w:sz w:val="24"/>
          <w:szCs w:val="24"/>
        </w:rPr>
      </w:pPr>
      <w:r>
        <w:rPr>
          <w:rFonts w:ascii="Times New Roman" w:hAnsi="Times New Roman" w:cs="Times New Roman"/>
          <w:sz w:val="24"/>
          <w:szCs w:val="24"/>
        </w:rPr>
        <w:t>So we have:</w:t>
      </w:r>
    </w:p>
    <w:p w14:paraId="1C5C953C" w14:textId="58706CD0" w:rsidR="006B7650" w:rsidRPr="006B7650" w:rsidRDefault="006B7650" w:rsidP="0099245F">
      <w:pPr>
        <w:jc w:val="both"/>
        <w:rPr>
          <w:rFonts w:ascii="Times New Roman" w:hAnsi="Times New Roman" w:cs="Times New Roman"/>
          <w:sz w:val="24"/>
          <w:szCs w:val="24"/>
        </w:rPr>
      </w:pPr>
      <w:r w:rsidRPr="0023063C">
        <w:rPr>
          <w:rFonts w:ascii="Times New Roman" w:hAnsi="Times New Roman" w:cs="Times New Roman"/>
          <w:b/>
          <w:sz w:val="24"/>
          <w:szCs w:val="24"/>
        </w:rPr>
        <w:t>Result 1</w:t>
      </w:r>
      <w:r w:rsidR="0099245F" w:rsidRPr="0023063C">
        <w:rPr>
          <w:rFonts w:ascii="Times New Roman" w:hAnsi="Times New Roman" w:cs="Times New Roman"/>
          <w:b/>
          <w:sz w:val="24"/>
          <w:szCs w:val="24"/>
        </w:rPr>
        <w:t>:</w:t>
      </w:r>
      <w:r w:rsidR="003C0D7B">
        <w:rPr>
          <w:rFonts w:ascii="Times New Roman" w:hAnsi="Times New Roman" w:cs="Times New Roman"/>
          <w:b/>
          <w:sz w:val="24"/>
          <w:szCs w:val="24"/>
        </w:rPr>
        <w:t xml:space="preserve">  </w:t>
      </w:r>
      <w:r w:rsidRPr="0023063C">
        <w:rPr>
          <w:rFonts w:ascii="Times New Roman" w:hAnsi="Times New Roman" w:cs="Times New Roman"/>
          <w:sz w:val="24"/>
          <w:szCs w:val="24"/>
        </w:rPr>
        <w:t xml:space="preserve">While our framework can support the finding of </w:t>
      </w:r>
      <w:r w:rsidR="0099245F" w:rsidRPr="0023063C">
        <w:rPr>
          <w:rFonts w:ascii="Times New Roman" w:hAnsi="Times New Roman" w:cs="Times New Roman"/>
          <w:sz w:val="24"/>
          <w:szCs w:val="24"/>
          <w:lang w:val="en-US"/>
        </w:rPr>
        <w:t>Davies and Ormosi (2014)</w:t>
      </w:r>
      <w:r w:rsidRPr="0023063C">
        <w:rPr>
          <w:rFonts w:ascii="Times New Roman" w:hAnsi="Times New Roman" w:cs="Times New Roman"/>
          <w:sz w:val="24"/>
          <w:szCs w:val="24"/>
        </w:rPr>
        <w:t xml:space="preserve"> that the </w:t>
      </w:r>
      <w:r>
        <w:rPr>
          <w:rFonts w:ascii="Times New Roman" w:hAnsi="Times New Roman" w:cs="Times New Roman"/>
          <w:sz w:val="24"/>
          <w:szCs w:val="24"/>
        </w:rPr>
        <w:t>fraction of harm removed by a CA can vary from 55% to 85% depending o</w:t>
      </w:r>
      <w:r w:rsidR="000F3294">
        <w:rPr>
          <w:rFonts w:ascii="Times New Roman" w:hAnsi="Times New Roman" w:cs="Times New Roman"/>
          <w:sz w:val="24"/>
          <w:szCs w:val="24"/>
        </w:rPr>
        <w:t xml:space="preserve">n the probability of detection, </w:t>
      </w:r>
      <w:r>
        <w:rPr>
          <w:rFonts w:ascii="Times New Roman" w:hAnsi="Times New Roman" w:cs="Times New Roman"/>
          <w:sz w:val="24"/>
          <w:szCs w:val="24"/>
        </w:rPr>
        <w:t xml:space="preserve">it also shows that this conclusion is at the top end of the range </w:t>
      </w:r>
      <w:r w:rsidR="00E524CB">
        <w:rPr>
          <w:rFonts w:ascii="Times New Roman" w:hAnsi="Times New Roman" w:cs="Times New Roman"/>
          <w:sz w:val="24"/>
          <w:szCs w:val="24"/>
        </w:rPr>
        <w:t xml:space="preserve">and is </w:t>
      </w:r>
      <w:r>
        <w:rPr>
          <w:rFonts w:ascii="Times New Roman" w:hAnsi="Times New Roman" w:cs="Times New Roman"/>
          <w:sz w:val="24"/>
          <w:szCs w:val="24"/>
        </w:rPr>
        <w:t xml:space="preserve">very sensitive to (implicit) assumptions about the other key intervention parameters, </w:t>
      </w:r>
      <w:r w:rsidR="008B1EC6" w:rsidRPr="006B7650">
        <w:rPr>
          <w:rFonts w:ascii="Times New Roman" w:hAnsi="Times New Roman" w:cs="Times New Roman"/>
          <w:position w:val="-10"/>
          <w:sz w:val="24"/>
          <w:szCs w:val="24"/>
        </w:rPr>
        <w:object w:dxaOrig="880" w:dyaOrig="320" w14:anchorId="1D582C5C">
          <v:shape id="_x0000_i1238" type="#_x0000_t75" style="width:41.25pt;height:15.75pt" o:ole="">
            <v:imagedata r:id="rId422" o:title=""/>
          </v:shape>
          <o:OLEObject Type="Embed" ProgID="Equation.DSMT4" ShapeID="_x0000_i1238" DrawAspect="Content" ObjectID="_1513494397" r:id="rId423"/>
        </w:object>
      </w:r>
      <w:r w:rsidR="00E524CB">
        <w:rPr>
          <w:rFonts w:ascii="Times New Roman" w:hAnsi="Times New Roman" w:cs="Times New Roman"/>
          <w:sz w:val="24"/>
          <w:szCs w:val="24"/>
        </w:rPr>
        <w:t xml:space="preserve"> </w:t>
      </w:r>
    </w:p>
    <w:p w14:paraId="26D5EFB9" w14:textId="37D10DEC" w:rsidR="00145265" w:rsidRDefault="000E6AC0" w:rsidP="0099245F">
      <w:pPr>
        <w:jc w:val="both"/>
        <w:rPr>
          <w:rFonts w:ascii="Times New Roman" w:hAnsi="Times New Roman" w:cs="Times New Roman"/>
          <w:sz w:val="24"/>
          <w:szCs w:val="24"/>
        </w:rPr>
      </w:pPr>
      <w:r>
        <w:rPr>
          <w:rFonts w:ascii="Times New Roman" w:hAnsi="Times New Roman" w:cs="Times New Roman"/>
          <w:sz w:val="24"/>
          <w:szCs w:val="24"/>
        </w:rPr>
        <w:t xml:space="preserve">The other aspect of CA performance </w:t>
      </w:r>
      <w:r w:rsidR="000F3294">
        <w:rPr>
          <w:rFonts w:ascii="Times New Roman" w:hAnsi="Times New Roman" w:cs="Times New Roman"/>
          <w:sz w:val="24"/>
          <w:szCs w:val="24"/>
        </w:rPr>
        <w:t xml:space="preserve">is that </w:t>
      </w:r>
      <w:r>
        <w:rPr>
          <w:rFonts w:ascii="Times New Roman" w:hAnsi="Times New Roman" w:cs="Times New Roman"/>
          <w:sz w:val="24"/>
          <w:szCs w:val="24"/>
        </w:rPr>
        <w:t xml:space="preserve">CAs want </w:t>
      </w:r>
      <w:r w:rsidR="00FE01AB">
        <w:rPr>
          <w:rFonts w:ascii="Times New Roman" w:hAnsi="Times New Roman" w:cs="Times New Roman"/>
          <w:sz w:val="24"/>
          <w:szCs w:val="24"/>
        </w:rPr>
        <w:t>to understand how large is the Total E</w:t>
      </w:r>
      <w:r>
        <w:rPr>
          <w:rFonts w:ascii="Times New Roman" w:hAnsi="Times New Roman" w:cs="Times New Roman"/>
          <w:sz w:val="24"/>
          <w:szCs w:val="24"/>
        </w:rPr>
        <w:t xml:space="preserve">ffect of their interventions relative to the direct effect </w:t>
      </w:r>
      <w:r w:rsidR="00D2168C">
        <w:rPr>
          <w:rFonts w:ascii="Times New Roman" w:hAnsi="Times New Roman" w:cs="Times New Roman"/>
          <w:sz w:val="24"/>
          <w:szCs w:val="24"/>
        </w:rPr>
        <w:t>that they</w:t>
      </w:r>
      <w:r>
        <w:rPr>
          <w:rFonts w:ascii="Times New Roman" w:hAnsi="Times New Roman" w:cs="Times New Roman"/>
          <w:sz w:val="24"/>
          <w:szCs w:val="24"/>
        </w:rPr>
        <w:t xml:space="preserve"> can measure – what we call </w:t>
      </w:r>
      <w:r>
        <w:rPr>
          <w:rFonts w:ascii="Times New Roman" w:hAnsi="Times New Roman" w:cs="Times New Roman"/>
          <w:sz w:val="24"/>
          <w:szCs w:val="24"/>
        </w:rPr>
        <w:lastRenderedPageBreak/>
        <w:t xml:space="preserve">the </w:t>
      </w:r>
      <w:r w:rsidRPr="0020297E">
        <w:rPr>
          <w:rFonts w:ascii="Times New Roman" w:hAnsi="Times New Roman" w:cs="Times New Roman"/>
          <w:i/>
          <w:sz w:val="24"/>
          <w:szCs w:val="24"/>
        </w:rPr>
        <w:t>Observable Direct Effect</w:t>
      </w:r>
      <w:r w:rsidR="00D2168C">
        <w:rPr>
          <w:rFonts w:ascii="Times New Roman" w:hAnsi="Times New Roman" w:cs="Times New Roman"/>
          <w:sz w:val="24"/>
          <w:szCs w:val="24"/>
        </w:rPr>
        <w:t xml:space="preserve">.  That is they want to understand how large is </w:t>
      </w:r>
      <w:r w:rsidR="00FE01AB" w:rsidRPr="00FE01AB">
        <w:rPr>
          <w:rFonts w:ascii="Times New Roman" w:hAnsi="Times New Roman" w:cs="Times New Roman"/>
          <w:position w:val="-10"/>
          <w:sz w:val="24"/>
          <w:szCs w:val="24"/>
        </w:rPr>
        <w:object w:dxaOrig="940" w:dyaOrig="340" w14:anchorId="590F5FAC">
          <v:shape id="_x0000_i1239" type="#_x0000_t75" style="width:47.25pt;height:17.25pt" o:ole="">
            <v:imagedata r:id="rId424" o:title=""/>
          </v:shape>
          <o:OLEObject Type="Embed" ProgID="Equation.DSMT4" ShapeID="_x0000_i1239" DrawAspect="Content" ObjectID="_1513494398" r:id="rId425"/>
        </w:object>
      </w:r>
      <w:r w:rsidR="00852C7F">
        <w:rPr>
          <w:rFonts w:ascii="Times New Roman" w:hAnsi="Times New Roman" w:cs="Times New Roman"/>
          <w:sz w:val="24"/>
          <w:szCs w:val="24"/>
        </w:rPr>
        <w:t xml:space="preserve">,  but also </w:t>
      </w:r>
      <w:r>
        <w:rPr>
          <w:rFonts w:ascii="Times New Roman" w:hAnsi="Times New Roman" w:cs="Times New Roman"/>
          <w:sz w:val="24"/>
          <w:szCs w:val="24"/>
        </w:rPr>
        <w:t xml:space="preserve"> how is this attributed to the indirect deterrence effect and the indirect price effect.  </w:t>
      </w:r>
      <w:r w:rsidR="00852C7F">
        <w:rPr>
          <w:rFonts w:ascii="Times New Roman" w:hAnsi="Times New Roman" w:cs="Times New Roman"/>
          <w:sz w:val="24"/>
          <w:szCs w:val="24"/>
        </w:rPr>
        <w:t xml:space="preserve">From equation (34) we know that the magnitude of </w:t>
      </w:r>
      <w:r w:rsidR="00FE01AB" w:rsidRPr="00FE01AB">
        <w:rPr>
          <w:rFonts w:ascii="Times New Roman" w:hAnsi="Times New Roman" w:cs="Times New Roman"/>
          <w:position w:val="-10"/>
          <w:sz w:val="24"/>
          <w:szCs w:val="24"/>
        </w:rPr>
        <w:object w:dxaOrig="940" w:dyaOrig="340" w14:anchorId="3DD63E26">
          <v:shape id="_x0000_i1240" type="#_x0000_t75" style="width:47.25pt;height:17.25pt" o:ole="">
            <v:imagedata r:id="rId426" o:title=""/>
          </v:shape>
          <o:OLEObject Type="Embed" ProgID="Equation.DSMT4" ShapeID="_x0000_i1240" DrawAspect="Content" ObjectID="_1513494399" r:id="rId427"/>
        </w:object>
      </w:r>
      <w:r w:rsidR="00852C7F">
        <w:rPr>
          <w:rFonts w:ascii="Times New Roman" w:hAnsi="Times New Roman" w:cs="Times New Roman"/>
          <w:sz w:val="24"/>
          <w:szCs w:val="24"/>
        </w:rPr>
        <w:t xml:space="preserve"> depends on three other terms: how large are the </w:t>
      </w:r>
      <w:r w:rsidR="00852C7F" w:rsidRPr="00852C7F">
        <w:rPr>
          <w:rFonts w:ascii="Times New Roman" w:hAnsi="Times New Roman" w:cs="Times New Roman"/>
          <w:i/>
          <w:sz w:val="24"/>
          <w:szCs w:val="24"/>
        </w:rPr>
        <w:t>Indirect Deterrence</w:t>
      </w:r>
      <w:r w:rsidR="00852C7F">
        <w:rPr>
          <w:rFonts w:ascii="Times New Roman" w:hAnsi="Times New Roman" w:cs="Times New Roman"/>
          <w:sz w:val="24"/>
          <w:szCs w:val="24"/>
        </w:rPr>
        <w:t xml:space="preserve"> and </w:t>
      </w:r>
      <w:r w:rsidR="00852C7F" w:rsidRPr="00852C7F">
        <w:rPr>
          <w:rFonts w:ascii="Times New Roman" w:hAnsi="Times New Roman" w:cs="Times New Roman"/>
          <w:i/>
          <w:sz w:val="24"/>
          <w:szCs w:val="24"/>
        </w:rPr>
        <w:t>Indirect Price Effects</w:t>
      </w:r>
      <w:r w:rsidR="00852C7F">
        <w:rPr>
          <w:rFonts w:ascii="Times New Roman" w:hAnsi="Times New Roman" w:cs="Times New Roman"/>
          <w:sz w:val="24"/>
          <w:szCs w:val="24"/>
        </w:rPr>
        <w:t xml:space="preserve"> relative to the </w:t>
      </w:r>
      <w:r w:rsidR="00145265">
        <w:rPr>
          <w:rFonts w:ascii="Times New Roman" w:hAnsi="Times New Roman" w:cs="Times New Roman"/>
          <w:sz w:val="24"/>
          <w:szCs w:val="24"/>
        </w:rPr>
        <w:t xml:space="preserve">“true” </w:t>
      </w:r>
      <w:r w:rsidR="00852C7F" w:rsidRPr="00852C7F">
        <w:rPr>
          <w:rFonts w:ascii="Times New Roman" w:hAnsi="Times New Roman" w:cs="Times New Roman"/>
          <w:i/>
          <w:sz w:val="24"/>
          <w:szCs w:val="24"/>
        </w:rPr>
        <w:t>Direct Effect</w:t>
      </w:r>
      <w:r w:rsidR="00852C7F">
        <w:rPr>
          <w:rFonts w:ascii="Times New Roman" w:hAnsi="Times New Roman" w:cs="Times New Roman"/>
          <w:sz w:val="24"/>
          <w:szCs w:val="24"/>
        </w:rPr>
        <w:t xml:space="preserve">  (</w:t>
      </w:r>
      <w:r w:rsidR="00852C7F" w:rsidRPr="00852C7F">
        <w:rPr>
          <w:rFonts w:ascii="Times New Roman" w:hAnsi="Times New Roman" w:cs="Times New Roman"/>
          <w:i/>
          <w:sz w:val="24"/>
          <w:szCs w:val="24"/>
        </w:rPr>
        <w:t>RIDE</w:t>
      </w:r>
      <w:r w:rsidR="00852C7F">
        <w:rPr>
          <w:rFonts w:ascii="Times New Roman" w:hAnsi="Times New Roman" w:cs="Times New Roman"/>
          <w:sz w:val="24"/>
          <w:szCs w:val="24"/>
        </w:rPr>
        <w:t xml:space="preserve"> and </w:t>
      </w:r>
      <w:r w:rsidR="00852C7F" w:rsidRPr="00852C7F">
        <w:rPr>
          <w:rFonts w:ascii="Times New Roman" w:hAnsi="Times New Roman" w:cs="Times New Roman"/>
          <w:i/>
          <w:sz w:val="24"/>
          <w:szCs w:val="24"/>
        </w:rPr>
        <w:t>RIPE</w:t>
      </w:r>
      <w:r w:rsidR="00852C7F">
        <w:rPr>
          <w:rFonts w:ascii="Times New Roman" w:hAnsi="Times New Roman" w:cs="Times New Roman"/>
          <w:sz w:val="24"/>
          <w:szCs w:val="24"/>
        </w:rPr>
        <w:t xml:space="preserve">, respectively), and how large is </w:t>
      </w:r>
      <w:r w:rsidR="00145265" w:rsidRPr="00145265">
        <w:rPr>
          <w:rFonts w:ascii="Times New Roman" w:hAnsi="Times New Roman" w:cs="Times New Roman"/>
          <w:position w:val="-6"/>
          <w:sz w:val="24"/>
          <w:szCs w:val="24"/>
        </w:rPr>
        <w:object w:dxaOrig="1080" w:dyaOrig="279" w14:anchorId="5F1B0A86">
          <v:shape id="_x0000_i1241" type="#_x0000_t75" style="width:54pt;height:14.25pt" o:ole="">
            <v:imagedata r:id="rId428" o:title=""/>
          </v:shape>
          <o:OLEObject Type="Embed" ProgID="Equation.DSMT4" ShapeID="_x0000_i1241" DrawAspect="Content" ObjectID="_1513494400" r:id="rId429"/>
        </w:object>
      </w:r>
      <w:r w:rsidR="00145265">
        <w:rPr>
          <w:rFonts w:ascii="Times New Roman" w:hAnsi="Times New Roman" w:cs="Times New Roman"/>
          <w:sz w:val="24"/>
          <w:szCs w:val="24"/>
        </w:rPr>
        <w:t xml:space="preserve"> - the ratio of </w:t>
      </w:r>
      <w:r w:rsidR="00852C7F">
        <w:rPr>
          <w:rFonts w:ascii="Times New Roman" w:hAnsi="Times New Roman" w:cs="Times New Roman"/>
          <w:sz w:val="24"/>
          <w:szCs w:val="24"/>
        </w:rPr>
        <w:t>the</w:t>
      </w:r>
      <w:r w:rsidR="00145265">
        <w:rPr>
          <w:rFonts w:ascii="Times New Roman" w:hAnsi="Times New Roman" w:cs="Times New Roman"/>
          <w:sz w:val="24"/>
          <w:szCs w:val="24"/>
        </w:rPr>
        <w:t xml:space="preserve"> “true” </w:t>
      </w:r>
      <w:r w:rsidR="00852C7F" w:rsidRPr="00852C7F">
        <w:rPr>
          <w:rFonts w:ascii="Times New Roman" w:hAnsi="Times New Roman" w:cs="Times New Roman"/>
          <w:i/>
          <w:sz w:val="24"/>
          <w:szCs w:val="24"/>
        </w:rPr>
        <w:t>Direct Effect</w:t>
      </w:r>
      <w:r w:rsidR="00852C7F">
        <w:rPr>
          <w:rFonts w:ascii="Times New Roman" w:hAnsi="Times New Roman" w:cs="Times New Roman"/>
          <w:sz w:val="24"/>
          <w:szCs w:val="24"/>
        </w:rPr>
        <w:t xml:space="preserve"> to the </w:t>
      </w:r>
      <w:r w:rsidR="00852C7F" w:rsidRPr="0020297E">
        <w:rPr>
          <w:rFonts w:ascii="Times New Roman" w:hAnsi="Times New Roman" w:cs="Times New Roman"/>
          <w:i/>
          <w:sz w:val="24"/>
          <w:szCs w:val="24"/>
        </w:rPr>
        <w:t>Observable Direct Effect</w:t>
      </w:r>
      <w:r w:rsidR="001E5C0E">
        <w:rPr>
          <w:rFonts w:ascii="Times New Roman" w:hAnsi="Times New Roman" w:cs="Times New Roman"/>
          <w:i/>
          <w:sz w:val="24"/>
          <w:szCs w:val="24"/>
        </w:rPr>
        <w:t xml:space="preserve"> </w:t>
      </w:r>
      <w:r w:rsidR="00145265">
        <w:rPr>
          <w:rFonts w:ascii="Times New Roman" w:hAnsi="Times New Roman" w:cs="Times New Roman"/>
          <w:sz w:val="24"/>
          <w:szCs w:val="24"/>
        </w:rPr>
        <w:t>(</w:t>
      </w:r>
      <w:r w:rsidR="003B0994">
        <w:rPr>
          <w:rFonts w:ascii="Times New Roman" w:hAnsi="Times New Roman" w:cs="Times New Roman"/>
          <w:sz w:val="24"/>
          <w:szCs w:val="24"/>
        </w:rPr>
        <w:t xml:space="preserve">Davies  and </w:t>
      </w:r>
      <w:r w:rsidR="0023063C">
        <w:rPr>
          <w:rFonts w:ascii="Times New Roman" w:hAnsi="Times New Roman" w:cs="Times New Roman"/>
          <w:sz w:val="24"/>
          <w:szCs w:val="24"/>
        </w:rPr>
        <w:t>O</w:t>
      </w:r>
      <w:r w:rsidR="003B0994">
        <w:rPr>
          <w:rFonts w:ascii="Times New Roman" w:hAnsi="Times New Roman" w:cs="Times New Roman"/>
          <w:sz w:val="24"/>
          <w:szCs w:val="24"/>
        </w:rPr>
        <w:t>rmosi</w:t>
      </w:r>
      <w:r w:rsidR="0023063C">
        <w:rPr>
          <w:rFonts w:ascii="Times New Roman" w:hAnsi="Times New Roman" w:cs="Times New Roman"/>
          <w:sz w:val="24"/>
          <w:szCs w:val="24"/>
        </w:rPr>
        <w:t xml:space="preserve">’s </w:t>
      </w:r>
      <w:r w:rsidR="0023063C">
        <w:rPr>
          <w:rFonts w:ascii="Times New Roman" w:hAnsi="Times New Roman" w:cs="Times New Roman"/>
          <w:i/>
          <w:sz w:val="24"/>
          <w:szCs w:val="24"/>
        </w:rPr>
        <w:t>Detect</w:t>
      </w:r>
      <w:r w:rsidR="00145265">
        <w:rPr>
          <w:rFonts w:ascii="Times New Roman" w:hAnsi="Times New Roman" w:cs="Times New Roman"/>
          <w:i/>
          <w:sz w:val="24"/>
          <w:szCs w:val="24"/>
        </w:rPr>
        <w:t>ed Harm</w:t>
      </w:r>
      <w:r w:rsidR="00145265">
        <w:rPr>
          <w:rFonts w:ascii="Times New Roman" w:hAnsi="Times New Roman" w:cs="Times New Roman"/>
          <w:sz w:val="24"/>
          <w:szCs w:val="24"/>
        </w:rPr>
        <w:t>)</w:t>
      </w:r>
      <w:r w:rsidR="00145265">
        <w:rPr>
          <w:rFonts w:ascii="Times New Roman" w:hAnsi="Times New Roman" w:cs="Times New Roman"/>
          <w:i/>
          <w:sz w:val="24"/>
          <w:szCs w:val="24"/>
        </w:rPr>
        <w:t>.</w:t>
      </w:r>
    </w:p>
    <w:p w14:paraId="14FDCB02" w14:textId="38A597D9" w:rsidR="00A37159" w:rsidRPr="00A37159" w:rsidRDefault="00145265" w:rsidP="00F60BDD">
      <w:pPr>
        <w:jc w:val="both"/>
        <w:rPr>
          <w:rFonts w:ascii="Times New Roman" w:hAnsi="Times New Roman" w:cs="Times New Roman"/>
          <w:b/>
          <w:sz w:val="28"/>
          <w:szCs w:val="28"/>
        </w:rPr>
      </w:pPr>
      <w:r>
        <w:rPr>
          <w:rFonts w:ascii="Times New Roman" w:hAnsi="Times New Roman" w:cs="Times New Roman"/>
          <w:sz w:val="24"/>
          <w:szCs w:val="24"/>
        </w:rPr>
        <w:t xml:space="preserve">Table 2 sets out the answers to these questions by presenting figures for </w:t>
      </w:r>
      <w:r w:rsidR="00FE01AB" w:rsidRPr="00FE01AB">
        <w:rPr>
          <w:rFonts w:ascii="Times New Roman" w:hAnsi="Times New Roman" w:cs="Times New Roman"/>
          <w:position w:val="-10"/>
          <w:sz w:val="24"/>
          <w:szCs w:val="24"/>
        </w:rPr>
        <w:object w:dxaOrig="940" w:dyaOrig="340" w14:anchorId="2B6FA4E7">
          <v:shape id="_x0000_i1242" type="#_x0000_t75" style="width:47.25pt;height:17.25pt" o:ole="">
            <v:imagedata r:id="rId430" o:title=""/>
          </v:shape>
          <o:OLEObject Type="Embed" ProgID="Equation.DSMT4" ShapeID="_x0000_i1242" DrawAspect="Content" ObjectID="_1513494401" r:id="rId431"/>
        </w:object>
      </w:r>
      <w:r>
        <w:rPr>
          <w:rFonts w:ascii="Times New Roman" w:hAnsi="Times New Roman" w:cs="Times New Roman"/>
          <w:sz w:val="24"/>
          <w:szCs w:val="24"/>
        </w:rPr>
        <w:t xml:space="preserve"> followed by its three components </w:t>
      </w:r>
      <w:r>
        <w:rPr>
          <w:rFonts w:ascii="Times New Roman" w:hAnsi="Times New Roman" w:cs="Times New Roman"/>
          <w:i/>
          <w:sz w:val="24"/>
          <w:szCs w:val="24"/>
        </w:rPr>
        <w:t xml:space="preserve">RIDE, RIPE and </w:t>
      </w:r>
      <w:r w:rsidRPr="00145265">
        <w:rPr>
          <w:rFonts w:ascii="Times New Roman" w:hAnsi="Times New Roman" w:cs="Times New Roman"/>
          <w:position w:val="-6"/>
          <w:sz w:val="24"/>
          <w:szCs w:val="24"/>
        </w:rPr>
        <w:object w:dxaOrig="1080" w:dyaOrig="279" w14:anchorId="7515ECCF">
          <v:shape id="_x0000_i1243" type="#_x0000_t75" style="width:54pt;height:14.25pt" o:ole="">
            <v:imagedata r:id="rId428" o:title=""/>
          </v:shape>
          <o:OLEObject Type="Embed" ProgID="Equation.DSMT4" ShapeID="_x0000_i1243" DrawAspect="Content" ObjectID="_1513494402" r:id="rId432"/>
        </w:object>
      </w:r>
      <w:r>
        <w:rPr>
          <w:rFonts w:ascii="Times New Roman" w:hAnsi="Times New Roman" w:cs="Times New Roman"/>
          <w:sz w:val="24"/>
          <w:szCs w:val="24"/>
        </w:rPr>
        <w:t>.</w:t>
      </w:r>
      <w:r w:rsidR="003C0D7B">
        <w:rPr>
          <w:rFonts w:ascii="Times New Roman" w:hAnsi="Times New Roman" w:cs="Times New Roman"/>
          <w:sz w:val="24"/>
          <w:szCs w:val="24"/>
        </w:rPr>
        <w:t xml:space="preserve">  Once again all these calculations have been performed assuming </w:t>
      </w:r>
      <w:r w:rsidR="003B0994" w:rsidRPr="00A57CE1">
        <w:rPr>
          <w:rFonts w:ascii="Times New Roman" w:hAnsi="Times New Roman" w:cs="Times New Roman"/>
          <w:b/>
          <w:position w:val="-10"/>
          <w:sz w:val="28"/>
          <w:szCs w:val="28"/>
        </w:rPr>
        <w:object w:dxaOrig="2299" w:dyaOrig="320" w14:anchorId="0C677C28">
          <v:shape id="_x0000_i1244" type="#_x0000_t75" style="width:114.75pt;height:15.75pt" o:ole="">
            <v:imagedata r:id="rId410" o:title=""/>
          </v:shape>
          <o:OLEObject Type="Embed" ProgID="Equation.DSMT4" ShapeID="_x0000_i1244" DrawAspect="Content" ObjectID="_1513494403" r:id="rId433"/>
        </w:object>
      </w:r>
    </w:p>
    <w:p w14:paraId="3A46E2DE" w14:textId="77777777" w:rsidR="00145265" w:rsidRDefault="00145265" w:rsidP="00E524CB">
      <w:pPr>
        <w:jc w:val="center"/>
        <w:rPr>
          <w:rFonts w:ascii="Times New Roman" w:hAnsi="Times New Roman" w:cs="Times New Roman"/>
          <w:b/>
          <w:sz w:val="28"/>
          <w:szCs w:val="28"/>
        </w:rPr>
      </w:pPr>
      <w:r>
        <w:rPr>
          <w:rFonts w:ascii="Times New Roman" w:hAnsi="Times New Roman" w:cs="Times New Roman"/>
          <w:b/>
          <w:sz w:val="28"/>
          <w:szCs w:val="28"/>
        </w:rPr>
        <w:t>Table 2</w:t>
      </w:r>
      <w:r w:rsidR="00E524CB">
        <w:rPr>
          <w:rFonts w:ascii="Times New Roman" w:hAnsi="Times New Roman" w:cs="Times New Roman"/>
          <w:b/>
          <w:sz w:val="28"/>
          <w:szCs w:val="28"/>
        </w:rPr>
        <w:t>a</w:t>
      </w:r>
      <w:r w:rsidRPr="004A1459">
        <w:rPr>
          <w:rFonts w:ascii="Times New Roman" w:hAnsi="Times New Roman" w:cs="Times New Roman"/>
          <w:b/>
          <w:sz w:val="28"/>
          <w:szCs w:val="28"/>
        </w:rPr>
        <w:t xml:space="preserve">: </w:t>
      </w:r>
      <w:r w:rsidR="00FE01AB" w:rsidRPr="00FE01AB">
        <w:rPr>
          <w:rFonts w:ascii="Times New Roman" w:hAnsi="Times New Roman" w:cs="Times New Roman"/>
          <w:b/>
          <w:position w:val="-10"/>
          <w:sz w:val="28"/>
          <w:szCs w:val="28"/>
        </w:rPr>
        <w:object w:dxaOrig="940" w:dyaOrig="340" w14:anchorId="652AB88F">
          <v:shape id="_x0000_i1245" type="#_x0000_t75" style="width:47.25pt;height:17.25pt" o:ole="">
            <v:imagedata r:id="rId434" o:title=""/>
          </v:shape>
          <o:OLEObject Type="Embed" ProgID="Equation.DSMT4" ShapeID="_x0000_i1245" DrawAspect="Content" ObjectID="_1513494404" r:id="rId435"/>
        </w:object>
      </w:r>
    </w:p>
    <w:tbl>
      <w:tblPr>
        <w:tblStyle w:val="TableGrid"/>
        <w:tblW w:w="0" w:type="auto"/>
        <w:tblLook w:val="04A0" w:firstRow="1" w:lastRow="0" w:firstColumn="1" w:lastColumn="0" w:noHBand="0" w:noVBand="1"/>
      </w:tblPr>
      <w:tblGrid>
        <w:gridCol w:w="1116"/>
        <w:gridCol w:w="1106"/>
        <w:gridCol w:w="1132"/>
        <w:gridCol w:w="1132"/>
        <w:gridCol w:w="1132"/>
        <w:gridCol w:w="1132"/>
        <w:gridCol w:w="1133"/>
        <w:gridCol w:w="1133"/>
      </w:tblGrid>
      <w:tr w:rsidR="00145265" w:rsidRPr="00F35A44" w14:paraId="28D4A184" w14:textId="77777777" w:rsidTr="00145265">
        <w:tc>
          <w:tcPr>
            <w:tcW w:w="1155" w:type="dxa"/>
            <w:vMerge w:val="restart"/>
            <w:tcBorders>
              <w:right w:val="double" w:sz="4" w:space="0" w:color="auto"/>
            </w:tcBorders>
          </w:tcPr>
          <w:p w14:paraId="4C7A26CE" w14:textId="77777777" w:rsidR="00145265" w:rsidRDefault="00145265" w:rsidP="00145265">
            <w:pPr>
              <w:jc w:val="center"/>
              <w:rPr>
                <w:rFonts w:ascii="Times New Roman" w:hAnsi="Times New Roman" w:cs="Times New Roman"/>
                <w:b/>
                <w:sz w:val="24"/>
                <w:szCs w:val="24"/>
              </w:rPr>
            </w:pPr>
          </w:p>
          <w:p w14:paraId="052F839B" w14:textId="5ABE6C5E" w:rsidR="00145265" w:rsidRPr="00F35A44" w:rsidRDefault="00E8626B" w:rsidP="00145265">
            <w:pPr>
              <w:jc w:val="center"/>
              <w:rPr>
                <w:rFonts w:ascii="Times New Roman" w:hAnsi="Times New Roman" w:cs="Times New Roman"/>
                <w:b/>
                <w:sz w:val="24"/>
                <w:szCs w:val="24"/>
              </w:rPr>
            </w:pPr>
            <w:r w:rsidRPr="00F35A44">
              <w:rPr>
                <w:rFonts w:ascii="Times New Roman" w:hAnsi="Times New Roman" w:cs="Times New Roman"/>
                <w:b/>
                <w:sz w:val="24"/>
                <w:szCs w:val="24"/>
              </w:rPr>
              <w:t>Χ</w:t>
            </w:r>
          </w:p>
        </w:tc>
        <w:tc>
          <w:tcPr>
            <w:tcW w:w="1155" w:type="dxa"/>
            <w:tcBorders>
              <w:left w:val="double" w:sz="4" w:space="0" w:color="auto"/>
              <w:bottom w:val="double" w:sz="4" w:space="0" w:color="auto"/>
              <w:right w:val="double" w:sz="12" w:space="0" w:color="auto"/>
            </w:tcBorders>
          </w:tcPr>
          <w:p w14:paraId="0AD891D3" w14:textId="05E3EA08" w:rsidR="00145265" w:rsidRPr="00F35A44" w:rsidRDefault="003B0994" w:rsidP="00145265">
            <w:pPr>
              <w:jc w:val="center"/>
              <w:rPr>
                <w:rFonts w:ascii="Times New Roman" w:hAnsi="Times New Roman" w:cs="Times New Roman"/>
                <w:b/>
                <w:sz w:val="24"/>
                <w:szCs w:val="24"/>
              </w:rPr>
            </w:pPr>
            <w:r>
              <w:rPr>
                <w:rFonts w:ascii="Times New Roman" w:hAnsi="Times New Roman" w:cs="Times New Roman"/>
                <w:b/>
                <w:sz w:val="24"/>
                <w:szCs w:val="24"/>
              </w:rPr>
              <w:t>γ</w:t>
            </w:r>
          </w:p>
        </w:tc>
        <w:tc>
          <w:tcPr>
            <w:tcW w:w="1155" w:type="dxa"/>
            <w:tcBorders>
              <w:left w:val="double" w:sz="12" w:space="0" w:color="auto"/>
              <w:bottom w:val="double" w:sz="4" w:space="0" w:color="auto"/>
              <w:right w:val="nil"/>
            </w:tcBorders>
          </w:tcPr>
          <w:p w14:paraId="315F0E31" w14:textId="77777777" w:rsidR="00145265" w:rsidRPr="00F35A44" w:rsidRDefault="00145265" w:rsidP="00145265">
            <w:pPr>
              <w:jc w:val="center"/>
              <w:rPr>
                <w:rFonts w:ascii="Times New Roman" w:hAnsi="Times New Roman" w:cs="Times New Roman"/>
                <w:sz w:val="24"/>
                <w:szCs w:val="24"/>
              </w:rPr>
            </w:pPr>
          </w:p>
        </w:tc>
        <w:tc>
          <w:tcPr>
            <w:tcW w:w="1155" w:type="dxa"/>
            <w:tcBorders>
              <w:left w:val="nil"/>
              <w:bottom w:val="double" w:sz="4" w:space="0" w:color="auto"/>
              <w:right w:val="nil"/>
            </w:tcBorders>
          </w:tcPr>
          <w:p w14:paraId="26B02CAB" w14:textId="77777777" w:rsidR="00145265" w:rsidRPr="00F35A44" w:rsidRDefault="00145265" w:rsidP="00145265">
            <w:pPr>
              <w:jc w:val="center"/>
              <w:rPr>
                <w:rFonts w:ascii="Times New Roman" w:hAnsi="Times New Roman" w:cs="Times New Roman"/>
                <w:sz w:val="24"/>
                <w:szCs w:val="24"/>
              </w:rPr>
            </w:pPr>
            <w:r>
              <w:rPr>
                <w:rFonts w:ascii="Times New Roman" w:hAnsi="Times New Roman" w:cs="Times New Roman"/>
                <w:sz w:val="24"/>
                <w:szCs w:val="24"/>
              </w:rPr>
              <w:t>1</w:t>
            </w:r>
          </w:p>
        </w:tc>
        <w:tc>
          <w:tcPr>
            <w:tcW w:w="1155" w:type="dxa"/>
            <w:tcBorders>
              <w:left w:val="nil"/>
              <w:bottom w:val="double" w:sz="4" w:space="0" w:color="auto"/>
              <w:right w:val="single" w:sz="24" w:space="0" w:color="auto"/>
            </w:tcBorders>
          </w:tcPr>
          <w:p w14:paraId="4FAE5ECF" w14:textId="77777777" w:rsidR="00145265" w:rsidRPr="00F35A44" w:rsidRDefault="00145265" w:rsidP="00145265">
            <w:pPr>
              <w:jc w:val="center"/>
              <w:rPr>
                <w:rFonts w:ascii="Times New Roman" w:hAnsi="Times New Roman" w:cs="Times New Roman"/>
                <w:sz w:val="24"/>
                <w:szCs w:val="24"/>
              </w:rPr>
            </w:pPr>
          </w:p>
        </w:tc>
        <w:tc>
          <w:tcPr>
            <w:tcW w:w="1155" w:type="dxa"/>
            <w:tcBorders>
              <w:left w:val="single" w:sz="24" w:space="0" w:color="auto"/>
              <w:bottom w:val="double" w:sz="4" w:space="0" w:color="auto"/>
              <w:right w:val="nil"/>
            </w:tcBorders>
          </w:tcPr>
          <w:p w14:paraId="6F77F800" w14:textId="77777777" w:rsidR="00145265" w:rsidRPr="00F35A44" w:rsidRDefault="00145265" w:rsidP="00145265">
            <w:pPr>
              <w:jc w:val="center"/>
              <w:rPr>
                <w:rFonts w:ascii="Times New Roman" w:hAnsi="Times New Roman" w:cs="Times New Roman"/>
                <w:sz w:val="24"/>
                <w:szCs w:val="24"/>
              </w:rPr>
            </w:pPr>
          </w:p>
        </w:tc>
        <w:tc>
          <w:tcPr>
            <w:tcW w:w="1156" w:type="dxa"/>
            <w:tcBorders>
              <w:left w:val="nil"/>
              <w:bottom w:val="double" w:sz="4" w:space="0" w:color="auto"/>
              <w:right w:val="nil"/>
            </w:tcBorders>
          </w:tcPr>
          <w:p w14:paraId="6871F8CE" w14:textId="77777777" w:rsidR="00145265" w:rsidRPr="00F35A44" w:rsidRDefault="00145265" w:rsidP="00145265">
            <w:pPr>
              <w:jc w:val="center"/>
              <w:rPr>
                <w:rFonts w:ascii="Times New Roman" w:hAnsi="Times New Roman" w:cs="Times New Roman"/>
                <w:sz w:val="24"/>
                <w:szCs w:val="24"/>
              </w:rPr>
            </w:pPr>
            <w:r>
              <w:rPr>
                <w:rFonts w:ascii="Times New Roman" w:hAnsi="Times New Roman" w:cs="Times New Roman"/>
                <w:sz w:val="24"/>
                <w:szCs w:val="24"/>
              </w:rPr>
              <w:t>0.8</w:t>
            </w:r>
          </w:p>
        </w:tc>
        <w:tc>
          <w:tcPr>
            <w:tcW w:w="1156" w:type="dxa"/>
            <w:tcBorders>
              <w:left w:val="nil"/>
              <w:bottom w:val="double" w:sz="4" w:space="0" w:color="auto"/>
            </w:tcBorders>
          </w:tcPr>
          <w:p w14:paraId="7762EABF" w14:textId="77777777" w:rsidR="00145265" w:rsidRPr="00F35A44" w:rsidRDefault="00145265" w:rsidP="00145265">
            <w:pPr>
              <w:jc w:val="center"/>
              <w:rPr>
                <w:rFonts w:ascii="Times New Roman" w:hAnsi="Times New Roman" w:cs="Times New Roman"/>
                <w:sz w:val="24"/>
                <w:szCs w:val="24"/>
              </w:rPr>
            </w:pPr>
          </w:p>
        </w:tc>
      </w:tr>
      <w:tr w:rsidR="00145265" w:rsidRPr="00F35A44" w14:paraId="419C1349" w14:textId="77777777" w:rsidTr="00145265">
        <w:tc>
          <w:tcPr>
            <w:tcW w:w="1155" w:type="dxa"/>
            <w:vMerge/>
            <w:tcBorders>
              <w:bottom w:val="double" w:sz="4" w:space="0" w:color="auto"/>
              <w:right w:val="double" w:sz="4" w:space="0" w:color="auto"/>
            </w:tcBorders>
          </w:tcPr>
          <w:p w14:paraId="00450FD0" w14:textId="77777777" w:rsidR="00145265" w:rsidRPr="00F35A44" w:rsidRDefault="00145265" w:rsidP="00145265">
            <w:pPr>
              <w:jc w:val="center"/>
              <w:rPr>
                <w:rFonts w:ascii="Times New Roman" w:hAnsi="Times New Roman" w:cs="Times New Roman"/>
                <w:b/>
                <w:sz w:val="24"/>
                <w:szCs w:val="24"/>
              </w:rPr>
            </w:pPr>
          </w:p>
        </w:tc>
        <w:tc>
          <w:tcPr>
            <w:tcW w:w="1155" w:type="dxa"/>
            <w:tcBorders>
              <w:top w:val="double" w:sz="4" w:space="0" w:color="auto"/>
              <w:left w:val="double" w:sz="4" w:space="0" w:color="auto"/>
              <w:bottom w:val="double" w:sz="4" w:space="0" w:color="auto"/>
              <w:right w:val="double" w:sz="12" w:space="0" w:color="auto"/>
            </w:tcBorders>
          </w:tcPr>
          <w:p w14:paraId="747C3D48" w14:textId="77855A57" w:rsidR="00145265" w:rsidRPr="00F35A44" w:rsidRDefault="003B0994" w:rsidP="00145265">
            <w:pPr>
              <w:jc w:val="center"/>
              <w:rPr>
                <w:rFonts w:ascii="Times New Roman" w:hAnsi="Times New Roman" w:cs="Times New Roman"/>
                <w:b/>
                <w:sz w:val="24"/>
                <w:szCs w:val="24"/>
              </w:rPr>
            </w:pPr>
            <w:r>
              <w:rPr>
                <w:rFonts w:ascii="Times New Roman" w:hAnsi="Times New Roman" w:cs="Times New Roman"/>
                <w:b/>
                <w:sz w:val="24"/>
                <w:szCs w:val="24"/>
              </w:rPr>
              <w:t>β</w:t>
            </w:r>
          </w:p>
        </w:tc>
        <w:tc>
          <w:tcPr>
            <w:tcW w:w="1155" w:type="dxa"/>
            <w:tcBorders>
              <w:top w:val="double" w:sz="4" w:space="0" w:color="auto"/>
              <w:left w:val="double" w:sz="12" w:space="0" w:color="auto"/>
              <w:bottom w:val="double" w:sz="12" w:space="0" w:color="auto"/>
              <w:right w:val="single" w:sz="4" w:space="0" w:color="auto"/>
            </w:tcBorders>
          </w:tcPr>
          <w:p w14:paraId="5D47DF21" w14:textId="77777777" w:rsidR="00145265" w:rsidRPr="00F35A44" w:rsidRDefault="00145265" w:rsidP="00145265">
            <w:pPr>
              <w:jc w:val="center"/>
              <w:rPr>
                <w:rFonts w:ascii="Times New Roman" w:hAnsi="Times New Roman" w:cs="Times New Roman"/>
                <w:sz w:val="24"/>
                <w:szCs w:val="24"/>
              </w:rPr>
            </w:pPr>
            <w:r>
              <w:rPr>
                <w:rFonts w:ascii="Times New Roman" w:hAnsi="Times New Roman" w:cs="Times New Roman"/>
                <w:sz w:val="24"/>
                <w:szCs w:val="24"/>
              </w:rPr>
              <w:t>0.1</w:t>
            </w:r>
          </w:p>
        </w:tc>
        <w:tc>
          <w:tcPr>
            <w:tcW w:w="1155" w:type="dxa"/>
            <w:tcBorders>
              <w:top w:val="double" w:sz="4" w:space="0" w:color="auto"/>
              <w:left w:val="single" w:sz="4" w:space="0" w:color="auto"/>
              <w:bottom w:val="double" w:sz="12" w:space="0" w:color="auto"/>
              <w:right w:val="single" w:sz="8" w:space="0" w:color="auto"/>
            </w:tcBorders>
          </w:tcPr>
          <w:p w14:paraId="2947D379" w14:textId="77777777" w:rsidR="00145265" w:rsidRPr="00F35A44" w:rsidRDefault="00145265" w:rsidP="00145265">
            <w:pPr>
              <w:jc w:val="center"/>
              <w:rPr>
                <w:rFonts w:ascii="Times New Roman" w:hAnsi="Times New Roman" w:cs="Times New Roman"/>
                <w:sz w:val="24"/>
                <w:szCs w:val="24"/>
              </w:rPr>
            </w:pPr>
            <w:r>
              <w:rPr>
                <w:rFonts w:ascii="Times New Roman" w:hAnsi="Times New Roman" w:cs="Times New Roman"/>
                <w:sz w:val="24"/>
                <w:szCs w:val="24"/>
              </w:rPr>
              <w:t>0.2</w:t>
            </w:r>
          </w:p>
        </w:tc>
        <w:tc>
          <w:tcPr>
            <w:tcW w:w="1155" w:type="dxa"/>
            <w:tcBorders>
              <w:top w:val="double" w:sz="4" w:space="0" w:color="auto"/>
              <w:left w:val="single" w:sz="8" w:space="0" w:color="auto"/>
              <w:bottom w:val="double" w:sz="12" w:space="0" w:color="auto"/>
              <w:right w:val="single" w:sz="24" w:space="0" w:color="auto"/>
            </w:tcBorders>
          </w:tcPr>
          <w:p w14:paraId="4388A4AB" w14:textId="77777777" w:rsidR="00145265" w:rsidRPr="00F35A44" w:rsidRDefault="00145265" w:rsidP="00145265">
            <w:pPr>
              <w:jc w:val="center"/>
              <w:rPr>
                <w:rFonts w:ascii="Times New Roman" w:hAnsi="Times New Roman" w:cs="Times New Roman"/>
                <w:sz w:val="24"/>
                <w:szCs w:val="24"/>
              </w:rPr>
            </w:pPr>
            <w:r>
              <w:rPr>
                <w:rFonts w:ascii="Times New Roman" w:hAnsi="Times New Roman" w:cs="Times New Roman"/>
                <w:sz w:val="24"/>
                <w:szCs w:val="24"/>
              </w:rPr>
              <w:t>0.3</w:t>
            </w:r>
          </w:p>
        </w:tc>
        <w:tc>
          <w:tcPr>
            <w:tcW w:w="1155" w:type="dxa"/>
            <w:tcBorders>
              <w:top w:val="double" w:sz="4" w:space="0" w:color="auto"/>
              <w:left w:val="single" w:sz="24" w:space="0" w:color="auto"/>
              <w:bottom w:val="double" w:sz="12" w:space="0" w:color="auto"/>
              <w:right w:val="single" w:sz="8" w:space="0" w:color="auto"/>
            </w:tcBorders>
          </w:tcPr>
          <w:p w14:paraId="6C221A8C" w14:textId="77777777" w:rsidR="00145265" w:rsidRPr="00F35A44" w:rsidRDefault="00145265" w:rsidP="00145265">
            <w:pPr>
              <w:jc w:val="center"/>
              <w:rPr>
                <w:rFonts w:ascii="Times New Roman" w:hAnsi="Times New Roman" w:cs="Times New Roman"/>
                <w:sz w:val="24"/>
                <w:szCs w:val="24"/>
              </w:rPr>
            </w:pPr>
            <w:r>
              <w:rPr>
                <w:rFonts w:ascii="Times New Roman" w:hAnsi="Times New Roman" w:cs="Times New Roman"/>
                <w:sz w:val="24"/>
                <w:szCs w:val="24"/>
              </w:rPr>
              <w:t>0.1</w:t>
            </w:r>
          </w:p>
        </w:tc>
        <w:tc>
          <w:tcPr>
            <w:tcW w:w="1156" w:type="dxa"/>
            <w:tcBorders>
              <w:top w:val="double" w:sz="4" w:space="0" w:color="auto"/>
              <w:left w:val="single" w:sz="8" w:space="0" w:color="auto"/>
              <w:bottom w:val="double" w:sz="12" w:space="0" w:color="auto"/>
            </w:tcBorders>
          </w:tcPr>
          <w:p w14:paraId="7361524F" w14:textId="77777777" w:rsidR="00145265" w:rsidRPr="00F35A44" w:rsidRDefault="00145265" w:rsidP="00145265">
            <w:pPr>
              <w:jc w:val="center"/>
              <w:rPr>
                <w:rFonts w:ascii="Times New Roman" w:hAnsi="Times New Roman" w:cs="Times New Roman"/>
                <w:sz w:val="24"/>
                <w:szCs w:val="24"/>
              </w:rPr>
            </w:pPr>
            <w:r>
              <w:rPr>
                <w:rFonts w:ascii="Times New Roman" w:hAnsi="Times New Roman" w:cs="Times New Roman"/>
                <w:sz w:val="24"/>
                <w:szCs w:val="24"/>
              </w:rPr>
              <w:t>0.2</w:t>
            </w:r>
          </w:p>
        </w:tc>
        <w:tc>
          <w:tcPr>
            <w:tcW w:w="1156" w:type="dxa"/>
            <w:tcBorders>
              <w:top w:val="double" w:sz="4" w:space="0" w:color="auto"/>
              <w:bottom w:val="double" w:sz="12" w:space="0" w:color="auto"/>
            </w:tcBorders>
          </w:tcPr>
          <w:p w14:paraId="779F9ECD" w14:textId="77777777" w:rsidR="00145265" w:rsidRPr="00F35A44" w:rsidRDefault="00145265" w:rsidP="00145265">
            <w:pPr>
              <w:jc w:val="center"/>
              <w:rPr>
                <w:rFonts w:ascii="Times New Roman" w:hAnsi="Times New Roman" w:cs="Times New Roman"/>
                <w:sz w:val="24"/>
                <w:szCs w:val="24"/>
              </w:rPr>
            </w:pPr>
            <w:r>
              <w:rPr>
                <w:rFonts w:ascii="Times New Roman" w:hAnsi="Times New Roman" w:cs="Times New Roman"/>
                <w:sz w:val="24"/>
                <w:szCs w:val="24"/>
              </w:rPr>
              <w:t>0.3</w:t>
            </w:r>
          </w:p>
        </w:tc>
      </w:tr>
      <w:tr w:rsidR="00C6567B" w:rsidRPr="00743E95" w14:paraId="12EC94A2" w14:textId="77777777" w:rsidTr="00DD7B92">
        <w:tc>
          <w:tcPr>
            <w:tcW w:w="1155" w:type="dxa"/>
            <w:tcBorders>
              <w:top w:val="double" w:sz="4" w:space="0" w:color="auto"/>
              <w:right w:val="nil"/>
            </w:tcBorders>
          </w:tcPr>
          <w:p w14:paraId="1B9CB841" w14:textId="77777777" w:rsidR="00C6567B" w:rsidRPr="00F35A44" w:rsidRDefault="00C6567B" w:rsidP="00145265">
            <w:pPr>
              <w:jc w:val="right"/>
              <w:rPr>
                <w:rFonts w:ascii="Times New Roman" w:hAnsi="Times New Roman" w:cs="Times New Roman"/>
                <w:sz w:val="24"/>
                <w:szCs w:val="24"/>
              </w:rPr>
            </w:pPr>
            <w:r w:rsidRPr="00F35A44">
              <w:rPr>
                <w:rFonts w:ascii="Times New Roman" w:hAnsi="Times New Roman" w:cs="Times New Roman"/>
                <w:sz w:val="24"/>
                <w:szCs w:val="24"/>
              </w:rPr>
              <w:t>0.9</w:t>
            </w:r>
          </w:p>
        </w:tc>
        <w:tc>
          <w:tcPr>
            <w:tcW w:w="1155" w:type="dxa"/>
            <w:tcBorders>
              <w:top w:val="double" w:sz="4" w:space="0" w:color="auto"/>
              <w:left w:val="nil"/>
              <w:right w:val="double" w:sz="12" w:space="0" w:color="auto"/>
            </w:tcBorders>
          </w:tcPr>
          <w:p w14:paraId="66555C32" w14:textId="77777777" w:rsidR="00C6567B" w:rsidRPr="00F35A44" w:rsidRDefault="00C6567B" w:rsidP="00145265">
            <w:pPr>
              <w:jc w:val="center"/>
              <w:rPr>
                <w:rFonts w:ascii="Times New Roman" w:hAnsi="Times New Roman" w:cs="Times New Roman"/>
                <w:b/>
                <w:sz w:val="24"/>
                <w:szCs w:val="24"/>
              </w:rPr>
            </w:pPr>
          </w:p>
        </w:tc>
        <w:tc>
          <w:tcPr>
            <w:tcW w:w="1155" w:type="dxa"/>
            <w:tcBorders>
              <w:top w:val="double" w:sz="12" w:space="0" w:color="auto"/>
              <w:left w:val="double" w:sz="12" w:space="0" w:color="auto"/>
              <w:right w:val="single" w:sz="4" w:space="0" w:color="auto"/>
            </w:tcBorders>
            <w:vAlign w:val="bottom"/>
          </w:tcPr>
          <w:p w14:paraId="73BEC80C" w14:textId="77777777" w:rsidR="00C6567B" w:rsidRPr="00C6567B" w:rsidRDefault="00C6567B" w:rsidP="00DD7B92">
            <w:pPr>
              <w:jc w:val="center"/>
              <w:rPr>
                <w:rFonts w:ascii="Times New Roman" w:hAnsi="Times New Roman" w:cs="Times New Roman"/>
                <w:sz w:val="24"/>
                <w:szCs w:val="24"/>
              </w:rPr>
            </w:pPr>
            <w:r w:rsidRPr="00C6567B">
              <w:rPr>
                <w:rFonts w:ascii="Times New Roman" w:hAnsi="Times New Roman" w:cs="Times New Roman"/>
                <w:sz w:val="24"/>
                <w:szCs w:val="24"/>
              </w:rPr>
              <w:t>8.359</w:t>
            </w:r>
          </w:p>
        </w:tc>
        <w:tc>
          <w:tcPr>
            <w:tcW w:w="1155" w:type="dxa"/>
            <w:tcBorders>
              <w:top w:val="double" w:sz="12" w:space="0" w:color="auto"/>
              <w:left w:val="single" w:sz="4" w:space="0" w:color="auto"/>
              <w:right w:val="single" w:sz="8" w:space="0" w:color="auto"/>
            </w:tcBorders>
            <w:vAlign w:val="bottom"/>
          </w:tcPr>
          <w:p w14:paraId="790D650C" w14:textId="77777777" w:rsidR="00C6567B" w:rsidRPr="00C6567B" w:rsidRDefault="00C6567B" w:rsidP="00DD7B92">
            <w:pPr>
              <w:jc w:val="center"/>
              <w:rPr>
                <w:rFonts w:ascii="Times New Roman" w:hAnsi="Times New Roman" w:cs="Times New Roman"/>
                <w:sz w:val="24"/>
                <w:szCs w:val="24"/>
              </w:rPr>
            </w:pPr>
            <w:r w:rsidRPr="00C6567B">
              <w:rPr>
                <w:rFonts w:ascii="Times New Roman" w:hAnsi="Times New Roman" w:cs="Times New Roman"/>
                <w:sz w:val="24"/>
                <w:szCs w:val="24"/>
              </w:rPr>
              <w:t>7.729</w:t>
            </w:r>
          </w:p>
        </w:tc>
        <w:tc>
          <w:tcPr>
            <w:tcW w:w="1155" w:type="dxa"/>
            <w:tcBorders>
              <w:top w:val="double" w:sz="12" w:space="0" w:color="auto"/>
              <w:left w:val="single" w:sz="8" w:space="0" w:color="auto"/>
              <w:right w:val="single" w:sz="24" w:space="0" w:color="auto"/>
            </w:tcBorders>
            <w:vAlign w:val="bottom"/>
          </w:tcPr>
          <w:p w14:paraId="11EA84C2" w14:textId="77777777" w:rsidR="00C6567B" w:rsidRPr="00C6567B" w:rsidRDefault="00C6567B" w:rsidP="00DD7B92">
            <w:pPr>
              <w:jc w:val="center"/>
              <w:rPr>
                <w:rFonts w:ascii="Times New Roman" w:hAnsi="Times New Roman" w:cs="Times New Roman"/>
                <w:sz w:val="24"/>
                <w:szCs w:val="24"/>
              </w:rPr>
            </w:pPr>
            <w:r w:rsidRPr="00C6567B">
              <w:rPr>
                <w:rFonts w:ascii="Times New Roman" w:hAnsi="Times New Roman" w:cs="Times New Roman"/>
                <w:sz w:val="24"/>
                <w:szCs w:val="24"/>
              </w:rPr>
              <w:t>7.416</w:t>
            </w:r>
          </w:p>
        </w:tc>
        <w:tc>
          <w:tcPr>
            <w:tcW w:w="1155" w:type="dxa"/>
            <w:tcBorders>
              <w:top w:val="double" w:sz="12" w:space="0" w:color="auto"/>
              <w:left w:val="single" w:sz="24" w:space="0" w:color="auto"/>
              <w:right w:val="single" w:sz="8" w:space="0" w:color="auto"/>
            </w:tcBorders>
          </w:tcPr>
          <w:p w14:paraId="6CF3C2A4" w14:textId="77777777" w:rsidR="00C6567B" w:rsidRPr="00743E95" w:rsidRDefault="00C6567B" w:rsidP="000F3294">
            <w:pPr>
              <w:jc w:val="center"/>
              <w:rPr>
                <w:rFonts w:ascii="Times New Roman" w:hAnsi="Times New Roman" w:cs="Times New Roman"/>
                <w:sz w:val="24"/>
                <w:szCs w:val="24"/>
              </w:rPr>
            </w:pPr>
            <w:r>
              <w:rPr>
                <w:rFonts w:ascii="Times New Roman" w:hAnsi="Times New Roman" w:cs="Times New Roman"/>
                <w:sz w:val="24"/>
                <w:szCs w:val="24"/>
              </w:rPr>
              <w:t>8.649</w:t>
            </w:r>
          </w:p>
        </w:tc>
        <w:tc>
          <w:tcPr>
            <w:tcW w:w="1156" w:type="dxa"/>
            <w:tcBorders>
              <w:top w:val="double" w:sz="12" w:space="0" w:color="auto"/>
              <w:left w:val="single" w:sz="8" w:space="0" w:color="auto"/>
            </w:tcBorders>
          </w:tcPr>
          <w:p w14:paraId="5E7F084F" w14:textId="77777777" w:rsidR="00C6567B" w:rsidRPr="00743E95" w:rsidRDefault="00C6567B" w:rsidP="000F3294">
            <w:pPr>
              <w:jc w:val="center"/>
              <w:rPr>
                <w:rFonts w:ascii="Times New Roman" w:hAnsi="Times New Roman" w:cs="Times New Roman"/>
                <w:sz w:val="24"/>
                <w:szCs w:val="24"/>
              </w:rPr>
            </w:pPr>
            <w:r>
              <w:rPr>
                <w:rFonts w:ascii="Times New Roman" w:hAnsi="Times New Roman" w:cs="Times New Roman"/>
                <w:sz w:val="24"/>
                <w:szCs w:val="24"/>
              </w:rPr>
              <w:t>8.063</w:t>
            </w:r>
          </w:p>
        </w:tc>
        <w:tc>
          <w:tcPr>
            <w:tcW w:w="1156" w:type="dxa"/>
            <w:tcBorders>
              <w:top w:val="double" w:sz="12" w:space="0" w:color="auto"/>
            </w:tcBorders>
          </w:tcPr>
          <w:p w14:paraId="4A6EACEB" w14:textId="77777777" w:rsidR="00C6567B" w:rsidRPr="00743E95" w:rsidRDefault="00C6567B" w:rsidP="00145265">
            <w:pPr>
              <w:jc w:val="center"/>
              <w:rPr>
                <w:rFonts w:ascii="Times New Roman" w:hAnsi="Times New Roman" w:cs="Times New Roman"/>
                <w:sz w:val="24"/>
                <w:szCs w:val="24"/>
              </w:rPr>
            </w:pPr>
            <w:r>
              <w:rPr>
                <w:rFonts w:ascii="Times New Roman" w:hAnsi="Times New Roman" w:cs="Times New Roman"/>
                <w:sz w:val="24"/>
                <w:szCs w:val="24"/>
              </w:rPr>
              <w:t>7.751</w:t>
            </w:r>
          </w:p>
        </w:tc>
      </w:tr>
      <w:tr w:rsidR="00C6567B" w:rsidRPr="00743E95" w14:paraId="3D496B1C" w14:textId="77777777" w:rsidTr="00DD7B92">
        <w:tc>
          <w:tcPr>
            <w:tcW w:w="1155" w:type="dxa"/>
            <w:tcBorders>
              <w:right w:val="nil"/>
            </w:tcBorders>
          </w:tcPr>
          <w:p w14:paraId="190EB57D" w14:textId="77777777" w:rsidR="00C6567B" w:rsidRPr="00F35A44" w:rsidRDefault="00C6567B" w:rsidP="00145265">
            <w:pPr>
              <w:jc w:val="right"/>
              <w:rPr>
                <w:rFonts w:ascii="Times New Roman" w:hAnsi="Times New Roman" w:cs="Times New Roman"/>
                <w:sz w:val="24"/>
                <w:szCs w:val="24"/>
              </w:rPr>
            </w:pPr>
            <w:r w:rsidRPr="00F35A44">
              <w:rPr>
                <w:rFonts w:ascii="Times New Roman" w:hAnsi="Times New Roman" w:cs="Times New Roman"/>
                <w:sz w:val="24"/>
                <w:szCs w:val="24"/>
              </w:rPr>
              <w:t>0.5</w:t>
            </w:r>
          </w:p>
        </w:tc>
        <w:tc>
          <w:tcPr>
            <w:tcW w:w="1155" w:type="dxa"/>
            <w:tcBorders>
              <w:left w:val="nil"/>
              <w:right w:val="double" w:sz="12" w:space="0" w:color="auto"/>
            </w:tcBorders>
          </w:tcPr>
          <w:p w14:paraId="64553D72" w14:textId="77777777" w:rsidR="00C6567B" w:rsidRPr="00F35A44" w:rsidRDefault="00C6567B" w:rsidP="00145265">
            <w:pPr>
              <w:jc w:val="center"/>
              <w:rPr>
                <w:rFonts w:ascii="Times New Roman" w:hAnsi="Times New Roman" w:cs="Times New Roman"/>
                <w:b/>
                <w:sz w:val="24"/>
                <w:szCs w:val="24"/>
              </w:rPr>
            </w:pPr>
          </w:p>
        </w:tc>
        <w:tc>
          <w:tcPr>
            <w:tcW w:w="1155" w:type="dxa"/>
            <w:tcBorders>
              <w:left w:val="double" w:sz="12" w:space="0" w:color="auto"/>
              <w:right w:val="single" w:sz="4" w:space="0" w:color="auto"/>
            </w:tcBorders>
            <w:vAlign w:val="bottom"/>
          </w:tcPr>
          <w:p w14:paraId="352331BB" w14:textId="77777777" w:rsidR="00C6567B" w:rsidRPr="00C6567B" w:rsidRDefault="00C6567B" w:rsidP="00DD7B92">
            <w:pPr>
              <w:jc w:val="center"/>
              <w:rPr>
                <w:rFonts w:ascii="Times New Roman" w:hAnsi="Times New Roman" w:cs="Times New Roman"/>
                <w:sz w:val="24"/>
                <w:szCs w:val="24"/>
              </w:rPr>
            </w:pPr>
            <w:r w:rsidRPr="00C6567B">
              <w:rPr>
                <w:rFonts w:ascii="Times New Roman" w:hAnsi="Times New Roman" w:cs="Times New Roman"/>
                <w:sz w:val="24"/>
                <w:szCs w:val="24"/>
              </w:rPr>
              <w:t>3.365</w:t>
            </w:r>
          </w:p>
        </w:tc>
        <w:tc>
          <w:tcPr>
            <w:tcW w:w="1155" w:type="dxa"/>
            <w:tcBorders>
              <w:left w:val="single" w:sz="4" w:space="0" w:color="auto"/>
              <w:right w:val="single" w:sz="8" w:space="0" w:color="auto"/>
            </w:tcBorders>
            <w:vAlign w:val="bottom"/>
          </w:tcPr>
          <w:p w14:paraId="22379B51" w14:textId="77777777" w:rsidR="00C6567B" w:rsidRPr="00C6567B" w:rsidRDefault="00C6567B" w:rsidP="00DD7B92">
            <w:pPr>
              <w:jc w:val="center"/>
              <w:rPr>
                <w:rFonts w:ascii="Times New Roman" w:hAnsi="Times New Roman" w:cs="Times New Roman"/>
                <w:sz w:val="24"/>
                <w:szCs w:val="24"/>
              </w:rPr>
            </w:pPr>
            <w:r w:rsidRPr="00C6567B">
              <w:rPr>
                <w:rFonts w:ascii="Times New Roman" w:hAnsi="Times New Roman" w:cs="Times New Roman"/>
                <w:sz w:val="24"/>
                <w:szCs w:val="24"/>
              </w:rPr>
              <w:t>3.251</w:t>
            </w:r>
          </w:p>
        </w:tc>
        <w:tc>
          <w:tcPr>
            <w:tcW w:w="1155" w:type="dxa"/>
            <w:tcBorders>
              <w:left w:val="single" w:sz="8" w:space="0" w:color="auto"/>
              <w:right w:val="single" w:sz="24" w:space="0" w:color="auto"/>
            </w:tcBorders>
            <w:vAlign w:val="bottom"/>
          </w:tcPr>
          <w:p w14:paraId="4A4E37BC" w14:textId="77777777" w:rsidR="00C6567B" w:rsidRPr="00C6567B" w:rsidRDefault="00C6567B" w:rsidP="00DD7B92">
            <w:pPr>
              <w:jc w:val="center"/>
              <w:rPr>
                <w:rFonts w:ascii="Times New Roman" w:hAnsi="Times New Roman" w:cs="Times New Roman"/>
                <w:sz w:val="24"/>
                <w:szCs w:val="24"/>
              </w:rPr>
            </w:pPr>
            <w:r w:rsidRPr="00C6567B">
              <w:rPr>
                <w:rFonts w:ascii="Times New Roman" w:hAnsi="Times New Roman" w:cs="Times New Roman"/>
                <w:sz w:val="24"/>
                <w:szCs w:val="24"/>
              </w:rPr>
              <w:t>3.179</w:t>
            </w:r>
          </w:p>
        </w:tc>
        <w:tc>
          <w:tcPr>
            <w:tcW w:w="1155" w:type="dxa"/>
            <w:tcBorders>
              <w:left w:val="single" w:sz="24" w:space="0" w:color="auto"/>
              <w:right w:val="single" w:sz="8" w:space="0" w:color="auto"/>
            </w:tcBorders>
          </w:tcPr>
          <w:p w14:paraId="35BD01D0" w14:textId="77777777" w:rsidR="00C6567B" w:rsidRPr="00743E95" w:rsidRDefault="00C6567B" w:rsidP="000F3294">
            <w:pPr>
              <w:jc w:val="center"/>
              <w:rPr>
                <w:rFonts w:ascii="Times New Roman" w:hAnsi="Times New Roman" w:cs="Times New Roman"/>
                <w:sz w:val="24"/>
                <w:szCs w:val="24"/>
              </w:rPr>
            </w:pPr>
            <w:r>
              <w:rPr>
                <w:rFonts w:ascii="Times New Roman" w:hAnsi="Times New Roman" w:cs="Times New Roman"/>
                <w:sz w:val="24"/>
                <w:szCs w:val="24"/>
              </w:rPr>
              <w:t>3.475</w:t>
            </w:r>
          </w:p>
        </w:tc>
        <w:tc>
          <w:tcPr>
            <w:tcW w:w="1156" w:type="dxa"/>
            <w:tcBorders>
              <w:left w:val="single" w:sz="8" w:space="0" w:color="auto"/>
            </w:tcBorders>
          </w:tcPr>
          <w:p w14:paraId="2EFB4C39" w14:textId="77777777" w:rsidR="00C6567B" w:rsidRPr="00743E95" w:rsidRDefault="00C6567B" w:rsidP="000F3294">
            <w:pPr>
              <w:jc w:val="center"/>
              <w:rPr>
                <w:rFonts w:ascii="Times New Roman" w:hAnsi="Times New Roman" w:cs="Times New Roman"/>
                <w:sz w:val="24"/>
                <w:szCs w:val="24"/>
              </w:rPr>
            </w:pPr>
            <w:r>
              <w:rPr>
                <w:rFonts w:ascii="Times New Roman" w:hAnsi="Times New Roman" w:cs="Times New Roman"/>
                <w:sz w:val="24"/>
                <w:szCs w:val="24"/>
              </w:rPr>
              <w:t>3.386</w:t>
            </w:r>
          </w:p>
        </w:tc>
        <w:tc>
          <w:tcPr>
            <w:tcW w:w="1156" w:type="dxa"/>
          </w:tcPr>
          <w:p w14:paraId="79A8015E" w14:textId="77777777" w:rsidR="00C6567B" w:rsidRPr="00743E95" w:rsidRDefault="00C6567B" w:rsidP="00145265">
            <w:pPr>
              <w:jc w:val="center"/>
              <w:rPr>
                <w:rFonts w:ascii="Times New Roman" w:hAnsi="Times New Roman" w:cs="Times New Roman"/>
                <w:sz w:val="24"/>
                <w:szCs w:val="24"/>
              </w:rPr>
            </w:pPr>
            <w:r>
              <w:rPr>
                <w:rFonts w:ascii="Times New Roman" w:hAnsi="Times New Roman" w:cs="Times New Roman"/>
                <w:sz w:val="24"/>
                <w:szCs w:val="24"/>
              </w:rPr>
              <w:t>3.331</w:t>
            </w:r>
          </w:p>
        </w:tc>
      </w:tr>
      <w:tr w:rsidR="00C6567B" w:rsidRPr="00743E95" w14:paraId="69C2211F" w14:textId="77777777" w:rsidTr="00DD7B92">
        <w:tc>
          <w:tcPr>
            <w:tcW w:w="1155" w:type="dxa"/>
            <w:tcBorders>
              <w:right w:val="nil"/>
            </w:tcBorders>
          </w:tcPr>
          <w:p w14:paraId="449EE3AB" w14:textId="77777777" w:rsidR="00C6567B" w:rsidRPr="00F35A44" w:rsidRDefault="00C6567B" w:rsidP="00145265">
            <w:pPr>
              <w:jc w:val="right"/>
              <w:rPr>
                <w:rFonts w:ascii="Times New Roman" w:hAnsi="Times New Roman" w:cs="Times New Roman"/>
                <w:sz w:val="24"/>
                <w:szCs w:val="24"/>
              </w:rPr>
            </w:pPr>
            <w:r w:rsidRPr="00F35A44">
              <w:rPr>
                <w:rFonts w:ascii="Times New Roman" w:hAnsi="Times New Roman" w:cs="Times New Roman"/>
                <w:sz w:val="24"/>
                <w:szCs w:val="24"/>
              </w:rPr>
              <w:t>0.1</w:t>
            </w:r>
          </w:p>
        </w:tc>
        <w:tc>
          <w:tcPr>
            <w:tcW w:w="1155" w:type="dxa"/>
            <w:tcBorders>
              <w:left w:val="nil"/>
              <w:right w:val="double" w:sz="12" w:space="0" w:color="auto"/>
            </w:tcBorders>
          </w:tcPr>
          <w:p w14:paraId="1E90F070" w14:textId="77777777" w:rsidR="00C6567B" w:rsidRPr="00F35A44" w:rsidRDefault="00C6567B" w:rsidP="00145265">
            <w:pPr>
              <w:jc w:val="center"/>
              <w:rPr>
                <w:rFonts w:ascii="Times New Roman" w:hAnsi="Times New Roman" w:cs="Times New Roman"/>
                <w:b/>
                <w:sz w:val="24"/>
                <w:szCs w:val="24"/>
              </w:rPr>
            </w:pPr>
          </w:p>
        </w:tc>
        <w:tc>
          <w:tcPr>
            <w:tcW w:w="1155" w:type="dxa"/>
            <w:tcBorders>
              <w:left w:val="double" w:sz="12" w:space="0" w:color="auto"/>
              <w:right w:val="single" w:sz="4" w:space="0" w:color="auto"/>
            </w:tcBorders>
            <w:vAlign w:val="bottom"/>
          </w:tcPr>
          <w:p w14:paraId="3964BFF2" w14:textId="77777777" w:rsidR="00C6567B" w:rsidRPr="00C6567B" w:rsidRDefault="00C6567B" w:rsidP="00DD7B92">
            <w:pPr>
              <w:jc w:val="center"/>
              <w:rPr>
                <w:rFonts w:ascii="Times New Roman" w:hAnsi="Times New Roman" w:cs="Times New Roman"/>
                <w:sz w:val="24"/>
                <w:szCs w:val="24"/>
              </w:rPr>
            </w:pPr>
            <w:r w:rsidRPr="00C6567B">
              <w:rPr>
                <w:rFonts w:ascii="Times New Roman" w:hAnsi="Times New Roman" w:cs="Times New Roman"/>
                <w:sz w:val="24"/>
                <w:szCs w:val="24"/>
              </w:rPr>
              <w:t>2.193</w:t>
            </w:r>
          </w:p>
        </w:tc>
        <w:tc>
          <w:tcPr>
            <w:tcW w:w="1155" w:type="dxa"/>
            <w:tcBorders>
              <w:left w:val="single" w:sz="4" w:space="0" w:color="auto"/>
              <w:right w:val="single" w:sz="8" w:space="0" w:color="auto"/>
            </w:tcBorders>
            <w:vAlign w:val="bottom"/>
          </w:tcPr>
          <w:p w14:paraId="692476C9" w14:textId="77777777" w:rsidR="00C6567B" w:rsidRPr="00C6567B" w:rsidRDefault="00C6567B" w:rsidP="00DD7B92">
            <w:pPr>
              <w:jc w:val="center"/>
              <w:rPr>
                <w:rFonts w:ascii="Times New Roman" w:hAnsi="Times New Roman" w:cs="Times New Roman"/>
                <w:sz w:val="24"/>
                <w:szCs w:val="24"/>
              </w:rPr>
            </w:pPr>
            <w:r w:rsidRPr="00C6567B">
              <w:rPr>
                <w:rFonts w:ascii="Times New Roman" w:hAnsi="Times New Roman" w:cs="Times New Roman"/>
                <w:sz w:val="24"/>
                <w:szCs w:val="24"/>
              </w:rPr>
              <w:t>2.159</w:t>
            </w:r>
          </w:p>
        </w:tc>
        <w:tc>
          <w:tcPr>
            <w:tcW w:w="1155" w:type="dxa"/>
            <w:tcBorders>
              <w:left w:val="single" w:sz="8" w:space="0" w:color="auto"/>
              <w:right w:val="single" w:sz="24" w:space="0" w:color="auto"/>
            </w:tcBorders>
            <w:vAlign w:val="bottom"/>
          </w:tcPr>
          <w:p w14:paraId="36EDEEFD" w14:textId="77777777" w:rsidR="00C6567B" w:rsidRPr="00C6567B" w:rsidRDefault="00C6567B" w:rsidP="00DD7B92">
            <w:pPr>
              <w:jc w:val="center"/>
              <w:rPr>
                <w:rFonts w:ascii="Times New Roman" w:hAnsi="Times New Roman" w:cs="Times New Roman"/>
                <w:sz w:val="24"/>
                <w:szCs w:val="24"/>
              </w:rPr>
            </w:pPr>
            <w:r w:rsidRPr="00C6567B">
              <w:rPr>
                <w:rFonts w:ascii="Times New Roman" w:hAnsi="Times New Roman" w:cs="Times New Roman"/>
                <w:sz w:val="24"/>
                <w:szCs w:val="24"/>
              </w:rPr>
              <w:t>2.139</w:t>
            </w:r>
          </w:p>
        </w:tc>
        <w:tc>
          <w:tcPr>
            <w:tcW w:w="1155" w:type="dxa"/>
            <w:tcBorders>
              <w:left w:val="single" w:sz="24" w:space="0" w:color="auto"/>
              <w:right w:val="single" w:sz="8" w:space="0" w:color="auto"/>
            </w:tcBorders>
          </w:tcPr>
          <w:p w14:paraId="60F61DF3" w14:textId="77777777" w:rsidR="00C6567B" w:rsidRPr="00743E95" w:rsidRDefault="00C6567B" w:rsidP="000F3294">
            <w:pPr>
              <w:jc w:val="center"/>
              <w:rPr>
                <w:rFonts w:ascii="Times New Roman" w:hAnsi="Times New Roman" w:cs="Times New Roman"/>
                <w:sz w:val="24"/>
                <w:szCs w:val="24"/>
              </w:rPr>
            </w:pPr>
            <w:r>
              <w:rPr>
                <w:rFonts w:ascii="Times New Roman" w:hAnsi="Times New Roman" w:cs="Times New Roman"/>
                <w:sz w:val="24"/>
                <w:szCs w:val="24"/>
              </w:rPr>
              <w:t>2.279</w:t>
            </w:r>
          </w:p>
        </w:tc>
        <w:tc>
          <w:tcPr>
            <w:tcW w:w="1156" w:type="dxa"/>
            <w:tcBorders>
              <w:left w:val="single" w:sz="8" w:space="0" w:color="auto"/>
            </w:tcBorders>
          </w:tcPr>
          <w:p w14:paraId="5CE7DC66" w14:textId="77777777" w:rsidR="00C6567B" w:rsidRPr="00743E95" w:rsidRDefault="00C6567B" w:rsidP="000F3294">
            <w:pPr>
              <w:jc w:val="center"/>
              <w:rPr>
                <w:rFonts w:ascii="Times New Roman" w:hAnsi="Times New Roman" w:cs="Times New Roman"/>
                <w:sz w:val="24"/>
                <w:szCs w:val="24"/>
              </w:rPr>
            </w:pPr>
            <w:r>
              <w:rPr>
                <w:rFonts w:ascii="Times New Roman" w:hAnsi="Times New Roman" w:cs="Times New Roman"/>
                <w:sz w:val="24"/>
                <w:szCs w:val="24"/>
              </w:rPr>
              <w:t>2.259</w:t>
            </w:r>
          </w:p>
        </w:tc>
        <w:tc>
          <w:tcPr>
            <w:tcW w:w="1156" w:type="dxa"/>
          </w:tcPr>
          <w:p w14:paraId="45FF2F30" w14:textId="77777777" w:rsidR="00C6567B" w:rsidRPr="00743E95" w:rsidRDefault="00C6567B" w:rsidP="000F3294">
            <w:pPr>
              <w:jc w:val="center"/>
              <w:rPr>
                <w:rFonts w:ascii="Times New Roman" w:hAnsi="Times New Roman" w:cs="Times New Roman"/>
                <w:sz w:val="24"/>
                <w:szCs w:val="24"/>
              </w:rPr>
            </w:pPr>
            <w:r>
              <w:rPr>
                <w:rFonts w:ascii="Times New Roman" w:hAnsi="Times New Roman" w:cs="Times New Roman"/>
                <w:sz w:val="24"/>
                <w:szCs w:val="24"/>
              </w:rPr>
              <w:t>2.250</w:t>
            </w:r>
          </w:p>
        </w:tc>
      </w:tr>
    </w:tbl>
    <w:p w14:paraId="577D968D" w14:textId="77777777" w:rsidR="007C77E5" w:rsidRDefault="007C77E5" w:rsidP="00145265">
      <w:pPr>
        <w:jc w:val="center"/>
        <w:rPr>
          <w:rFonts w:ascii="Times New Roman" w:hAnsi="Times New Roman" w:cs="Times New Roman"/>
          <w:b/>
          <w:sz w:val="28"/>
          <w:szCs w:val="28"/>
        </w:rPr>
      </w:pPr>
    </w:p>
    <w:p w14:paraId="08057578" w14:textId="77777777" w:rsidR="00145265" w:rsidRPr="00A91192" w:rsidRDefault="00E524CB" w:rsidP="00A91192">
      <w:pPr>
        <w:jc w:val="center"/>
        <w:rPr>
          <w:rFonts w:ascii="Times New Roman" w:hAnsi="Times New Roman" w:cs="Times New Roman"/>
          <w:b/>
          <w:sz w:val="28"/>
          <w:szCs w:val="28"/>
        </w:rPr>
      </w:pPr>
      <w:r>
        <w:rPr>
          <w:rFonts w:ascii="Times New Roman" w:hAnsi="Times New Roman" w:cs="Times New Roman"/>
          <w:b/>
          <w:sz w:val="28"/>
          <w:szCs w:val="28"/>
        </w:rPr>
        <w:t>Table 2b</w:t>
      </w:r>
      <w:r w:rsidR="00145265" w:rsidRPr="004A1459">
        <w:rPr>
          <w:rFonts w:ascii="Times New Roman" w:hAnsi="Times New Roman" w:cs="Times New Roman"/>
          <w:b/>
          <w:sz w:val="28"/>
          <w:szCs w:val="28"/>
        </w:rPr>
        <w:t xml:space="preserve">: </w:t>
      </w:r>
      <w:r w:rsidR="00FE01AB" w:rsidRPr="00FE01AB">
        <w:rPr>
          <w:rFonts w:ascii="Times New Roman" w:hAnsi="Times New Roman" w:cs="Times New Roman"/>
          <w:b/>
          <w:position w:val="-10"/>
          <w:sz w:val="28"/>
          <w:szCs w:val="28"/>
        </w:rPr>
        <w:object w:dxaOrig="1740" w:dyaOrig="340" w14:anchorId="32F72D6D">
          <v:shape id="_x0000_i1246" type="#_x0000_t75" style="width:87pt;height:17.25pt" o:ole="">
            <v:imagedata r:id="rId436" o:title=""/>
          </v:shape>
          <o:OLEObject Type="Embed" ProgID="Equation.DSMT4" ShapeID="_x0000_i1246" DrawAspect="Content" ObjectID="_1513494405" r:id="rId437"/>
        </w:object>
      </w:r>
    </w:p>
    <w:tbl>
      <w:tblPr>
        <w:tblStyle w:val="TableGrid"/>
        <w:tblW w:w="0" w:type="auto"/>
        <w:tblLook w:val="04A0" w:firstRow="1" w:lastRow="0" w:firstColumn="1" w:lastColumn="0" w:noHBand="0" w:noVBand="1"/>
      </w:tblPr>
      <w:tblGrid>
        <w:gridCol w:w="1116"/>
        <w:gridCol w:w="1106"/>
        <w:gridCol w:w="1132"/>
        <w:gridCol w:w="1132"/>
        <w:gridCol w:w="1132"/>
        <w:gridCol w:w="1132"/>
        <w:gridCol w:w="1133"/>
        <w:gridCol w:w="1133"/>
      </w:tblGrid>
      <w:tr w:rsidR="00F27641" w:rsidRPr="00F35A44" w14:paraId="50AB721B" w14:textId="77777777" w:rsidTr="00C91BA5">
        <w:tc>
          <w:tcPr>
            <w:tcW w:w="1155" w:type="dxa"/>
            <w:vMerge w:val="restart"/>
            <w:tcBorders>
              <w:right w:val="double" w:sz="4" w:space="0" w:color="auto"/>
            </w:tcBorders>
          </w:tcPr>
          <w:p w14:paraId="547832B1" w14:textId="77777777" w:rsidR="00F27641" w:rsidRDefault="00F27641" w:rsidP="00C91BA5">
            <w:pPr>
              <w:jc w:val="center"/>
              <w:rPr>
                <w:rFonts w:ascii="Times New Roman" w:hAnsi="Times New Roman" w:cs="Times New Roman"/>
                <w:b/>
                <w:sz w:val="24"/>
                <w:szCs w:val="24"/>
              </w:rPr>
            </w:pPr>
          </w:p>
          <w:p w14:paraId="223D8FB0" w14:textId="5CCB598C" w:rsidR="00F27641" w:rsidRPr="00F35A44" w:rsidRDefault="00E8626B" w:rsidP="00C91BA5">
            <w:pPr>
              <w:jc w:val="center"/>
              <w:rPr>
                <w:rFonts w:ascii="Times New Roman" w:hAnsi="Times New Roman" w:cs="Times New Roman"/>
                <w:b/>
                <w:sz w:val="24"/>
                <w:szCs w:val="24"/>
              </w:rPr>
            </w:pPr>
            <w:r w:rsidRPr="00F35A44">
              <w:rPr>
                <w:rFonts w:ascii="Times New Roman" w:hAnsi="Times New Roman" w:cs="Times New Roman"/>
                <w:b/>
                <w:sz w:val="24"/>
                <w:szCs w:val="24"/>
              </w:rPr>
              <w:t>Χ</w:t>
            </w:r>
          </w:p>
        </w:tc>
        <w:tc>
          <w:tcPr>
            <w:tcW w:w="1155" w:type="dxa"/>
            <w:tcBorders>
              <w:left w:val="double" w:sz="4" w:space="0" w:color="auto"/>
              <w:bottom w:val="double" w:sz="4" w:space="0" w:color="auto"/>
              <w:right w:val="double" w:sz="12" w:space="0" w:color="auto"/>
            </w:tcBorders>
          </w:tcPr>
          <w:p w14:paraId="2EBE0F2E" w14:textId="39E77FAC" w:rsidR="00F27641" w:rsidRPr="00F35A44" w:rsidRDefault="003B0994" w:rsidP="00C91BA5">
            <w:pPr>
              <w:jc w:val="center"/>
              <w:rPr>
                <w:rFonts w:ascii="Times New Roman" w:hAnsi="Times New Roman" w:cs="Times New Roman"/>
                <w:b/>
                <w:sz w:val="24"/>
                <w:szCs w:val="24"/>
              </w:rPr>
            </w:pPr>
            <w:r>
              <w:rPr>
                <w:rFonts w:ascii="Times New Roman" w:hAnsi="Times New Roman" w:cs="Times New Roman"/>
                <w:b/>
                <w:sz w:val="24"/>
                <w:szCs w:val="24"/>
              </w:rPr>
              <w:t>γ</w:t>
            </w:r>
          </w:p>
        </w:tc>
        <w:tc>
          <w:tcPr>
            <w:tcW w:w="1155" w:type="dxa"/>
            <w:tcBorders>
              <w:left w:val="double" w:sz="12" w:space="0" w:color="auto"/>
              <w:bottom w:val="double" w:sz="4" w:space="0" w:color="auto"/>
              <w:right w:val="nil"/>
            </w:tcBorders>
          </w:tcPr>
          <w:p w14:paraId="4C59330C" w14:textId="77777777" w:rsidR="00F27641" w:rsidRPr="00F35A44" w:rsidRDefault="00F27641" w:rsidP="00C91BA5">
            <w:pPr>
              <w:jc w:val="center"/>
              <w:rPr>
                <w:rFonts w:ascii="Times New Roman" w:hAnsi="Times New Roman" w:cs="Times New Roman"/>
                <w:sz w:val="24"/>
                <w:szCs w:val="24"/>
              </w:rPr>
            </w:pPr>
          </w:p>
        </w:tc>
        <w:tc>
          <w:tcPr>
            <w:tcW w:w="1155" w:type="dxa"/>
            <w:tcBorders>
              <w:left w:val="nil"/>
              <w:bottom w:val="double" w:sz="4" w:space="0" w:color="auto"/>
              <w:right w:val="nil"/>
            </w:tcBorders>
          </w:tcPr>
          <w:p w14:paraId="15083D50"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1</w:t>
            </w:r>
          </w:p>
        </w:tc>
        <w:tc>
          <w:tcPr>
            <w:tcW w:w="1155" w:type="dxa"/>
            <w:tcBorders>
              <w:left w:val="nil"/>
              <w:bottom w:val="double" w:sz="4" w:space="0" w:color="auto"/>
              <w:right w:val="single" w:sz="24" w:space="0" w:color="auto"/>
            </w:tcBorders>
          </w:tcPr>
          <w:p w14:paraId="7824D364" w14:textId="77777777" w:rsidR="00F27641" w:rsidRPr="00F35A44" w:rsidRDefault="00F27641" w:rsidP="00C91BA5">
            <w:pPr>
              <w:jc w:val="center"/>
              <w:rPr>
                <w:rFonts w:ascii="Times New Roman" w:hAnsi="Times New Roman" w:cs="Times New Roman"/>
                <w:sz w:val="24"/>
                <w:szCs w:val="24"/>
              </w:rPr>
            </w:pPr>
          </w:p>
        </w:tc>
        <w:tc>
          <w:tcPr>
            <w:tcW w:w="1155" w:type="dxa"/>
            <w:tcBorders>
              <w:left w:val="single" w:sz="24" w:space="0" w:color="auto"/>
              <w:bottom w:val="double" w:sz="4" w:space="0" w:color="auto"/>
              <w:right w:val="nil"/>
            </w:tcBorders>
          </w:tcPr>
          <w:p w14:paraId="37CE9F69" w14:textId="77777777" w:rsidR="00F27641" w:rsidRPr="00F35A44" w:rsidRDefault="00F27641" w:rsidP="00C91BA5">
            <w:pPr>
              <w:jc w:val="center"/>
              <w:rPr>
                <w:rFonts w:ascii="Times New Roman" w:hAnsi="Times New Roman" w:cs="Times New Roman"/>
                <w:sz w:val="24"/>
                <w:szCs w:val="24"/>
              </w:rPr>
            </w:pPr>
          </w:p>
        </w:tc>
        <w:tc>
          <w:tcPr>
            <w:tcW w:w="1156" w:type="dxa"/>
            <w:tcBorders>
              <w:left w:val="nil"/>
              <w:bottom w:val="double" w:sz="4" w:space="0" w:color="auto"/>
              <w:right w:val="nil"/>
            </w:tcBorders>
          </w:tcPr>
          <w:p w14:paraId="0CC65132"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0.8</w:t>
            </w:r>
          </w:p>
        </w:tc>
        <w:tc>
          <w:tcPr>
            <w:tcW w:w="1156" w:type="dxa"/>
            <w:tcBorders>
              <w:left w:val="nil"/>
              <w:bottom w:val="double" w:sz="4" w:space="0" w:color="auto"/>
            </w:tcBorders>
          </w:tcPr>
          <w:p w14:paraId="2F259AAC" w14:textId="77777777" w:rsidR="00F27641" w:rsidRPr="00F35A44" w:rsidRDefault="00F27641" w:rsidP="00C91BA5">
            <w:pPr>
              <w:jc w:val="center"/>
              <w:rPr>
                <w:rFonts w:ascii="Times New Roman" w:hAnsi="Times New Roman" w:cs="Times New Roman"/>
                <w:sz w:val="24"/>
                <w:szCs w:val="24"/>
              </w:rPr>
            </w:pPr>
          </w:p>
        </w:tc>
      </w:tr>
      <w:tr w:rsidR="00F27641" w:rsidRPr="00F35A44" w14:paraId="26AC04AB" w14:textId="77777777" w:rsidTr="00C91BA5">
        <w:tc>
          <w:tcPr>
            <w:tcW w:w="1155" w:type="dxa"/>
            <w:vMerge/>
            <w:tcBorders>
              <w:bottom w:val="double" w:sz="4" w:space="0" w:color="auto"/>
              <w:right w:val="double" w:sz="4" w:space="0" w:color="auto"/>
            </w:tcBorders>
          </w:tcPr>
          <w:p w14:paraId="5C45436F" w14:textId="77777777" w:rsidR="00F27641" w:rsidRPr="00F35A44" w:rsidRDefault="00F27641" w:rsidP="00C91BA5">
            <w:pPr>
              <w:jc w:val="center"/>
              <w:rPr>
                <w:rFonts w:ascii="Times New Roman" w:hAnsi="Times New Roman" w:cs="Times New Roman"/>
                <w:b/>
                <w:sz w:val="24"/>
                <w:szCs w:val="24"/>
              </w:rPr>
            </w:pPr>
          </w:p>
        </w:tc>
        <w:tc>
          <w:tcPr>
            <w:tcW w:w="1155" w:type="dxa"/>
            <w:tcBorders>
              <w:top w:val="double" w:sz="4" w:space="0" w:color="auto"/>
              <w:left w:val="double" w:sz="4" w:space="0" w:color="auto"/>
              <w:bottom w:val="double" w:sz="4" w:space="0" w:color="auto"/>
              <w:right w:val="double" w:sz="12" w:space="0" w:color="auto"/>
            </w:tcBorders>
          </w:tcPr>
          <w:p w14:paraId="6838DA0E" w14:textId="54F9B23A" w:rsidR="00F27641" w:rsidRPr="00F35A44" w:rsidRDefault="003B0994" w:rsidP="00C91BA5">
            <w:pPr>
              <w:jc w:val="center"/>
              <w:rPr>
                <w:rFonts w:ascii="Times New Roman" w:hAnsi="Times New Roman" w:cs="Times New Roman"/>
                <w:b/>
                <w:sz w:val="24"/>
                <w:szCs w:val="24"/>
              </w:rPr>
            </w:pPr>
            <w:r>
              <w:rPr>
                <w:rFonts w:ascii="Times New Roman" w:hAnsi="Times New Roman" w:cs="Times New Roman"/>
                <w:b/>
                <w:sz w:val="24"/>
                <w:szCs w:val="24"/>
              </w:rPr>
              <w:t>β</w:t>
            </w:r>
          </w:p>
        </w:tc>
        <w:tc>
          <w:tcPr>
            <w:tcW w:w="1155" w:type="dxa"/>
            <w:tcBorders>
              <w:top w:val="double" w:sz="4" w:space="0" w:color="auto"/>
              <w:left w:val="double" w:sz="12" w:space="0" w:color="auto"/>
              <w:bottom w:val="double" w:sz="12" w:space="0" w:color="auto"/>
              <w:right w:val="single" w:sz="4" w:space="0" w:color="auto"/>
            </w:tcBorders>
          </w:tcPr>
          <w:p w14:paraId="68123808"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0.1</w:t>
            </w:r>
          </w:p>
        </w:tc>
        <w:tc>
          <w:tcPr>
            <w:tcW w:w="1155" w:type="dxa"/>
            <w:tcBorders>
              <w:top w:val="double" w:sz="4" w:space="0" w:color="auto"/>
              <w:left w:val="single" w:sz="4" w:space="0" w:color="auto"/>
              <w:bottom w:val="double" w:sz="12" w:space="0" w:color="auto"/>
              <w:right w:val="single" w:sz="8" w:space="0" w:color="auto"/>
            </w:tcBorders>
          </w:tcPr>
          <w:p w14:paraId="1DFC68CB"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0.2</w:t>
            </w:r>
          </w:p>
        </w:tc>
        <w:tc>
          <w:tcPr>
            <w:tcW w:w="1155" w:type="dxa"/>
            <w:tcBorders>
              <w:top w:val="double" w:sz="4" w:space="0" w:color="auto"/>
              <w:left w:val="single" w:sz="8" w:space="0" w:color="auto"/>
              <w:bottom w:val="double" w:sz="12" w:space="0" w:color="auto"/>
              <w:right w:val="single" w:sz="24" w:space="0" w:color="auto"/>
            </w:tcBorders>
          </w:tcPr>
          <w:p w14:paraId="774CFE12"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0.3</w:t>
            </w:r>
          </w:p>
        </w:tc>
        <w:tc>
          <w:tcPr>
            <w:tcW w:w="1155" w:type="dxa"/>
            <w:tcBorders>
              <w:top w:val="double" w:sz="4" w:space="0" w:color="auto"/>
              <w:left w:val="single" w:sz="24" w:space="0" w:color="auto"/>
              <w:bottom w:val="double" w:sz="12" w:space="0" w:color="auto"/>
              <w:right w:val="single" w:sz="8" w:space="0" w:color="auto"/>
            </w:tcBorders>
          </w:tcPr>
          <w:p w14:paraId="5FBBFFEF"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0.1</w:t>
            </w:r>
          </w:p>
        </w:tc>
        <w:tc>
          <w:tcPr>
            <w:tcW w:w="1156" w:type="dxa"/>
            <w:tcBorders>
              <w:top w:val="double" w:sz="4" w:space="0" w:color="auto"/>
              <w:left w:val="single" w:sz="8" w:space="0" w:color="auto"/>
              <w:bottom w:val="double" w:sz="12" w:space="0" w:color="auto"/>
            </w:tcBorders>
          </w:tcPr>
          <w:p w14:paraId="4A56565B"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0.2</w:t>
            </w:r>
          </w:p>
        </w:tc>
        <w:tc>
          <w:tcPr>
            <w:tcW w:w="1156" w:type="dxa"/>
            <w:tcBorders>
              <w:top w:val="double" w:sz="4" w:space="0" w:color="auto"/>
              <w:bottom w:val="double" w:sz="12" w:space="0" w:color="auto"/>
            </w:tcBorders>
          </w:tcPr>
          <w:p w14:paraId="6D3BB56D"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0.3</w:t>
            </w:r>
          </w:p>
        </w:tc>
      </w:tr>
      <w:tr w:rsidR="00F27641" w:rsidRPr="00743E95" w14:paraId="29D3C986" w14:textId="77777777" w:rsidTr="00C91BA5">
        <w:tc>
          <w:tcPr>
            <w:tcW w:w="1155" w:type="dxa"/>
            <w:tcBorders>
              <w:top w:val="double" w:sz="4" w:space="0" w:color="auto"/>
              <w:right w:val="nil"/>
            </w:tcBorders>
          </w:tcPr>
          <w:p w14:paraId="303BE784" w14:textId="77777777" w:rsidR="00F27641" w:rsidRPr="00F35A44" w:rsidRDefault="00F27641" w:rsidP="00C91BA5">
            <w:pPr>
              <w:jc w:val="right"/>
              <w:rPr>
                <w:rFonts w:ascii="Times New Roman" w:hAnsi="Times New Roman" w:cs="Times New Roman"/>
                <w:sz w:val="24"/>
                <w:szCs w:val="24"/>
              </w:rPr>
            </w:pPr>
            <w:r w:rsidRPr="00F35A44">
              <w:rPr>
                <w:rFonts w:ascii="Times New Roman" w:hAnsi="Times New Roman" w:cs="Times New Roman"/>
                <w:sz w:val="24"/>
                <w:szCs w:val="24"/>
              </w:rPr>
              <w:t>0.9</w:t>
            </w:r>
          </w:p>
        </w:tc>
        <w:tc>
          <w:tcPr>
            <w:tcW w:w="1155" w:type="dxa"/>
            <w:tcBorders>
              <w:top w:val="double" w:sz="4" w:space="0" w:color="auto"/>
              <w:left w:val="nil"/>
              <w:right w:val="double" w:sz="12" w:space="0" w:color="auto"/>
            </w:tcBorders>
          </w:tcPr>
          <w:p w14:paraId="052D932A" w14:textId="77777777" w:rsidR="00F27641" w:rsidRPr="00F35A44" w:rsidRDefault="00F27641" w:rsidP="00C91BA5">
            <w:pPr>
              <w:jc w:val="center"/>
              <w:rPr>
                <w:rFonts w:ascii="Times New Roman" w:hAnsi="Times New Roman" w:cs="Times New Roman"/>
                <w:b/>
                <w:sz w:val="24"/>
                <w:szCs w:val="24"/>
              </w:rPr>
            </w:pPr>
          </w:p>
        </w:tc>
        <w:tc>
          <w:tcPr>
            <w:tcW w:w="1155" w:type="dxa"/>
            <w:tcBorders>
              <w:top w:val="double" w:sz="12" w:space="0" w:color="auto"/>
              <w:left w:val="double" w:sz="12" w:space="0" w:color="auto"/>
              <w:right w:val="single" w:sz="4" w:space="0" w:color="auto"/>
            </w:tcBorders>
          </w:tcPr>
          <w:p w14:paraId="40736E6D" w14:textId="77777777" w:rsidR="00F27641" w:rsidRPr="00743E95" w:rsidRDefault="00C467CA" w:rsidP="00E06816">
            <w:pPr>
              <w:jc w:val="center"/>
              <w:rPr>
                <w:rFonts w:ascii="Times New Roman" w:hAnsi="Times New Roman" w:cs="Times New Roman"/>
                <w:sz w:val="24"/>
                <w:szCs w:val="24"/>
              </w:rPr>
            </w:pPr>
            <w:r>
              <w:rPr>
                <w:rFonts w:ascii="Times New Roman" w:hAnsi="Times New Roman" w:cs="Times New Roman"/>
                <w:sz w:val="24"/>
                <w:szCs w:val="24"/>
              </w:rPr>
              <w:t>1.63</w:t>
            </w:r>
            <w:r w:rsidR="00E06816">
              <w:rPr>
                <w:rFonts w:ascii="Times New Roman" w:hAnsi="Times New Roman" w:cs="Times New Roman"/>
                <w:sz w:val="24"/>
                <w:szCs w:val="24"/>
              </w:rPr>
              <w:t>9</w:t>
            </w:r>
          </w:p>
        </w:tc>
        <w:tc>
          <w:tcPr>
            <w:tcW w:w="1155" w:type="dxa"/>
            <w:tcBorders>
              <w:top w:val="double" w:sz="12" w:space="0" w:color="auto"/>
              <w:left w:val="single" w:sz="4" w:space="0" w:color="auto"/>
              <w:right w:val="single" w:sz="8" w:space="0" w:color="auto"/>
            </w:tcBorders>
          </w:tcPr>
          <w:p w14:paraId="27601FF8" w14:textId="77777777" w:rsidR="00F27641" w:rsidRPr="00743E95" w:rsidRDefault="000E5D84" w:rsidP="00E06816">
            <w:pPr>
              <w:jc w:val="center"/>
              <w:rPr>
                <w:rFonts w:ascii="Times New Roman" w:hAnsi="Times New Roman" w:cs="Times New Roman"/>
                <w:sz w:val="24"/>
                <w:szCs w:val="24"/>
              </w:rPr>
            </w:pPr>
            <w:r>
              <w:rPr>
                <w:rFonts w:ascii="Times New Roman" w:hAnsi="Times New Roman" w:cs="Times New Roman"/>
                <w:sz w:val="24"/>
                <w:szCs w:val="24"/>
              </w:rPr>
              <w:t>2.24</w:t>
            </w:r>
            <w:r w:rsidR="00E06816">
              <w:rPr>
                <w:rFonts w:ascii="Times New Roman" w:hAnsi="Times New Roman" w:cs="Times New Roman"/>
                <w:sz w:val="24"/>
                <w:szCs w:val="24"/>
              </w:rPr>
              <w:t>6</w:t>
            </w:r>
          </w:p>
        </w:tc>
        <w:tc>
          <w:tcPr>
            <w:tcW w:w="1155" w:type="dxa"/>
            <w:tcBorders>
              <w:top w:val="double" w:sz="12" w:space="0" w:color="auto"/>
              <w:left w:val="single" w:sz="8" w:space="0" w:color="auto"/>
              <w:right w:val="single" w:sz="24" w:space="0" w:color="auto"/>
            </w:tcBorders>
          </w:tcPr>
          <w:p w14:paraId="2DB734CD" w14:textId="77777777" w:rsidR="00F27641" w:rsidRPr="00743E95" w:rsidRDefault="009E14B4" w:rsidP="00C91BA5">
            <w:pPr>
              <w:jc w:val="center"/>
              <w:rPr>
                <w:rFonts w:ascii="Times New Roman" w:hAnsi="Times New Roman" w:cs="Times New Roman"/>
                <w:sz w:val="24"/>
                <w:szCs w:val="24"/>
              </w:rPr>
            </w:pPr>
            <w:r>
              <w:rPr>
                <w:rFonts w:ascii="Times New Roman" w:hAnsi="Times New Roman" w:cs="Times New Roman"/>
                <w:sz w:val="24"/>
                <w:szCs w:val="24"/>
              </w:rPr>
              <w:t>2.898</w:t>
            </w:r>
          </w:p>
        </w:tc>
        <w:tc>
          <w:tcPr>
            <w:tcW w:w="1155" w:type="dxa"/>
            <w:tcBorders>
              <w:top w:val="double" w:sz="12" w:space="0" w:color="auto"/>
              <w:left w:val="single" w:sz="24" w:space="0" w:color="auto"/>
              <w:right w:val="single" w:sz="8" w:space="0" w:color="auto"/>
            </w:tcBorders>
          </w:tcPr>
          <w:p w14:paraId="68716FCA" w14:textId="77777777" w:rsidR="00F27641" w:rsidRPr="00743E95" w:rsidRDefault="00C467CA" w:rsidP="00C91BA5">
            <w:pPr>
              <w:jc w:val="center"/>
              <w:rPr>
                <w:rFonts w:ascii="Times New Roman" w:hAnsi="Times New Roman" w:cs="Times New Roman"/>
                <w:sz w:val="24"/>
                <w:szCs w:val="24"/>
              </w:rPr>
            </w:pPr>
            <w:r>
              <w:rPr>
                <w:rFonts w:ascii="Times New Roman" w:hAnsi="Times New Roman" w:cs="Times New Roman"/>
                <w:sz w:val="24"/>
                <w:szCs w:val="24"/>
              </w:rPr>
              <w:t>1.560</w:t>
            </w:r>
          </w:p>
        </w:tc>
        <w:tc>
          <w:tcPr>
            <w:tcW w:w="1156" w:type="dxa"/>
            <w:tcBorders>
              <w:top w:val="double" w:sz="12" w:space="0" w:color="auto"/>
              <w:left w:val="single" w:sz="8" w:space="0" w:color="auto"/>
            </w:tcBorders>
          </w:tcPr>
          <w:p w14:paraId="62DA97FC" w14:textId="77777777" w:rsidR="00F27641" w:rsidRPr="00743E95" w:rsidRDefault="000E5D84" w:rsidP="00E06816">
            <w:pPr>
              <w:jc w:val="center"/>
              <w:rPr>
                <w:rFonts w:ascii="Times New Roman" w:hAnsi="Times New Roman" w:cs="Times New Roman"/>
                <w:sz w:val="24"/>
                <w:szCs w:val="24"/>
              </w:rPr>
            </w:pPr>
            <w:r>
              <w:rPr>
                <w:rFonts w:ascii="Times New Roman" w:hAnsi="Times New Roman" w:cs="Times New Roman"/>
                <w:sz w:val="24"/>
                <w:szCs w:val="24"/>
              </w:rPr>
              <w:t>2.06</w:t>
            </w:r>
            <w:r w:rsidR="00E06816">
              <w:rPr>
                <w:rFonts w:ascii="Times New Roman" w:hAnsi="Times New Roman" w:cs="Times New Roman"/>
                <w:sz w:val="24"/>
                <w:szCs w:val="24"/>
              </w:rPr>
              <w:t>2</w:t>
            </w:r>
          </w:p>
        </w:tc>
        <w:tc>
          <w:tcPr>
            <w:tcW w:w="1156" w:type="dxa"/>
            <w:tcBorders>
              <w:top w:val="double" w:sz="12" w:space="0" w:color="auto"/>
            </w:tcBorders>
          </w:tcPr>
          <w:p w14:paraId="77058532" w14:textId="77777777" w:rsidR="00F27641" w:rsidRPr="00743E95" w:rsidRDefault="00821C9E" w:rsidP="00C91BA5">
            <w:pPr>
              <w:jc w:val="center"/>
              <w:rPr>
                <w:rFonts w:ascii="Times New Roman" w:hAnsi="Times New Roman" w:cs="Times New Roman"/>
                <w:sz w:val="24"/>
                <w:szCs w:val="24"/>
              </w:rPr>
            </w:pPr>
            <w:r>
              <w:rPr>
                <w:rFonts w:ascii="Times New Roman" w:hAnsi="Times New Roman" w:cs="Times New Roman"/>
                <w:sz w:val="24"/>
                <w:szCs w:val="24"/>
              </w:rPr>
              <w:t>2.601</w:t>
            </w:r>
          </w:p>
        </w:tc>
      </w:tr>
      <w:tr w:rsidR="00F27641" w:rsidRPr="00743E95" w14:paraId="5CB9B5BF" w14:textId="77777777" w:rsidTr="00C91BA5">
        <w:tc>
          <w:tcPr>
            <w:tcW w:w="1155" w:type="dxa"/>
            <w:tcBorders>
              <w:right w:val="nil"/>
            </w:tcBorders>
          </w:tcPr>
          <w:p w14:paraId="3CE6E4FC" w14:textId="77777777" w:rsidR="00F27641" w:rsidRPr="00F35A44" w:rsidRDefault="00F27641" w:rsidP="00C91BA5">
            <w:pPr>
              <w:jc w:val="right"/>
              <w:rPr>
                <w:rFonts w:ascii="Times New Roman" w:hAnsi="Times New Roman" w:cs="Times New Roman"/>
                <w:sz w:val="24"/>
                <w:szCs w:val="24"/>
              </w:rPr>
            </w:pPr>
            <w:r w:rsidRPr="00F35A44">
              <w:rPr>
                <w:rFonts w:ascii="Times New Roman" w:hAnsi="Times New Roman" w:cs="Times New Roman"/>
                <w:sz w:val="24"/>
                <w:szCs w:val="24"/>
              </w:rPr>
              <w:t>0.5</w:t>
            </w:r>
          </w:p>
        </w:tc>
        <w:tc>
          <w:tcPr>
            <w:tcW w:w="1155" w:type="dxa"/>
            <w:tcBorders>
              <w:left w:val="nil"/>
              <w:right w:val="double" w:sz="12" w:space="0" w:color="auto"/>
            </w:tcBorders>
          </w:tcPr>
          <w:p w14:paraId="00EB6015" w14:textId="77777777" w:rsidR="00F27641" w:rsidRPr="00F35A44" w:rsidRDefault="00F27641" w:rsidP="00C91BA5">
            <w:pPr>
              <w:jc w:val="center"/>
              <w:rPr>
                <w:rFonts w:ascii="Times New Roman" w:hAnsi="Times New Roman" w:cs="Times New Roman"/>
                <w:b/>
                <w:sz w:val="24"/>
                <w:szCs w:val="24"/>
              </w:rPr>
            </w:pPr>
          </w:p>
        </w:tc>
        <w:tc>
          <w:tcPr>
            <w:tcW w:w="1155" w:type="dxa"/>
            <w:tcBorders>
              <w:left w:val="double" w:sz="12" w:space="0" w:color="auto"/>
              <w:right w:val="single" w:sz="4" w:space="0" w:color="auto"/>
            </w:tcBorders>
          </w:tcPr>
          <w:p w14:paraId="60D1B282" w14:textId="77777777" w:rsidR="00F27641" w:rsidRPr="00743E95" w:rsidRDefault="00C467CA" w:rsidP="00C91BA5">
            <w:pPr>
              <w:jc w:val="center"/>
              <w:rPr>
                <w:rFonts w:ascii="Times New Roman" w:hAnsi="Times New Roman" w:cs="Times New Roman"/>
                <w:sz w:val="24"/>
                <w:szCs w:val="24"/>
              </w:rPr>
            </w:pPr>
            <w:r>
              <w:rPr>
                <w:rFonts w:ascii="Times New Roman" w:hAnsi="Times New Roman" w:cs="Times New Roman"/>
                <w:sz w:val="24"/>
                <w:szCs w:val="24"/>
              </w:rPr>
              <w:t>1.462</w:t>
            </w:r>
          </w:p>
        </w:tc>
        <w:tc>
          <w:tcPr>
            <w:tcW w:w="1155" w:type="dxa"/>
            <w:tcBorders>
              <w:left w:val="single" w:sz="4" w:space="0" w:color="auto"/>
              <w:right w:val="single" w:sz="8" w:space="0" w:color="auto"/>
            </w:tcBorders>
          </w:tcPr>
          <w:p w14:paraId="67BA1DDC" w14:textId="77777777" w:rsidR="00F27641" w:rsidRPr="00743E95" w:rsidRDefault="000E5D84" w:rsidP="00E06816">
            <w:pPr>
              <w:jc w:val="center"/>
              <w:rPr>
                <w:rFonts w:ascii="Times New Roman" w:hAnsi="Times New Roman" w:cs="Times New Roman"/>
                <w:sz w:val="24"/>
                <w:szCs w:val="24"/>
              </w:rPr>
            </w:pPr>
            <w:r>
              <w:rPr>
                <w:rFonts w:ascii="Times New Roman" w:hAnsi="Times New Roman" w:cs="Times New Roman"/>
                <w:sz w:val="24"/>
                <w:szCs w:val="24"/>
              </w:rPr>
              <w:t>1.72</w:t>
            </w:r>
            <w:r w:rsidR="00E06816">
              <w:rPr>
                <w:rFonts w:ascii="Times New Roman" w:hAnsi="Times New Roman" w:cs="Times New Roman"/>
                <w:sz w:val="24"/>
                <w:szCs w:val="24"/>
              </w:rPr>
              <w:t>8</w:t>
            </w:r>
          </w:p>
        </w:tc>
        <w:tc>
          <w:tcPr>
            <w:tcW w:w="1155" w:type="dxa"/>
            <w:tcBorders>
              <w:left w:val="single" w:sz="8" w:space="0" w:color="auto"/>
              <w:right w:val="single" w:sz="24" w:space="0" w:color="auto"/>
            </w:tcBorders>
          </w:tcPr>
          <w:p w14:paraId="6A187728" w14:textId="77777777" w:rsidR="00F27641" w:rsidRPr="00743E95" w:rsidRDefault="009E14B4" w:rsidP="00C91BA5">
            <w:pPr>
              <w:jc w:val="center"/>
              <w:rPr>
                <w:rFonts w:ascii="Times New Roman" w:hAnsi="Times New Roman" w:cs="Times New Roman"/>
                <w:sz w:val="24"/>
                <w:szCs w:val="24"/>
              </w:rPr>
            </w:pPr>
            <w:r>
              <w:rPr>
                <w:rFonts w:ascii="Times New Roman" w:hAnsi="Times New Roman" w:cs="Times New Roman"/>
                <w:sz w:val="24"/>
                <w:szCs w:val="24"/>
              </w:rPr>
              <w:t>2.014</w:t>
            </w:r>
          </w:p>
        </w:tc>
        <w:tc>
          <w:tcPr>
            <w:tcW w:w="1155" w:type="dxa"/>
            <w:tcBorders>
              <w:left w:val="single" w:sz="24" w:space="0" w:color="auto"/>
              <w:right w:val="single" w:sz="8" w:space="0" w:color="auto"/>
            </w:tcBorders>
          </w:tcPr>
          <w:p w14:paraId="47A02B7F" w14:textId="77777777" w:rsidR="00F27641" w:rsidRPr="00743E95" w:rsidRDefault="00C467CA" w:rsidP="00E06816">
            <w:pPr>
              <w:jc w:val="center"/>
              <w:rPr>
                <w:rFonts w:ascii="Times New Roman" w:hAnsi="Times New Roman" w:cs="Times New Roman"/>
                <w:sz w:val="24"/>
                <w:szCs w:val="24"/>
              </w:rPr>
            </w:pPr>
            <w:r>
              <w:rPr>
                <w:rFonts w:ascii="Times New Roman" w:hAnsi="Times New Roman" w:cs="Times New Roman"/>
                <w:sz w:val="24"/>
                <w:szCs w:val="24"/>
              </w:rPr>
              <w:t>1.48</w:t>
            </w:r>
            <w:r w:rsidR="00E06816">
              <w:rPr>
                <w:rFonts w:ascii="Times New Roman" w:hAnsi="Times New Roman" w:cs="Times New Roman"/>
                <w:sz w:val="24"/>
                <w:szCs w:val="24"/>
              </w:rPr>
              <w:t>4</w:t>
            </w:r>
          </w:p>
        </w:tc>
        <w:tc>
          <w:tcPr>
            <w:tcW w:w="1156" w:type="dxa"/>
            <w:tcBorders>
              <w:left w:val="single" w:sz="8" w:space="0" w:color="auto"/>
            </w:tcBorders>
          </w:tcPr>
          <w:p w14:paraId="66B18B8A" w14:textId="77777777" w:rsidR="00F27641" w:rsidRPr="00743E95" w:rsidRDefault="000E5D84" w:rsidP="00C91BA5">
            <w:pPr>
              <w:jc w:val="center"/>
              <w:rPr>
                <w:rFonts w:ascii="Times New Roman" w:hAnsi="Times New Roman" w:cs="Times New Roman"/>
                <w:sz w:val="24"/>
                <w:szCs w:val="24"/>
              </w:rPr>
            </w:pPr>
            <w:r>
              <w:rPr>
                <w:rFonts w:ascii="Times New Roman" w:hAnsi="Times New Roman" w:cs="Times New Roman"/>
                <w:sz w:val="24"/>
                <w:szCs w:val="24"/>
              </w:rPr>
              <w:t>1.715</w:t>
            </w:r>
          </w:p>
        </w:tc>
        <w:tc>
          <w:tcPr>
            <w:tcW w:w="1156" w:type="dxa"/>
          </w:tcPr>
          <w:p w14:paraId="44431642" w14:textId="77777777" w:rsidR="00F27641" w:rsidRPr="00743E95" w:rsidRDefault="00821C9E" w:rsidP="00C91BA5">
            <w:pPr>
              <w:jc w:val="center"/>
              <w:rPr>
                <w:rFonts w:ascii="Times New Roman" w:hAnsi="Times New Roman" w:cs="Times New Roman"/>
                <w:sz w:val="24"/>
                <w:szCs w:val="24"/>
              </w:rPr>
            </w:pPr>
            <w:r>
              <w:rPr>
                <w:rFonts w:ascii="Times New Roman" w:hAnsi="Times New Roman" w:cs="Times New Roman"/>
                <w:sz w:val="24"/>
                <w:szCs w:val="24"/>
              </w:rPr>
              <w:t>1.963</w:t>
            </w:r>
          </w:p>
        </w:tc>
      </w:tr>
      <w:tr w:rsidR="00F27641" w:rsidRPr="00743E95" w14:paraId="4D152950" w14:textId="77777777" w:rsidTr="00C91BA5">
        <w:tc>
          <w:tcPr>
            <w:tcW w:w="1155" w:type="dxa"/>
            <w:tcBorders>
              <w:right w:val="nil"/>
            </w:tcBorders>
          </w:tcPr>
          <w:p w14:paraId="5B7E3D12" w14:textId="77777777" w:rsidR="00F27641" w:rsidRPr="00F35A44" w:rsidRDefault="00F27641" w:rsidP="00C91BA5">
            <w:pPr>
              <w:jc w:val="right"/>
              <w:rPr>
                <w:rFonts w:ascii="Times New Roman" w:hAnsi="Times New Roman" w:cs="Times New Roman"/>
                <w:sz w:val="24"/>
                <w:szCs w:val="24"/>
              </w:rPr>
            </w:pPr>
            <w:r w:rsidRPr="00F35A44">
              <w:rPr>
                <w:rFonts w:ascii="Times New Roman" w:hAnsi="Times New Roman" w:cs="Times New Roman"/>
                <w:sz w:val="24"/>
                <w:szCs w:val="24"/>
              </w:rPr>
              <w:t>0.1</w:t>
            </w:r>
          </w:p>
        </w:tc>
        <w:tc>
          <w:tcPr>
            <w:tcW w:w="1155" w:type="dxa"/>
            <w:tcBorders>
              <w:left w:val="nil"/>
              <w:right w:val="double" w:sz="12" w:space="0" w:color="auto"/>
            </w:tcBorders>
          </w:tcPr>
          <w:p w14:paraId="14F9CFD5" w14:textId="77777777" w:rsidR="00F27641" w:rsidRPr="00F35A44" w:rsidRDefault="00F27641" w:rsidP="00C91BA5">
            <w:pPr>
              <w:jc w:val="center"/>
              <w:rPr>
                <w:rFonts w:ascii="Times New Roman" w:hAnsi="Times New Roman" w:cs="Times New Roman"/>
                <w:b/>
                <w:sz w:val="24"/>
                <w:szCs w:val="24"/>
              </w:rPr>
            </w:pPr>
          </w:p>
        </w:tc>
        <w:tc>
          <w:tcPr>
            <w:tcW w:w="1155" w:type="dxa"/>
            <w:tcBorders>
              <w:left w:val="double" w:sz="12" w:space="0" w:color="auto"/>
              <w:right w:val="single" w:sz="4" w:space="0" w:color="auto"/>
            </w:tcBorders>
          </w:tcPr>
          <w:p w14:paraId="4EA6CE42" w14:textId="77777777" w:rsidR="00F27641" w:rsidRPr="00743E95" w:rsidRDefault="00C467CA" w:rsidP="00C91BA5">
            <w:pPr>
              <w:jc w:val="center"/>
              <w:rPr>
                <w:rFonts w:ascii="Times New Roman" w:hAnsi="Times New Roman" w:cs="Times New Roman"/>
                <w:sz w:val="24"/>
                <w:szCs w:val="24"/>
              </w:rPr>
            </w:pPr>
            <w:r>
              <w:rPr>
                <w:rFonts w:ascii="Times New Roman" w:hAnsi="Times New Roman" w:cs="Times New Roman"/>
                <w:sz w:val="24"/>
                <w:szCs w:val="24"/>
              </w:rPr>
              <w:t>1.540</w:t>
            </w:r>
          </w:p>
        </w:tc>
        <w:tc>
          <w:tcPr>
            <w:tcW w:w="1155" w:type="dxa"/>
            <w:tcBorders>
              <w:left w:val="single" w:sz="4" w:space="0" w:color="auto"/>
              <w:right w:val="single" w:sz="8" w:space="0" w:color="auto"/>
            </w:tcBorders>
          </w:tcPr>
          <w:p w14:paraId="7043966F" w14:textId="77777777" w:rsidR="00F27641" w:rsidRPr="00743E95" w:rsidRDefault="000E5D84" w:rsidP="00E06816">
            <w:pPr>
              <w:jc w:val="center"/>
              <w:rPr>
                <w:rFonts w:ascii="Times New Roman" w:hAnsi="Times New Roman" w:cs="Times New Roman"/>
                <w:sz w:val="24"/>
                <w:szCs w:val="24"/>
              </w:rPr>
            </w:pPr>
            <w:r>
              <w:rPr>
                <w:rFonts w:ascii="Times New Roman" w:hAnsi="Times New Roman" w:cs="Times New Roman"/>
                <w:sz w:val="24"/>
                <w:szCs w:val="24"/>
              </w:rPr>
              <w:t>1.73</w:t>
            </w:r>
            <w:r w:rsidR="00E06816">
              <w:rPr>
                <w:rFonts w:ascii="Times New Roman" w:hAnsi="Times New Roman" w:cs="Times New Roman"/>
                <w:sz w:val="24"/>
                <w:szCs w:val="24"/>
              </w:rPr>
              <w:t>8</w:t>
            </w:r>
          </w:p>
        </w:tc>
        <w:tc>
          <w:tcPr>
            <w:tcW w:w="1155" w:type="dxa"/>
            <w:tcBorders>
              <w:left w:val="single" w:sz="8" w:space="0" w:color="auto"/>
              <w:right w:val="single" w:sz="24" w:space="0" w:color="auto"/>
            </w:tcBorders>
          </w:tcPr>
          <w:p w14:paraId="6BEF2612" w14:textId="77777777" w:rsidR="00F27641" w:rsidRPr="00743E95" w:rsidRDefault="00821C9E" w:rsidP="00C91BA5">
            <w:pPr>
              <w:jc w:val="center"/>
              <w:rPr>
                <w:rFonts w:ascii="Times New Roman" w:hAnsi="Times New Roman" w:cs="Times New Roman"/>
                <w:sz w:val="24"/>
                <w:szCs w:val="24"/>
              </w:rPr>
            </w:pPr>
            <w:r>
              <w:rPr>
                <w:rFonts w:ascii="Times New Roman" w:hAnsi="Times New Roman" w:cs="Times New Roman"/>
                <w:sz w:val="24"/>
                <w:szCs w:val="24"/>
              </w:rPr>
              <w:t>1.951</w:t>
            </w:r>
          </w:p>
        </w:tc>
        <w:tc>
          <w:tcPr>
            <w:tcW w:w="1155" w:type="dxa"/>
            <w:tcBorders>
              <w:left w:val="single" w:sz="24" w:space="0" w:color="auto"/>
              <w:right w:val="single" w:sz="8" w:space="0" w:color="auto"/>
            </w:tcBorders>
          </w:tcPr>
          <w:p w14:paraId="50946338" w14:textId="77777777" w:rsidR="00F27641" w:rsidRPr="00743E95" w:rsidRDefault="00C467CA" w:rsidP="00E06816">
            <w:pPr>
              <w:jc w:val="center"/>
              <w:rPr>
                <w:rFonts w:ascii="Times New Roman" w:hAnsi="Times New Roman" w:cs="Times New Roman"/>
                <w:sz w:val="24"/>
                <w:szCs w:val="24"/>
              </w:rPr>
            </w:pPr>
            <w:r>
              <w:rPr>
                <w:rFonts w:ascii="Times New Roman" w:hAnsi="Times New Roman" w:cs="Times New Roman"/>
                <w:sz w:val="24"/>
                <w:szCs w:val="24"/>
              </w:rPr>
              <w:t>1.61</w:t>
            </w:r>
            <w:r w:rsidR="00E06816">
              <w:rPr>
                <w:rFonts w:ascii="Times New Roman" w:hAnsi="Times New Roman" w:cs="Times New Roman"/>
                <w:sz w:val="24"/>
                <w:szCs w:val="24"/>
              </w:rPr>
              <w:t>0</w:t>
            </w:r>
          </w:p>
        </w:tc>
        <w:tc>
          <w:tcPr>
            <w:tcW w:w="1156" w:type="dxa"/>
            <w:tcBorders>
              <w:left w:val="single" w:sz="8" w:space="0" w:color="auto"/>
            </w:tcBorders>
          </w:tcPr>
          <w:p w14:paraId="67AF3DB9" w14:textId="77777777" w:rsidR="00F27641" w:rsidRPr="00743E95" w:rsidRDefault="000E5D84" w:rsidP="00E06816">
            <w:pPr>
              <w:jc w:val="center"/>
              <w:rPr>
                <w:rFonts w:ascii="Times New Roman" w:hAnsi="Times New Roman" w:cs="Times New Roman"/>
                <w:sz w:val="24"/>
                <w:szCs w:val="24"/>
              </w:rPr>
            </w:pPr>
            <w:r>
              <w:rPr>
                <w:rFonts w:ascii="Times New Roman" w:hAnsi="Times New Roman" w:cs="Times New Roman"/>
                <w:sz w:val="24"/>
                <w:szCs w:val="24"/>
              </w:rPr>
              <w:t>1.7</w:t>
            </w:r>
            <w:r w:rsidR="00E06816">
              <w:rPr>
                <w:rFonts w:ascii="Times New Roman" w:hAnsi="Times New Roman" w:cs="Times New Roman"/>
                <w:sz w:val="24"/>
                <w:szCs w:val="24"/>
              </w:rPr>
              <w:t>90</w:t>
            </w:r>
          </w:p>
        </w:tc>
        <w:tc>
          <w:tcPr>
            <w:tcW w:w="1156" w:type="dxa"/>
          </w:tcPr>
          <w:p w14:paraId="48DFCF01" w14:textId="77777777" w:rsidR="00F27641" w:rsidRPr="00743E95" w:rsidRDefault="00821C9E" w:rsidP="00C91BA5">
            <w:pPr>
              <w:jc w:val="center"/>
              <w:rPr>
                <w:rFonts w:ascii="Times New Roman" w:hAnsi="Times New Roman" w:cs="Times New Roman"/>
                <w:sz w:val="24"/>
                <w:szCs w:val="24"/>
              </w:rPr>
            </w:pPr>
            <w:r>
              <w:rPr>
                <w:rFonts w:ascii="Times New Roman" w:hAnsi="Times New Roman" w:cs="Times New Roman"/>
                <w:sz w:val="24"/>
                <w:szCs w:val="24"/>
              </w:rPr>
              <w:t>1.982</w:t>
            </w:r>
          </w:p>
        </w:tc>
      </w:tr>
    </w:tbl>
    <w:p w14:paraId="3FDEB4A2" w14:textId="77777777" w:rsidR="000E6AC0" w:rsidRDefault="000E6AC0" w:rsidP="00541026">
      <w:pPr>
        <w:rPr>
          <w:rFonts w:ascii="Times New Roman" w:hAnsi="Times New Roman" w:cs="Times New Roman"/>
          <w:b/>
          <w:sz w:val="24"/>
          <w:szCs w:val="24"/>
        </w:rPr>
      </w:pPr>
    </w:p>
    <w:p w14:paraId="5DC48B22" w14:textId="77777777" w:rsidR="00145265" w:rsidRPr="00145265" w:rsidRDefault="00E524CB" w:rsidP="00145265">
      <w:pPr>
        <w:jc w:val="center"/>
        <w:rPr>
          <w:rFonts w:ascii="Times New Roman" w:hAnsi="Times New Roman" w:cs="Times New Roman"/>
          <w:b/>
          <w:i/>
          <w:sz w:val="28"/>
          <w:szCs w:val="28"/>
        </w:rPr>
      </w:pPr>
      <w:r>
        <w:rPr>
          <w:rFonts w:ascii="Times New Roman" w:hAnsi="Times New Roman" w:cs="Times New Roman"/>
          <w:b/>
          <w:sz w:val="28"/>
          <w:szCs w:val="28"/>
        </w:rPr>
        <w:t>Table 2c</w:t>
      </w:r>
      <w:r w:rsidR="00145265" w:rsidRPr="004A1459">
        <w:rPr>
          <w:rFonts w:ascii="Times New Roman" w:hAnsi="Times New Roman" w:cs="Times New Roman"/>
          <w:b/>
          <w:sz w:val="28"/>
          <w:szCs w:val="28"/>
        </w:rPr>
        <w:t xml:space="preserve">: </w:t>
      </w:r>
      <w:r w:rsidR="00FE01AB" w:rsidRPr="00FE01AB">
        <w:rPr>
          <w:rFonts w:ascii="Times New Roman" w:hAnsi="Times New Roman" w:cs="Times New Roman"/>
          <w:b/>
          <w:position w:val="-10"/>
          <w:sz w:val="28"/>
          <w:szCs w:val="28"/>
        </w:rPr>
        <w:object w:dxaOrig="1680" w:dyaOrig="340" w14:anchorId="4F968284">
          <v:shape id="_x0000_i1247" type="#_x0000_t75" style="width:84pt;height:17.25pt" o:ole="">
            <v:imagedata r:id="rId438" o:title=""/>
          </v:shape>
          <o:OLEObject Type="Embed" ProgID="Equation.DSMT4" ShapeID="_x0000_i1247" DrawAspect="Content" ObjectID="_1513494406" r:id="rId439"/>
        </w:object>
      </w:r>
    </w:p>
    <w:tbl>
      <w:tblPr>
        <w:tblStyle w:val="TableGrid"/>
        <w:tblW w:w="0" w:type="auto"/>
        <w:tblLook w:val="04A0" w:firstRow="1" w:lastRow="0" w:firstColumn="1" w:lastColumn="0" w:noHBand="0" w:noVBand="1"/>
      </w:tblPr>
      <w:tblGrid>
        <w:gridCol w:w="1116"/>
        <w:gridCol w:w="1106"/>
        <w:gridCol w:w="1132"/>
        <w:gridCol w:w="1132"/>
        <w:gridCol w:w="1132"/>
        <w:gridCol w:w="1132"/>
        <w:gridCol w:w="1133"/>
        <w:gridCol w:w="1133"/>
      </w:tblGrid>
      <w:tr w:rsidR="00F27641" w:rsidRPr="00F35A44" w14:paraId="29DD0B71" w14:textId="77777777" w:rsidTr="00C91BA5">
        <w:tc>
          <w:tcPr>
            <w:tcW w:w="1155" w:type="dxa"/>
            <w:vMerge w:val="restart"/>
            <w:tcBorders>
              <w:right w:val="double" w:sz="4" w:space="0" w:color="auto"/>
            </w:tcBorders>
          </w:tcPr>
          <w:p w14:paraId="581A80D9" w14:textId="77777777" w:rsidR="00F27641" w:rsidRDefault="00F27641" w:rsidP="00C91BA5">
            <w:pPr>
              <w:jc w:val="center"/>
              <w:rPr>
                <w:rFonts w:ascii="Times New Roman" w:hAnsi="Times New Roman" w:cs="Times New Roman"/>
                <w:b/>
                <w:sz w:val="24"/>
                <w:szCs w:val="24"/>
              </w:rPr>
            </w:pPr>
          </w:p>
          <w:p w14:paraId="0BCDFB72" w14:textId="60054129" w:rsidR="00F27641" w:rsidRPr="00F35A44" w:rsidRDefault="00E8626B" w:rsidP="00C91BA5">
            <w:pPr>
              <w:jc w:val="center"/>
              <w:rPr>
                <w:rFonts w:ascii="Times New Roman" w:hAnsi="Times New Roman" w:cs="Times New Roman"/>
                <w:b/>
                <w:sz w:val="24"/>
                <w:szCs w:val="24"/>
              </w:rPr>
            </w:pPr>
            <w:r w:rsidRPr="00F35A44">
              <w:rPr>
                <w:rFonts w:ascii="Times New Roman" w:hAnsi="Times New Roman" w:cs="Times New Roman"/>
                <w:b/>
                <w:sz w:val="24"/>
                <w:szCs w:val="24"/>
              </w:rPr>
              <w:t>Χ</w:t>
            </w:r>
          </w:p>
        </w:tc>
        <w:tc>
          <w:tcPr>
            <w:tcW w:w="1155" w:type="dxa"/>
            <w:tcBorders>
              <w:left w:val="double" w:sz="4" w:space="0" w:color="auto"/>
              <w:bottom w:val="double" w:sz="4" w:space="0" w:color="auto"/>
              <w:right w:val="double" w:sz="12" w:space="0" w:color="auto"/>
            </w:tcBorders>
          </w:tcPr>
          <w:p w14:paraId="78340C7E" w14:textId="5B587446" w:rsidR="00F27641" w:rsidRPr="00F35A44" w:rsidRDefault="003B0994" w:rsidP="00C91BA5">
            <w:pPr>
              <w:jc w:val="center"/>
              <w:rPr>
                <w:rFonts w:ascii="Times New Roman" w:hAnsi="Times New Roman" w:cs="Times New Roman"/>
                <w:b/>
                <w:sz w:val="24"/>
                <w:szCs w:val="24"/>
              </w:rPr>
            </w:pPr>
            <w:r>
              <w:rPr>
                <w:rFonts w:ascii="Times New Roman" w:hAnsi="Times New Roman" w:cs="Times New Roman"/>
                <w:b/>
                <w:sz w:val="24"/>
                <w:szCs w:val="24"/>
              </w:rPr>
              <w:t>γ</w:t>
            </w:r>
          </w:p>
        </w:tc>
        <w:tc>
          <w:tcPr>
            <w:tcW w:w="1155" w:type="dxa"/>
            <w:tcBorders>
              <w:left w:val="double" w:sz="12" w:space="0" w:color="auto"/>
              <w:bottom w:val="double" w:sz="4" w:space="0" w:color="auto"/>
              <w:right w:val="nil"/>
            </w:tcBorders>
          </w:tcPr>
          <w:p w14:paraId="7FD033EF" w14:textId="77777777" w:rsidR="00F27641" w:rsidRPr="00F35A44" w:rsidRDefault="00F27641" w:rsidP="00C91BA5">
            <w:pPr>
              <w:jc w:val="center"/>
              <w:rPr>
                <w:rFonts w:ascii="Times New Roman" w:hAnsi="Times New Roman" w:cs="Times New Roman"/>
                <w:sz w:val="24"/>
                <w:szCs w:val="24"/>
              </w:rPr>
            </w:pPr>
          </w:p>
        </w:tc>
        <w:tc>
          <w:tcPr>
            <w:tcW w:w="1155" w:type="dxa"/>
            <w:tcBorders>
              <w:left w:val="nil"/>
              <w:bottom w:val="double" w:sz="4" w:space="0" w:color="auto"/>
              <w:right w:val="nil"/>
            </w:tcBorders>
          </w:tcPr>
          <w:p w14:paraId="716542E5"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1</w:t>
            </w:r>
          </w:p>
        </w:tc>
        <w:tc>
          <w:tcPr>
            <w:tcW w:w="1155" w:type="dxa"/>
            <w:tcBorders>
              <w:left w:val="nil"/>
              <w:bottom w:val="double" w:sz="4" w:space="0" w:color="auto"/>
              <w:right w:val="single" w:sz="24" w:space="0" w:color="auto"/>
            </w:tcBorders>
          </w:tcPr>
          <w:p w14:paraId="54C43AC2" w14:textId="77777777" w:rsidR="00F27641" w:rsidRPr="00F35A44" w:rsidRDefault="00F27641" w:rsidP="00C91BA5">
            <w:pPr>
              <w:jc w:val="center"/>
              <w:rPr>
                <w:rFonts w:ascii="Times New Roman" w:hAnsi="Times New Roman" w:cs="Times New Roman"/>
                <w:sz w:val="24"/>
                <w:szCs w:val="24"/>
              </w:rPr>
            </w:pPr>
          </w:p>
        </w:tc>
        <w:tc>
          <w:tcPr>
            <w:tcW w:w="1155" w:type="dxa"/>
            <w:tcBorders>
              <w:left w:val="single" w:sz="24" w:space="0" w:color="auto"/>
              <w:bottom w:val="double" w:sz="4" w:space="0" w:color="auto"/>
              <w:right w:val="nil"/>
            </w:tcBorders>
          </w:tcPr>
          <w:p w14:paraId="070F1027" w14:textId="77777777" w:rsidR="00F27641" w:rsidRPr="00F35A44" w:rsidRDefault="00F27641" w:rsidP="00C91BA5">
            <w:pPr>
              <w:jc w:val="center"/>
              <w:rPr>
                <w:rFonts w:ascii="Times New Roman" w:hAnsi="Times New Roman" w:cs="Times New Roman"/>
                <w:sz w:val="24"/>
                <w:szCs w:val="24"/>
              </w:rPr>
            </w:pPr>
          </w:p>
        </w:tc>
        <w:tc>
          <w:tcPr>
            <w:tcW w:w="1156" w:type="dxa"/>
            <w:tcBorders>
              <w:left w:val="nil"/>
              <w:bottom w:val="double" w:sz="4" w:space="0" w:color="auto"/>
              <w:right w:val="nil"/>
            </w:tcBorders>
          </w:tcPr>
          <w:p w14:paraId="67EB5C51"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0.8</w:t>
            </w:r>
          </w:p>
        </w:tc>
        <w:tc>
          <w:tcPr>
            <w:tcW w:w="1156" w:type="dxa"/>
            <w:tcBorders>
              <w:left w:val="nil"/>
              <w:bottom w:val="double" w:sz="4" w:space="0" w:color="auto"/>
            </w:tcBorders>
          </w:tcPr>
          <w:p w14:paraId="4B417973" w14:textId="77777777" w:rsidR="00F27641" w:rsidRPr="00F35A44" w:rsidRDefault="00F27641" w:rsidP="00C91BA5">
            <w:pPr>
              <w:jc w:val="center"/>
              <w:rPr>
                <w:rFonts w:ascii="Times New Roman" w:hAnsi="Times New Roman" w:cs="Times New Roman"/>
                <w:sz w:val="24"/>
                <w:szCs w:val="24"/>
              </w:rPr>
            </w:pPr>
          </w:p>
        </w:tc>
      </w:tr>
      <w:tr w:rsidR="00F27641" w:rsidRPr="00F35A44" w14:paraId="04626D43" w14:textId="77777777" w:rsidTr="00C91BA5">
        <w:tc>
          <w:tcPr>
            <w:tcW w:w="1155" w:type="dxa"/>
            <w:vMerge/>
            <w:tcBorders>
              <w:bottom w:val="double" w:sz="4" w:space="0" w:color="auto"/>
              <w:right w:val="double" w:sz="4" w:space="0" w:color="auto"/>
            </w:tcBorders>
          </w:tcPr>
          <w:p w14:paraId="200CBFA6" w14:textId="77777777" w:rsidR="00F27641" w:rsidRPr="00F35A44" w:rsidRDefault="00F27641" w:rsidP="00C91BA5">
            <w:pPr>
              <w:jc w:val="center"/>
              <w:rPr>
                <w:rFonts w:ascii="Times New Roman" w:hAnsi="Times New Roman" w:cs="Times New Roman"/>
                <w:b/>
                <w:sz w:val="24"/>
                <w:szCs w:val="24"/>
              </w:rPr>
            </w:pPr>
          </w:p>
        </w:tc>
        <w:tc>
          <w:tcPr>
            <w:tcW w:w="1155" w:type="dxa"/>
            <w:tcBorders>
              <w:top w:val="double" w:sz="4" w:space="0" w:color="auto"/>
              <w:left w:val="double" w:sz="4" w:space="0" w:color="auto"/>
              <w:bottom w:val="double" w:sz="4" w:space="0" w:color="auto"/>
              <w:right w:val="double" w:sz="12" w:space="0" w:color="auto"/>
            </w:tcBorders>
          </w:tcPr>
          <w:p w14:paraId="242115BA" w14:textId="7E72B6A1" w:rsidR="00F27641" w:rsidRPr="00F35A44" w:rsidRDefault="003B0994" w:rsidP="00C91BA5">
            <w:pPr>
              <w:jc w:val="center"/>
              <w:rPr>
                <w:rFonts w:ascii="Times New Roman" w:hAnsi="Times New Roman" w:cs="Times New Roman"/>
                <w:b/>
                <w:sz w:val="24"/>
                <w:szCs w:val="24"/>
              </w:rPr>
            </w:pPr>
            <w:r>
              <w:rPr>
                <w:rFonts w:ascii="Times New Roman" w:hAnsi="Times New Roman" w:cs="Times New Roman"/>
                <w:b/>
                <w:sz w:val="24"/>
                <w:szCs w:val="24"/>
              </w:rPr>
              <w:t>β</w:t>
            </w:r>
          </w:p>
        </w:tc>
        <w:tc>
          <w:tcPr>
            <w:tcW w:w="1155" w:type="dxa"/>
            <w:tcBorders>
              <w:top w:val="double" w:sz="4" w:space="0" w:color="auto"/>
              <w:left w:val="double" w:sz="12" w:space="0" w:color="auto"/>
              <w:bottom w:val="double" w:sz="12" w:space="0" w:color="auto"/>
              <w:right w:val="single" w:sz="4" w:space="0" w:color="auto"/>
            </w:tcBorders>
          </w:tcPr>
          <w:p w14:paraId="244B52EB"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0.1</w:t>
            </w:r>
          </w:p>
        </w:tc>
        <w:tc>
          <w:tcPr>
            <w:tcW w:w="1155" w:type="dxa"/>
            <w:tcBorders>
              <w:top w:val="double" w:sz="4" w:space="0" w:color="auto"/>
              <w:left w:val="single" w:sz="4" w:space="0" w:color="auto"/>
              <w:bottom w:val="double" w:sz="12" w:space="0" w:color="auto"/>
              <w:right w:val="single" w:sz="8" w:space="0" w:color="auto"/>
            </w:tcBorders>
          </w:tcPr>
          <w:p w14:paraId="78B8CCBF"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0.2</w:t>
            </w:r>
          </w:p>
        </w:tc>
        <w:tc>
          <w:tcPr>
            <w:tcW w:w="1155" w:type="dxa"/>
            <w:tcBorders>
              <w:top w:val="double" w:sz="4" w:space="0" w:color="auto"/>
              <w:left w:val="single" w:sz="8" w:space="0" w:color="auto"/>
              <w:bottom w:val="double" w:sz="12" w:space="0" w:color="auto"/>
              <w:right w:val="single" w:sz="24" w:space="0" w:color="auto"/>
            </w:tcBorders>
          </w:tcPr>
          <w:p w14:paraId="6493B13F"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0.3</w:t>
            </w:r>
          </w:p>
        </w:tc>
        <w:tc>
          <w:tcPr>
            <w:tcW w:w="1155" w:type="dxa"/>
            <w:tcBorders>
              <w:top w:val="double" w:sz="4" w:space="0" w:color="auto"/>
              <w:left w:val="single" w:sz="24" w:space="0" w:color="auto"/>
              <w:bottom w:val="double" w:sz="12" w:space="0" w:color="auto"/>
              <w:right w:val="single" w:sz="8" w:space="0" w:color="auto"/>
            </w:tcBorders>
          </w:tcPr>
          <w:p w14:paraId="1103B374"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0.1</w:t>
            </w:r>
          </w:p>
        </w:tc>
        <w:tc>
          <w:tcPr>
            <w:tcW w:w="1156" w:type="dxa"/>
            <w:tcBorders>
              <w:top w:val="double" w:sz="4" w:space="0" w:color="auto"/>
              <w:left w:val="single" w:sz="8" w:space="0" w:color="auto"/>
              <w:bottom w:val="double" w:sz="12" w:space="0" w:color="auto"/>
            </w:tcBorders>
          </w:tcPr>
          <w:p w14:paraId="56081C64"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0.2</w:t>
            </w:r>
          </w:p>
        </w:tc>
        <w:tc>
          <w:tcPr>
            <w:tcW w:w="1156" w:type="dxa"/>
            <w:tcBorders>
              <w:top w:val="double" w:sz="4" w:space="0" w:color="auto"/>
              <w:bottom w:val="double" w:sz="12" w:space="0" w:color="auto"/>
            </w:tcBorders>
          </w:tcPr>
          <w:p w14:paraId="10360B76"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0.3</w:t>
            </w:r>
          </w:p>
        </w:tc>
      </w:tr>
      <w:tr w:rsidR="00F27641" w:rsidRPr="00743E95" w14:paraId="4D8C6C83" w14:textId="77777777" w:rsidTr="00C91BA5">
        <w:tc>
          <w:tcPr>
            <w:tcW w:w="1155" w:type="dxa"/>
            <w:tcBorders>
              <w:top w:val="double" w:sz="4" w:space="0" w:color="auto"/>
              <w:right w:val="nil"/>
            </w:tcBorders>
          </w:tcPr>
          <w:p w14:paraId="4F064A14" w14:textId="77777777" w:rsidR="00F27641" w:rsidRPr="00F35A44" w:rsidRDefault="00F27641" w:rsidP="00C91BA5">
            <w:pPr>
              <w:jc w:val="right"/>
              <w:rPr>
                <w:rFonts w:ascii="Times New Roman" w:hAnsi="Times New Roman" w:cs="Times New Roman"/>
                <w:sz w:val="24"/>
                <w:szCs w:val="24"/>
              </w:rPr>
            </w:pPr>
            <w:r w:rsidRPr="00F35A44">
              <w:rPr>
                <w:rFonts w:ascii="Times New Roman" w:hAnsi="Times New Roman" w:cs="Times New Roman"/>
                <w:sz w:val="24"/>
                <w:szCs w:val="24"/>
              </w:rPr>
              <w:t>0.9</w:t>
            </w:r>
          </w:p>
        </w:tc>
        <w:tc>
          <w:tcPr>
            <w:tcW w:w="1155" w:type="dxa"/>
            <w:tcBorders>
              <w:top w:val="double" w:sz="4" w:space="0" w:color="auto"/>
              <w:left w:val="nil"/>
              <w:right w:val="double" w:sz="12" w:space="0" w:color="auto"/>
            </w:tcBorders>
          </w:tcPr>
          <w:p w14:paraId="3F54B795" w14:textId="77777777" w:rsidR="00F27641" w:rsidRPr="00F35A44" w:rsidRDefault="00F27641" w:rsidP="00C91BA5">
            <w:pPr>
              <w:jc w:val="center"/>
              <w:rPr>
                <w:rFonts w:ascii="Times New Roman" w:hAnsi="Times New Roman" w:cs="Times New Roman"/>
                <w:b/>
                <w:sz w:val="24"/>
                <w:szCs w:val="24"/>
              </w:rPr>
            </w:pPr>
          </w:p>
        </w:tc>
        <w:tc>
          <w:tcPr>
            <w:tcW w:w="1155" w:type="dxa"/>
            <w:tcBorders>
              <w:top w:val="double" w:sz="12" w:space="0" w:color="auto"/>
              <w:left w:val="double" w:sz="12" w:space="0" w:color="auto"/>
              <w:right w:val="single" w:sz="4" w:space="0" w:color="auto"/>
            </w:tcBorders>
          </w:tcPr>
          <w:p w14:paraId="3013B28F" w14:textId="77777777" w:rsidR="00F27641" w:rsidRPr="00743E95" w:rsidRDefault="000E5D84" w:rsidP="00C91BA5">
            <w:pPr>
              <w:jc w:val="center"/>
              <w:rPr>
                <w:rFonts w:ascii="Times New Roman" w:hAnsi="Times New Roman" w:cs="Times New Roman"/>
                <w:sz w:val="24"/>
                <w:szCs w:val="24"/>
              </w:rPr>
            </w:pPr>
            <w:r>
              <w:rPr>
                <w:rFonts w:ascii="Times New Roman" w:hAnsi="Times New Roman" w:cs="Times New Roman"/>
                <w:sz w:val="24"/>
                <w:szCs w:val="24"/>
              </w:rPr>
              <w:t>-0.039</w:t>
            </w:r>
          </w:p>
        </w:tc>
        <w:tc>
          <w:tcPr>
            <w:tcW w:w="1155" w:type="dxa"/>
            <w:tcBorders>
              <w:top w:val="double" w:sz="12" w:space="0" w:color="auto"/>
              <w:left w:val="single" w:sz="4" w:space="0" w:color="auto"/>
              <w:right w:val="single" w:sz="8" w:space="0" w:color="auto"/>
            </w:tcBorders>
          </w:tcPr>
          <w:p w14:paraId="7EB5F335" w14:textId="77777777" w:rsidR="00F27641" w:rsidRPr="00743E95" w:rsidRDefault="000E5D84" w:rsidP="00C91BA5">
            <w:pPr>
              <w:jc w:val="center"/>
              <w:rPr>
                <w:rFonts w:ascii="Times New Roman" w:hAnsi="Times New Roman" w:cs="Times New Roman"/>
                <w:sz w:val="24"/>
                <w:szCs w:val="24"/>
              </w:rPr>
            </w:pPr>
            <w:r>
              <w:rPr>
                <w:rFonts w:ascii="Times New Roman" w:hAnsi="Times New Roman" w:cs="Times New Roman"/>
                <w:sz w:val="24"/>
                <w:szCs w:val="24"/>
              </w:rPr>
              <w:t>-0.068</w:t>
            </w:r>
          </w:p>
        </w:tc>
        <w:tc>
          <w:tcPr>
            <w:tcW w:w="1155" w:type="dxa"/>
            <w:tcBorders>
              <w:top w:val="double" w:sz="12" w:space="0" w:color="auto"/>
              <w:left w:val="single" w:sz="8" w:space="0" w:color="auto"/>
              <w:right w:val="single" w:sz="24" w:space="0" w:color="auto"/>
            </w:tcBorders>
          </w:tcPr>
          <w:p w14:paraId="25404199" w14:textId="77777777" w:rsidR="00F27641" w:rsidRPr="00743E95" w:rsidRDefault="00605F9D" w:rsidP="00C91BA5">
            <w:pPr>
              <w:jc w:val="center"/>
              <w:rPr>
                <w:rFonts w:ascii="Times New Roman" w:hAnsi="Times New Roman" w:cs="Times New Roman"/>
                <w:sz w:val="24"/>
                <w:szCs w:val="24"/>
              </w:rPr>
            </w:pPr>
            <w:r>
              <w:rPr>
                <w:rFonts w:ascii="Times New Roman" w:hAnsi="Times New Roman" w:cs="Times New Roman"/>
                <w:sz w:val="24"/>
                <w:szCs w:val="24"/>
              </w:rPr>
              <w:t>-0.107</w:t>
            </w:r>
          </w:p>
        </w:tc>
        <w:tc>
          <w:tcPr>
            <w:tcW w:w="1155" w:type="dxa"/>
            <w:tcBorders>
              <w:top w:val="double" w:sz="12" w:space="0" w:color="auto"/>
              <w:left w:val="single" w:sz="24" w:space="0" w:color="auto"/>
              <w:right w:val="single" w:sz="8" w:space="0" w:color="auto"/>
            </w:tcBorders>
          </w:tcPr>
          <w:p w14:paraId="2D216279" w14:textId="77777777" w:rsidR="00F27641" w:rsidRPr="00743E95" w:rsidRDefault="000E5D84" w:rsidP="00C91BA5">
            <w:pPr>
              <w:jc w:val="center"/>
              <w:rPr>
                <w:rFonts w:ascii="Times New Roman" w:hAnsi="Times New Roman" w:cs="Times New Roman"/>
                <w:sz w:val="24"/>
                <w:szCs w:val="24"/>
              </w:rPr>
            </w:pPr>
            <w:r>
              <w:rPr>
                <w:rFonts w:ascii="Times New Roman" w:hAnsi="Times New Roman" w:cs="Times New Roman"/>
                <w:sz w:val="24"/>
                <w:szCs w:val="24"/>
              </w:rPr>
              <w:t>-0.042</w:t>
            </w:r>
          </w:p>
        </w:tc>
        <w:tc>
          <w:tcPr>
            <w:tcW w:w="1156" w:type="dxa"/>
            <w:tcBorders>
              <w:top w:val="double" w:sz="12" w:space="0" w:color="auto"/>
              <w:left w:val="single" w:sz="8" w:space="0" w:color="auto"/>
            </w:tcBorders>
          </w:tcPr>
          <w:p w14:paraId="74CB9844" w14:textId="77777777" w:rsidR="00F27641" w:rsidRPr="00743E95" w:rsidRDefault="000E5D84" w:rsidP="00C91BA5">
            <w:pPr>
              <w:jc w:val="center"/>
              <w:rPr>
                <w:rFonts w:ascii="Times New Roman" w:hAnsi="Times New Roman" w:cs="Times New Roman"/>
                <w:sz w:val="24"/>
                <w:szCs w:val="24"/>
              </w:rPr>
            </w:pPr>
            <w:r>
              <w:rPr>
                <w:rFonts w:ascii="Times New Roman" w:hAnsi="Times New Roman" w:cs="Times New Roman"/>
                <w:sz w:val="24"/>
                <w:szCs w:val="24"/>
              </w:rPr>
              <w:t>-0.070</w:t>
            </w:r>
          </w:p>
        </w:tc>
        <w:tc>
          <w:tcPr>
            <w:tcW w:w="1156" w:type="dxa"/>
            <w:tcBorders>
              <w:top w:val="double" w:sz="12" w:space="0" w:color="auto"/>
            </w:tcBorders>
          </w:tcPr>
          <w:p w14:paraId="419D6084" w14:textId="77777777" w:rsidR="00F27641" w:rsidRPr="00743E95" w:rsidRDefault="00605F9D" w:rsidP="00C91BA5">
            <w:pPr>
              <w:jc w:val="center"/>
              <w:rPr>
                <w:rFonts w:ascii="Times New Roman" w:hAnsi="Times New Roman" w:cs="Times New Roman"/>
                <w:sz w:val="24"/>
                <w:szCs w:val="24"/>
              </w:rPr>
            </w:pPr>
            <w:r>
              <w:rPr>
                <w:rFonts w:ascii="Times New Roman" w:hAnsi="Times New Roman" w:cs="Times New Roman"/>
                <w:sz w:val="24"/>
                <w:szCs w:val="24"/>
              </w:rPr>
              <w:t>-0.104</w:t>
            </w:r>
          </w:p>
        </w:tc>
      </w:tr>
      <w:tr w:rsidR="00F27641" w:rsidRPr="00743E95" w14:paraId="568D3D26" w14:textId="77777777" w:rsidTr="00C91BA5">
        <w:tc>
          <w:tcPr>
            <w:tcW w:w="1155" w:type="dxa"/>
            <w:tcBorders>
              <w:right w:val="nil"/>
            </w:tcBorders>
          </w:tcPr>
          <w:p w14:paraId="1F2BBF26" w14:textId="77777777" w:rsidR="00F27641" w:rsidRPr="00F35A44" w:rsidRDefault="00F27641" w:rsidP="00C91BA5">
            <w:pPr>
              <w:jc w:val="right"/>
              <w:rPr>
                <w:rFonts w:ascii="Times New Roman" w:hAnsi="Times New Roman" w:cs="Times New Roman"/>
                <w:sz w:val="24"/>
                <w:szCs w:val="24"/>
              </w:rPr>
            </w:pPr>
            <w:r w:rsidRPr="00F35A44">
              <w:rPr>
                <w:rFonts w:ascii="Times New Roman" w:hAnsi="Times New Roman" w:cs="Times New Roman"/>
                <w:sz w:val="24"/>
                <w:szCs w:val="24"/>
              </w:rPr>
              <w:t>0.5</w:t>
            </w:r>
          </w:p>
        </w:tc>
        <w:tc>
          <w:tcPr>
            <w:tcW w:w="1155" w:type="dxa"/>
            <w:tcBorders>
              <w:left w:val="nil"/>
              <w:right w:val="double" w:sz="12" w:space="0" w:color="auto"/>
            </w:tcBorders>
          </w:tcPr>
          <w:p w14:paraId="6C50DB4F" w14:textId="77777777" w:rsidR="00F27641" w:rsidRPr="00F35A44" w:rsidRDefault="00F27641" w:rsidP="00C91BA5">
            <w:pPr>
              <w:jc w:val="center"/>
              <w:rPr>
                <w:rFonts w:ascii="Times New Roman" w:hAnsi="Times New Roman" w:cs="Times New Roman"/>
                <w:b/>
                <w:sz w:val="24"/>
                <w:szCs w:val="24"/>
              </w:rPr>
            </w:pPr>
          </w:p>
        </w:tc>
        <w:tc>
          <w:tcPr>
            <w:tcW w:w="1155" w:type="dxa"/>
            <w:tcBorders>
              <w:left w:val="double" w:sz="12" w:space="0" w:color="auto"/>
              <w:right w:val="single" w:sz="4" w:space="0" w:color="auto"/>
            </w:tcBorders>
          </w:tcPr>
          <w:p w14:paraId="74FA62FA" w14:textId="77777777" w:rsidR="00F27641" w:rsidRPr="00743E95" w:rsidRDefault="000E5D84" w:rsidP="00C91BA5">
            <w:pPr>
              <w:jc w:val="center"/>
              <w:rPr>
                <w:rFonts w:ascii="Times New Roman" w:hAnsi="Times New Roman" w:cs="Times New Roman"/>
                <w:sz w:val="24"/>
                <w:szCs w:val="24"/>
              </w:rPr>
            </w:pPr>
            <w:r>
              <w:rPr>
                <w:rFonts w:ascii="Times New Roman" w:hAnsi="Times New Roman" w:cs="Times New Roman"/>
                <w:sz w:val="24"/>
                <w:szCs w:val="24"/>
              </w:rPr>
              <w:t>-0.070</w:t>
            </w:r>
          </w:p>
        </w:tc>
        <w:tc>
          <w:tcPr>
            <w:tcW w:w="1155" w:type="dxa"/>
            <w:tcBorders>
              <w:left w:val="single" w:sz="4" w:space="0" w:color="auto"/>
              <w:right w:val="single" w:sz="8" w:space="0" w:color="auto"/>
            </w:tcBorders>
          </w:tcPr>
          <w:p w14:paraId="44B405A2" w14:textId="77777777" w:rsidR="00F27641" w:rsidRPr="00743E95" w:rsidRDefault="000E5D84" w:rsidP="00C91BA5">
            <w:pPr>
              <w:jc w:val="center"/>
              <w:rPr>
                <w:rFonts w:ascii="Times New Roman" w:hAnsi="Times New Roman" w:cs="Times New Roman"/>
                <w:sz w:val="24"/>
                <w:szCs w:val="24"/>
              </w:rPr>
            </w:pPr>
            <w:r>
              <w:rPr>
                <w:rFonts w:ascii="Times New Roman" w:hAnsi="Times New Roman" w:cs="Times New Roman"/>
                <w:sz w:val="24"/>
                <w:szCs w:val="24"/>
              </w:rPr>
              <w:t>-0.092</w:t>
            </w:r>
          </w:p>
        </w:tc>
        <w:tc>
          <w:tcPr>
            <w:tcW w:w="1155" w:type="dxa"/>
            <w:tcBorders>
              <w:left w:val="single" w:sz="8" w:space="0" w:color="auto"/>
              <w:right w:val="single" w:sz="24" w:space="0" w:color="auto"/>
            </w:tcBorders>
          </w:tcPr>
          <w:p w14:paraId="4948F895" w14:textId="77777777" w:rsidR="00F27641" w:rsidRPr="00743E95" w:rsidRDefault="00605F9D" w:rsidP="00E06816">
            <w:pPr>
              <w:jc w:val="center"/>
              <w:rPr>
                <w:rFonts w:ascii="Times New Roman" w:hAnsi="Times New Roman" w:cs="Times New Roman"/>
                <w:sz w:val="24"/>
                <w:szCs w:val="24"/>
              </w:rPr>
            </w:pPr>
            <w:r>
              <w:rPr>
                <w:rFonts w:ascii="Times New Roman" w:hAnsi="Times New Roman" w:cs="Times New Roman"/>
                <w:sz w:val="24"/>
                <w:szCs w:val="24"/>
              </w:rPr>
              <w:t>-0.11</w:t>
            </w:r>
            <w:r w:rsidR="00E06816">
              <w:rPr>
                <w:rFonts w:ascii="Times New Roman" w:hAnsi="Times New Roman" w:cs="Times New Roman"/>
                <w:sz w:val="24"/>
                <w:szCs w:val="24"/>
              </w:rPr>
              <w:t>7</w:t>
            </w:r>
          </w:p>
        </w:tc>
        <w:tc>
          <w:tcPr>
            <w:tcW w:w="1155" w:type="dxa"/>
            <w:tcBorders>
              <w:left w:val="single" w:sz="24" w:space="0" w:color="auto"/>
              <w:right w:val="single" w:sz="8" w:space="0" w:color="auto"/>
            </w:tcBorders>
          </w:tcPr>
          <w:p w14:paraId="0F755914" w14:textId="77777777" w:rsidR="00F27641" w:rsidRPr="00743E95" w:rsidRDefault="000E5D84" w:rsidP="00C91BA5">
            <w:pPr>
              <w:jc w:val="center"/>
              <w:rPr>
                <w:rFonts w:ascii="Times New Roman" w:hAnsi="Times New Roman" w:cs="Times New Roman"/>
                <w:sz w:val="24"/>
                <w:szCs w:val="24"/>
              </w:rPr>
            </w:pPr>
            <w:r>
              <w:rPr>
                <w:rFonts w:ascii="Times New Roman" w:hAnsi="Times New Roman" w:cs="Times New Roman"/>
                <w:sz w:val="24"/>
                <w:szCs w:val="24"/>
              </w:rPr>
              <w:t>-0.082</w:t>
            </w:r>
          </w:p>
        </w:tc>
        <w:tc>
          <w:tcPr>
            <w:tcW w:w="1156" w:type="dxa"/>
            <w:tcBorders>
              <w:left w:val="single" w:sz="8" w:space="0" w:color="auto"/>
            </w:tcBorders>
          </w:tcPr>
          <w:p w14:paraId="23E70BCA" w14:textId="77777777" w:rsidR="00F27641" w:rsidRPr="00743E95" w:rsidRDefault="000E5D84" w:rsidP="00C91BA5">
            <w:pPr>
              <w:jc w:val="center"/>
              <w:rPr>
                <w:rFonts w:ascii="Times New Roman" w:hAnsi="Times New Roman" w:cs="Times New Roman"/>
                <w:sz w:val="24"/>
                <w:szCs w:val="24"/>
              </w:rPr>
            </w:pPr>
            <w:r>
              <w:rPr>
                <w:rFonts w:ascii="Times New Roman" w:hAnsi="Times New Roman" w:cs="Times New Roman"/>
                <w:sz w:val="24"/>
                <w:szCs w:val="24"/>
              </w:rPr>
              <w:t>-0.104</w:t>
            </w:r>
          </w:p>
        </w:tc>
        <w:tc>
          <w:tcPr>
            <w:tcW w:w="1156" w:type="dxa"/>
          </w:tcPr>
          <w:p w14:paraId="71BC0EB5" w14:textId="77777777" w:rsidR="00F27641" w:rsidRPr="00743E95" w:rsidRDefault="00605F9D" w:rsidP="00C91BA5">
            <w:pPr>
              <w:jc w:val="center"/>
              <w:rPr>
                <w:rFonts w:ascii="Times New Roman" w:hAnsi="Times New Roman" w:cs="Times New Roman"/>
                <w:sz w:val="24"/>
                <w:szCs w:val="24"/>
              </w:rPr>
            </w:pPr>
            <w:r>
              <w:rPr>
                <w:rFonts w:ascii="Times New Roman" w:hAnsi="Times New Roman" w:cs="Times New Roman"/>
                <w:sz w:val="24"/>
                <w:szCs w:val="24"/>
              </w:rPr>
              <w:t>-0.128</w:t>
            </w:r>
          </w:p>
        </w:tc>
      </w:tr>
      <w:tr w:rsidR="00F27641" w:rsidRPr="00743E95" w14:paraId="7935B2E3" w14:textId="77777777" w:rsidTr="00C91BA5">
        <w:tc>
          <w:tcPr>
            <w:tcW w:w="1155" w:type="dxa"/>
            <w:tcBorders>
              <w:right w:val="nil"/>
            </w:tcBorders>
          </w:tcPr>
          <w:p w14:paraId="036FBD57" w14:textId="77777777" w:rsidR="00F27641" w:rsidRPr="00F35A44" w:rsidRDefault="00F27641" w:rsidP="00C91BA5">
            <w:pPr>
              <w:jc w:val="right"/>
              <w:rPr>
                <w:rFonts w:ascii="Times New Roman" w:hAnsi="Times New Roman" w:cs="Times New Roman"/>
                <w:sz w:val="24"/>
                <w:szCs w:val="24"/>
              </w:rPr>
            </w:pPr>
            <w:r w:rsidRPr="00F35A44">
              <w:rPr>
                <w:rFonts w:ascii="Times New Roman" w:hAnsi="Times New Roman" w:cs="Times New Roman"/>
                <w:sz w:val="24"/>
                <w:szCs w:val="24"/>
              </w:rPr>
              <w:t>0.1</w:t>
            </w:r>
          </w:p>
        </w:tc>
        <w:tc>
          <w:tcPr>
            <w:tcW w:w="1155" w:type="dxa"/>
            <w:tcBorders>
              <w:left w:val="nil"/>
              <w:right w:val="double" w:sz="12" w:space="0" w:color="auto"/>
            </w:tcBorders>
          </w:tcPr>
          <w:p w14:paraId="70BF609C" w14:textId="77777777" w:rsidR="00F27641" w:rsidRPr="00F35A44" w:rsidRDefault="00F27641" w:rsidP="00C91BA5">
            <w:pPr>
              <w:jc w:val="center"/>
              <w:rPr>
                <w:rFonts w:ascii="Times New Roman" w:hAnsi="Times New Roman" w:cs="Times New Roman"/>
                <w:b/>
                <w:sz w:val="24"/>
                <w:szCs w:val="24"/>
              </w:rPr>
            </w:pPr>
          </w:p>
        </w:tc>
        <w:tc>
          <w:tcPr>
            <w:tcW w:w="1155" w:type="dxa"/>
            <w:tcBorders>
              <w:left w:val="double" w:sz="12" w:space="0" w:color="auto"/>
              <w:right w:val="single" w:sz="4" w:space="0" w:color="auto"/>
            </w:tcBorders>
          </w:tcPr>
          <w:p w14:paraId="78EA2EBD" w14:textId="77777777" w:rsidR="00F27641" w:rsidRPr="00743E95" w:rsidRDefault="000E5D84" w:rsidP="00C91BA5">
            <w:pPr>
              <w:jc w:val="center"/>
              <w:rPr>
                <w:rFonts w:ascii="Times New Roman" w:hAnsi="Times New Roman" w:cs="Times New Roman"/>
                <w:sz w:val="24"/>
                <w:szCs w:val="24"/>
              </w:rPr>
            </w:pPr>
            <w:r>
              <w:rPr>
                <w:rFonts w:ascii="Times New Roman" w:hAnsi="Times New Roman" w:cs="Times New Roman"/>
                <w:sz w:val="24"/>
                <w:szCs w:val="24"/>
              </w:rPr>
              <w:t>-0.103</w:t>
            </w:r>
          </w:p>
        </w:tc>
        <w:tc>
          <w:tcPr>
            <w:tcW w:w="1155" w:type="dxa"/>
            <w:tcBorders>
              <w:left w:val="single" w:sz="4" w:space="0" w:color="auto"/>
              <w:right w:val="single" w:sz="8" w:space="0" w:color="auto"/>
            </w:tcBorders>
          </w:tcPr>
          <w:p w14:paraId="4B10026B" w14:textId="77777777" w:rsidR="00F27641" w:rsidRPr="00743E95" w:rsidRDefault="000E5D84" w:rsidP="00C91BA5">
            <w:pPr>
              <w:jc w:val="center"/>
              <w:rPr>
                <w:rFonts w:ascii="Times New Roman" w:hAnsi="Times New Roman" w:cs="Times New Roman"/>
                <w:sz w:val="24"/>
                <w:szCs w:val="24"/>
              </w:rPr>
            </w:pPr>
            <w:r>
              <w:rPr>
                <w:rFonts w:ascii="Times New Roman" w:hAnsi="Times New Roman" w:cs="Times New Roman"/>
                <w:sz w:val="24"/>
                <w:szCs w:val="24"/>
              </w:rPr>
              <w:t>-0.124</w:t>
            </w:r>
          </w:p>
        </w:tc>
        <w:tc>
          <w:tcPr>
            <w:tcW w:w="1155" w:type="dxa"/>
            <w:tcBorders>
              <w:left w:val="single" w:sz="8" w:space="0" w:color="auto"/>
              <w:right w:val="single" w:sz="24" w:space="0" w:color="auto"/>
            </w:tcBorders>
          </w:tcPr>
          <w:p w14:paraId="4039A327" w14:textId="77777777" w:rsidR="00F27641" w:rsidRPr="00743E95" w:rsidRDefault="00605F9D" w:rsidP="00C91BA5">
            <w:pPr>
              <w:jc w:val="center"/>
              <w:rPr>
                <w:rFonts w:ascii="Times New Roman" w:hAnsi="Times New Roman" w:cs="Times New Roman"/>
                <w:sz w:val="24"/>
                <w:szCs w:val="24"/>
              </w:rPr>
            </w:pPr>
            <w:r>
              <w:rPr>
                <w:rFonts w:ascii="Times New Roman" w:hAnsi="Times New Roman" w:cs="Times New Roman"/>
                <w:sz w:val="24"/>
                <w:szCs w:val="24"/>
              </w:rPr>
              <w:t>-0.147</w:t>
            </w:r>
          </w:p>
        </w:tc>
        <w:tc>
          <w:tcPr>
            <w:tcW w:w="1155" w:type="dxa"/>
            <w:tcBorders>
              <w:left w:val="single" w:sz="24" w:space="0" w:color="auto"/>
              <w:right w:val="single" w:sz="8" w:space="0" w:color="auto"/>
            </w:tcBorders>
          </w:tcPr>
          <w:p w14:paraId="7E34F8AA" w14:textId="77777777" w:rsidR="00F27641" w:rsidRPr="00743E95" w:rsidRDefault="000E5D84" w:rsidP="00E06816">
            <w:pPr>
              <w:jc w:val="center"/>
              <w:rPr>
                <w:rFonts w:ascii="Times New Roman" w:hAnsi="Times New Roman" w:cs="Times New Roman"/>
                <w:sz w:val="24"/>
                <w:szCs w:val="24"/>
              </w:rPr>
            </w:pPr>
            <w:r>
              <w:rPr>
                <w:rFonts w:ascii="Times New Roman" w:hAnsi="Times New Roman" w:cs="Times New Roman"/>
                <w:sz w:val="24"/>
                <w:szCs w:val="24"/>
              </w:rPr>
              <w:t>-0.12</w:t>
            </w:r>
            <w:r w:rsidR="00E06816">
              <w:rPr>
                <w:rFonts w:ascii="Times New Roman" w:hAnsi="Times New Roman" w:cs="Times New Roman"/>
                <w:sz w:val="24"/>
                <w:szCs w:val="24"/>
              </w:rPr>
              <w:t>4</w:t>
            </w:r>
          </w:p>
        </w:tc>
        <w:tc>
          <w:tcPr>
            <w:tcW w:w="1156" w:type="dxa"/>
            <w:tcBorders>
              <w:left w:val="single" w:sz="8" w:space="0" w:color="auto"/>
            </w:tcBorders>
          </w:tcPr>
          <w:p w14:paraId="5134885E" w14:textId="77777777" w:rsidR="00F27641" w:rsidRPr="00743E95" w:rsidRDefault="000E5D84" w:rsidP="00E06816">
            <w:pPr>
              <w:jc w:val="center"/>
              <w:rPr>
                <w:rFonts w:ascii="Times New Roman" w:hAnsi="Times New Roman" w:cs="Times New Roman"/>
                <w:sz w:val="24"/>
                <w:szCs w:val="24"/>
              </w:rPr>
            </w:pPr>
            <w:r>
              <w:rPr>
                <w:rFonts w:ascii="Times New Roman" w:hAnsi="Times New Roman" w:cs="Times New Roman"/>
                <w:sz w:val="24"/>
                <w:szCs w:val="24"/>
              </w:rPr>
              <w:t>-0.1</w:t>
            </w:r>
            <w:r w:rsidR="00E06816">
              <w:rPr>
                <w:rFonts w:ascii="Times New Roman" w:hAnsi="Times New Roman" w:cs="Times New Roman"/>
                <w:sz w:val="24"/>
                <w:szCs w:val="24"/>
              </w:rPr>
              <w:t>45</w:t>
            </w:r>
          </w:p>
        </w:tc>
        <w:tc>
          <w:tcPr>
            <w:tcW w:w="1156" w:type="dxa"/>
          </w:tcPr>
          <w:p w14:paraId="67606CAA" w14:textId="77777777" w:rsidR="00F27641" w:rsidRPr="00743E95" w:rsidRDefault="00605F9D" w:rsidP="00C91BA5">
            <w:pPr>
              <w:jc w:val="center"/>
              <w:rPr>
                <w:rFonts w:ascii="Times New Roman" w:hAnsi="Times New Roman" w:cs="Times New Roman"/>
                <w:sz w:val="24"/>
                <w:szCs w:val="24"/>
              </w:rPr>
            </w:pPr>
            <w:r>
              <w:rPr>
                <w:rFonts w:ascii="Times New Roman" w:hAnsi="Times New Roman" w:cs="Times New Roman"/>
                <w:sz w:val="24"/>
                <w:szCs w:val="24"/>
              </w:rPr>
              <w:t>-0.167</w:t>
            </w:r>
          </w:p>
        </w:tc>
      </w:tr>
    </w:tbl>
    <w:p w14:paraId="2AF9CAB0" w14:textId="77777777" w:rsidR="00A37159" w:rsidRDefault="00A37159" w:rsidP="00145265">
      <w:pPr>
        <w:rPr>
          <w:rFonts w:ascii="Times New Roman" w:hAnsi="Times New Roman" w:cs="Times New Roman"/>
          <w:b/>
          <w:sz w:val="24"/>
          <w:szCs w:val="24"/>
        </w:rPr>
      </w:pPr>
    </w:p>
    <w:p w14:paraId="0F9A1395" w14:textId="77777777" w:rsidR="00145265" w:rsidRPr="00145265" w:rsidRDefault="00E524CB" w:rsidP="00145265">
      <w:pPr>
        <w:jc w:val="center"/>
        <w:rPr>
          <w:rFonts w:ascii="Times New Roman" w:hAnsi="Times New Roman" w:cs="Times New Roman"/>
          <w:sz w:val="28"/>
          <w:szCs w:val="28"/>
        </w:rPr>
      </w:pPr>
      <w:r>
        <w:rPr>
          <w:rFonts w:ascii="Times New Roman" w:hAnsi="Times New Roman" w:cs="Times New Roman"/>
          <w:b/>
          <w:sz w:val="28"/>
          <w:szCs w:val="28"/>
        </w:rPr>
        <w:t>Table 2d</w:t>
      </w:r>
      <w:r w:rsidR="00145265" w:rsidRPr="004A1459">
        <w:rPr>
          <w:rFonts w:ascii="Times New Roman" w:hAnsi="Times New Roman" w:cs="Times New Roman"/>
          <w:b/>
          <w:sz w:val="28"/>
          <w:szCs w:val="28"/>
        </w:rPr>
        <w:t xml:space="preserve">: </w:t>
      </w:r>
      <w:r w:rsidR="00145265" w:rsidRPr="00145265">
        <w:rPr>
          <w:rFonts w:ascii="Times New Roman" w:hAnsi="Times New Roman" w:cs="Times New Roman"/>
          <w:position w:val="-6"/>
          <w:sz w:val="28"/>
          <w:szCs w:val="28"/>
        </w:rPr>
        <w:object w:dxaOrig="1080" w:dyaOrig="279" w14:anchorId="5C19EC93">
          <v:shape id="_x0000_i1248" type="#_x0000_t75" style="width:54pt;height:14.25pt" o:ole="">
            <v:imagedata r:id="rId440" o:title=""/>
          </v:shape>
          <o:OLEObject Type="Embed" ProgID="Equation.DSMT4" ShapeID="_x0000_i1248" DrawAspect="Content" ObjectID="_1513494407" r:id="rId441"/>
        </w:object>
      </w:r>
    </w:p>
    <w:tbl>
      <w:tblPr>
        <w:tblStyle w:val="TableGrid"/>
        <w:tblW w:w="0" w:type="auto"/>
        <w:tblLook w:val="04A0" w:firstRow="1" w:lastRow="0" w:firstColumn="1" w:lastColumn="0" w:noHBand="0" w:noVBand="1"/>
      </w:tblPr>
      <w:tblGrid>
        <w:gridCol w:w="1116"/>
        <w:gridCol w:w="1106"/>
        <w:gridCol w:w="1132"/>
        <w:gridCol w:w="1132"/>
        <w:gridCol w:w="1132"/>
        <w:gridCol w:w="1132"/>
        <w:gridCol w:w="1133"/>
        <w:gridCol w:w="1133"/>
      </w:tblGrid>
      <w:tr w:rsidR="00F27641" w:rsidRPr="00F35A44" w14:paraId="43AC8B45" w14:textId="77777777" w:rsidTr="00C91BA5">
        <w:tc>
          <w:tcPr>
            <w:tcW w:w="1155" w:type="dxa"/>
            <w:vMerge w:val="restart"/>
            <w:tcBorders>
              <w:right w:val="double" w:sz="4" w:space="0" w:color="auto"/>
            </w:tcBorders>
          </w:tcPr>
          <w:p w14:paraId="24EE00F7" w14:textId="77777777" w:rsidR="00F27641" w:rsidRDefault="00F27641" w:rsidP="00C91BA5">
            <w:pPr>
              <w:jc w:val="center"/>
              <w:rPr>
                <w:rFonts w:ascii="Times New Roman" w:hAnsi="Times New Roman" w:cs="Times New Roman"/>
                <w:b/>
                <w:sz w:val="24"/>
                <w:szCs w:val="24"/>
              </w:rPr>
            </w:pPr>
          </w:p>
          <w:p w14:paraId="59A7C24B" w14:textId="0C0A9FDE" w:rsidR="00F27641" w:rsidRPr="00F35A44" w:rsidRDefault="00E8626B" w:rsidP="00C91BA5">
            <w:pPr>
              <w:jc w:val="center"/>
              <w:rPr>
                <w:rFonts w:ascii="Times New Roman" w:hAnsi="Times New Roman" w:cs="Times New Roman"/>
                <w:b/>
                <w:sz w:val="24"/>
                <w:szCs w:val="24"/>
              </w:rPr>
            </w:pPr>
            <w:r w:rsidRPr="00F35A44">
              <w:rPr>
                <w:rFonts w:ascii="Times New Roman" w:hAnsi="Times New Roman" w:cs="Times New Roman"/>
                <w:b/>
                <w:sz w:val="24"/>
                <w:szCs w:val="24"/>
              </w:rPr>
              <w:t>Χ</w:t>
            </w:r>
          </w:p>
        </w:tc>
        <w:tc>
          <w:tcPr>
            <w:tcW w:w="1155" w:type="dxa"/>
            <w:tcBorders>
              <w:left w:val="double" w:sz="4" w:space="0" w:color="auto"/>
              <w:bottom w:val="double" w:sz="4" w:space="0" w:color="auto"/>
              <w:right w:val="double" w:sz="12" w:space="0" w:color="auto"/>
            </w:tcBorders>
          </w:tcPr>
          <w:p w14:paraId="13D5AACA" w14:textId="77777777" w:rsidR="00F27641" w:rsidRPr="00F35A44" w:rsidRDefault="00521073" w:rsidP="00C91BA5">
            <w:pPr>
              <w:jc w:val="center"/>
              <w:rPr>
                <w:rFonts w:ascii="Times New Roman" w:hAnsi="Times New Roman" w:cs="Times New Roman"/>
                <w:b/>
                <w:sz w:val="24"/>
                <w:szCs w:val="24"/>
              </w:rPr>
            </w:pPr>
            <w:r>
              <w:rPr>
                <w:rFonts w:ascii="Times New Roman" w:hAnsi="Times New Roman" w:cs="Times New Roman"/>
                <w:b/>
                <w:sz w:val="24"/>
                <w:szCs w:val="24"/>
              </w:rPr>
              <w:t>γ</w:t>
            </w:r>
          </w:p>
        </w:tc>
        <w:tc>
          <w:tcPr>
            <w:tcW w:w="1155" w:type="dxa"/>
            <w:tcBorders>
              <w:left w:val="double" w:sz="12" w:space="0" w:color="auto"/>
              <w:bottom w:val="double" w:sz="4" w:space="0" w:color="auto"/>
              <w:right w:val="nil"/>
            </w:tcBorders>
          </w:tcPr>
          <w:p w14:paraId="0705BE4F" w14:textId="77777777" w:rsidR="00F27641" w:rsidRPr="00F35A44" w:rsidRDefault="00F27641" w:rsidP="00C91BA5">
            <w:pPr>
              <w:jc w:val="center"/>
              <w:rPr>
                <w:rFonts w:ascii="Times New Roman" w:hAnsi="Times New Roman" w:cs="Times New Roman"/>
                <w:sz w:val="24"/>
                <w:szCs w:val="24"/>
              </w:rPr>
            </w:pPr>
          </w:p>
        </w:tc>
        <w:tc>
          <w:tcPr>
            <w:tcW w:w="1155" w:type="dxa"/>
            <w:tcBorders>
              <w:left w:val="nil"/>
              <w:bottom w:val="double" w:sz="4" w:space="0" w:color="auto"/>
              <w:right w:val="nil"/>
            </w:tcBorders>
          </w:tcPr>
          <w:p w14:paraId="026295A6"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1</w:t>
            </w:r>
          </w:p>
        </w:tc>
        <w:tc>
          <w:tcPr>
            <w:tcW w:w="1155" w:type="dxa"/>
            <w:tcBorders>
              <w:left w:val="nil"/>
              <w:bottom w:val="double" w:sz="4" w:space="0" w:color="auto"/>
              <w:right w:val="single" w:sz="24" w:space="0" w:color="auto"/>
            </w:tcBorders>
          </w:tcPr>
          <w:p w14:paraId="1B13B695" w14:textId="77777777" w:rsidR="00F27641" w:rsidRPr="00F35A44" w:rsidRDefault="00F27641" w:rsidP="00C91BA5">
            <w:pPr>
              <w:jc w:val="center"/>
              <w:rPr>
                <w:rFonts w:ascii="Times New Roman" w:hAnsi="Times New Roman" w:cs="Times New Roman"/>
                <w:sz w:val="24"/>
                <w:szCs w:val="24"/>
              </w:rPr>
            </w:pPr>
          </w:p>
        </w:tc>
        <w:tc>
          <w:tcPr>
            <w:tcW w:w="1155" w:type="dxa"/>
            <w:tcBorders>
              <w:left w:val="single" w:sz="24" w:space="0" w:color="auto"/>
              <w:bottom w:val="double" w:sz="4" w:space="0" w:color="auto"/>
              <w:right w:val="nil"/>
            </w:tcBorders>
          </w:tcPr>
          <w:p w14:paraId="5E502B3A" w14:textId="77777777" w:rsidR="00F27641" w:rsidRPr="00F35A44" w:rsidRDefault="00F27641" w:rsidP="00C91BA5">
            <w:pPr>
              <w:jc w:val="center"/>
              <w:rPr>
                <w:rFonts w:ascii="Times New Roman" w:hAnsi="Times New Roman" w:cs="Times New Roman"/>
                <w:sz w:val="24"/>
                <w:szCs w:val="24"/>
              </w:rPr>
            </w:pPr>
          </w:p>
        </w:tc>
        <w:tc>
          <w:tcPr>
            <w:tcW w:w="1156" w:type="dxa"/>
            <w:tcBorders>
              <w:left w:val="nil"/>
              <w:bottom w:val="double" w:sz="4" w:space="0" w:color="auto"/>
              <w:right w:val="nil"/>
            </w:tcBorders>
          </w:tcPr>
          <w:p w14:paraId="44972A49"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0.8</w:t>
            </w:r>
          </w:p>
        </w:tc>
        <w:tc>
          <w:tcPr>
            <w:tcW w:w="1156" w:type="dxa"/>
            <w:tcBorders>
              <w:left w:val="nil"/>
              <w:bottom w:val="double" w:sz="4" w:space="0" w:color="auto"/>
            </w:tcBorders>
          </w:tcPr>
          <w:p w14:paraId="763E00AB" w14:textId="77777777" w:rsidR="00F27641" w:rsidRPr="00F35A44" w:rsidRDefault="00F27641" w:rsidP="00C91BA5">
            <w:pPr>
              <w:jc w:val="center"/>
              <w:rPr>
                <w:rFonts w:ascii="Times New Roman" w:hAnsi="Times New Roman" w:cs="Times New Roman"/>
                <w:sz w:val="24"/>
                <w:szCs w:val="24"/>
              </w:rPr>
            </w:pPr>
          </w:p>
        </w:tc>
      </w:tr>
      <w:tr w:rsidR="00F27641" w:rsidRPr="00F35A44" w14:paraId="29E41F15" w14:textId="77777777" w:rsidTr="00C91BA5">
        <w:tc>
          <w:tcPr>
            <w:tcW w:w="1155" w:type="dxa"/>
            <w:vMerge/>
            <w:tcBorders>
              <w:bottom w:val="double" w:sz="4" w:space="0" w:color="auto"/>
              <w:right w:val="double" w:sz="4" w:space="0" w:color="auto"/>
            </w:tcBorders>
          </w:tcPr>
          <w:p w14:paraId="4D67A650" w14:textId="77777777" w:rsidR="00F27641" w:rsidRPr="00F35A44" w:rsidRDefault="00F27641" w:rsidP="00C91BA5">
            <w:pPr>
              <w:jc w:val="center"/>
              <w:rPr>
                <w:rFonts w:ascii="Times New Roman" w:hAnsi="Times New Roman" w:cs="Times New Roman"/>
                <w:b/>
                <w:sz w:val="24"/>
                <w:szCs w:val="24"/>
              </w:rPr>
            </w:pPr>
          </w:p>
        </w:tc>
        <w:tc>
          <w:tcPr>
            <w:tcW w:w="1155" w:type="dxa"/>
            <w:tcBorders>
              <w:top w:val="double" w:sz="4" w:space="0" w:color="auto"/>
              <w:left w:val="double" w:sz="4" w:space="0" w:color="auto"/>
              <w:bottom w:val="double" w:sz="4" w:space="0" w:color="auto"/>
              <w:right w:val="double" w:sz="12" w:space="0" w:color="auto"/>
            </w:tcBorders>
          </w:tcPr>
          <w:p w14:paraId="1C643982" w14:textId="77777777" w:rsidR="00F27641" w:rsidRPr="00F35A44" w:rsidRDefault="00521073" w:rsidP="00C91BA5">
            <w:pPr>
              <w:jc w:val="center"/>
              <w:rPr>
                <w:rFonts w:ascii="Times New Roman" w:hAnsi="Times New Roman" w:cs="Times New Roman"/>
                <w:b/>
                <w:sz w:val="24"/>
                <w:szCs w:val="24"/>
              </w:rPr>
            </w:pPr>
            <w:r>
              <w:rPr>
                <w:rFonts w:ascii="Times New Roman" w:hAnsi="Times New Roman" w:cs="Times New Roman"/>
                <w:b/>
                <w:sz w:val="24"/>
                <w:szCs w:val="24"/>
              </w:rPr>
              <w:t>β</w:t>
            </w:r>
          </w:p>
        </w:tc>
        <w:tc>
          <w:tcPr>
            <w:tcW w:w="1155" w:type="dxa"/>
            <w:tcBorders>
              <w:top w:val="double" w:sz="4" w:space="0" w:color="auto"/>
              <w:left w:val="double" w:sz="12" w:space="0" w:color="auto"/>
              <w:bottom w:val="double" w:sz="12" w:space="0" w:color="auto"/>
              <w:right w:val="single" w:sz="4" w:space="0" w:color="auto"/>
            </w:tcBorders>
          </w:tcPr>
          <w:p w14:paraId="4BFF0006"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0.1</w:t>
            </w:r>
          </w:p>
        </w:tc>
        <w:tc>
          <w:tcPr>
            <w:tcW w:w="1155" w:type="dxa"/>
            <w:tcBorders>
              <w:top w:val="double" w:sz="4" w:space="0" w:color="auto"/>
              <w:left w:val="single" w:sz="4" w:space="0" w:color="auto"/>
              <w:bottom w:val="double" w:sz="12" w:space="0" w:color="auto"/>
              <w:right w:val="single" w:sz="8" w:space="0" w:color="auto"/>
            </w:tcBorders>
          </w:tcPr>
          <w:p w14:paraId="10B0D12E"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0.2</w:t>
            </w:r>
          </w:p>
        </w:tc>
        <w:tc>
          <w:tcPr>
            <w:tcW w:w="1155" w:type="dxa"/>
            <w:tcBorders>
              <w:top w:val="double" w:sz="4" w:space="0" w:color="auto"/>
              <w:left w:val="single" w:sz="8" w:space="0" w:color="auto"/>
              <w:bottom w:val="double" w:sz="12" w:space="0" w:color="auto"/>
              <w:right w:val="single" w:sz="24" w:space="0" w:color="auto"/>
            </w:tcBorders>
          </w:tcPr>
          <w:p w14:paraId="6A5593DF"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0.3</w:t>
            </w:r>
          </w:p>
        </w:tc>
        <w:tc>
          <w:tcPr>
            <w:tcW w:w="1155" w:type="dxa"/>
            <w:tcBorders>
              <w:top w:val="double" w:sz="4" w:space="0" w:color="auto"/>
              <w:left w:val="single" w:sz="24" w:space="0" w:color="auto"/>
              <w:bottom w:val="double" w:sz="12" w:space="0" w:color="auto"/>
              <w:right w:val="single" w:sz="8" w:space="0" w:color="auto"/>
            </w:tcBorders>
          </w:tcPr>
          <w:p w14:paraId="7016BAC2"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0.1</w:t>
            </w:r>
          </w:p>
        </w:tc>
        <w:tc>
          <w:tcPr>
            <w:tcW w:w="1156" w:type="dxa"/>
            <w:tcBorders>
              <w:top w:val="double" w:sz="4" w:space="0" w:color="auto"/>
              <w:left w:val="single" w:sz="8" w:space="0" w:color="auto"/>
              <w:bottom w:val="double" w:sz="12" w:space="0" w:color="auto"/>
            </w:tcBorders>
          </w:tcPr>
          <w:p w14:paraId="3307A222"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0.2</w:t>
            </w:r>
          </w:p>
        </w:tc>
        <w:tc>
          <w:tcPr>
            <w:tcW w:w="1156" w:type="dxa"/>
            <w:tcBorders>
              <w:top w:val="double" w:sz="4" w:space="0" w:color="auto"/>
              <w:bottom w:val="double" w:sz="12" w:space="0" w:color="auto"/>
            </w:tcBorders>
          </w:tcPr>
          <w:p w14:paraId="46E3BD5B" w14:textId="77777777" w:rsidR="00F27641" w:rsidRPr="00F35A44" w:rsidRDefault="00F27641" w:rsidP="00C91BA5">
            <w:pPr>
              <w:jc w:val="center"/>
              <w:rPr>
                <w:rFonts w:ascii="Times New Roman" w:hAnsi="Times New Roman" w:cs="Times New Roman"/>
                <w:sz w:val="24"/>
                <w:szCs w:val="24"/>
              </w:rPr>
            </w:pPr>
            <w:r>
              <w:rPr>
                <w:rFonts w:ascii="Times New Roman" w:hAnsi="Times New Roman" w:cs="Times New Roman"/>
                <w:sz w:val="24"/>
                <w:szCs w:val="24"/>
              </w:rPr>
              <w:t>0.3</w:t>
            </w:r>
          </w:p>
        </w:tc>
      </w:tr>
      <w:tr w:rsidR="00F27641" w:rsidRPr="00743E95" w14:paraId="1D45B6B8" w14:textId="77777777" w:rsidTr="00C91BA5">
        <w:tc>
          <w:tcPr>
            <w:tcW w:w="1155" w:type="dxa"/>
            <w:tcBorders>
              <w:top w:val="double" w:sz="4" w:space="0" w:color="auto"/>
              <w:right w:val="nil"/>
            </w:tcBorders>
          </w:tcPr>
          <w:p w14:paraId="2F8925FF" w14:textId="77777777" w:rsidR="00F27641" w:rsidRPr="00F35A44" w:rsidRDefault="00F27641" w:rsidP="00C91BA5">
            <w:pPr>
              <w:jc w:val="right"/>
              <w:rPr>
                <w:rFonts w:ascii="Times New Roman" w:hAnsi="Times New Roman" w:cs="Times New Roman"/>
                <w:sz w:val="24"/>
                <w:szCs w:val="24"/>
              </w:rPr>
            </w:pPr>
            <w:r w:rsidRPr="00F35A44">
              <w:rPr>
                <w:rFonts w:ascii="Times New Roman" w:hAnsi="Times New Roman" w:cs="Times New Roman"/>
                <w:sz w:val="24"/>
                <w:szCs w:val="24"/>
              </w:rPr>
              <w:t>0.9</w:t>
            </w:r>
          </w:p>
        </w:tc>
        <w:tc>
          <w:tcPr>
            <w:tcW w:w="1155" w:type="dxa"/>
            <w:tcBorders>
              <w:top w:val="double" w:sz="4" w:space="0" w:color="auto"/>
              <w:left w:val="nil"/>
              <w:right w:val="double" w:sz="12" w:space="0" w:color="auto"/>
            </w:tcBorders>
          </w:tcPr>
          <w:p w14:paraId="3B837869" w14:textId="77777777" w:rsidR="00F27641" w:rsidRPr="00F35A44" w:rsidRDefault="00F27641" w:rsidP="00C91BA5">
            <w:pPr>
              <w:jc w:val="center"/>
              <w:rPr>
                <w:rFonts w:ascii="Times New Roman" w:hAnsi="Times New Roman" w:cs="Times New Roman"/>
                <w:b/>
                <w:sz w:val="24"/>
                <w:szCs w:val="24"/>
              </w:rPr>
            </w:pPr>
          </w:p>
        </w:tc>
        <w:tc>
          <w:tcPr>
            <w:tcW w:w="1155" w:type="dxa"/>
            <w:tcBorders>
              <w:top w:val="double" w:sz="12" w:space="0" w:color="auto"/>
              <w:left w:val="double" w:sz="12" w:space="0" w:color="auto"/>
              <w:right w:val="single" w:sz="4" w:space="0" w:color="auto"/>
            </w:tcBorders>
          </w:tcPr>
          <w:p w14:paraId="3DAF26A4" w14:textId="77777777" w:rsidR="00F27641" w:rsidRPr="00743E95" w:rsidRDefault="000E5D84" w:rsidP="00C91BA5">
            <w:pPr>
              <w:jc w:val="center"/>
              <w:rPr>
                <w:rFonts w:ascii="Times New Roman" w:hAnsi="Times New Roman" w:cs="Times New Roman"/>
                <w:sz w:val="24"/>
                <w:szCs w:val="24"/>
              </w:rPr>
            </w:pPr>
            <w:r>
              <w:rPr>
                <w:rFonts w:ascii="Times New Roman" w:hAnsi="Times New Roman" w:cs="Times New Roman"/>
                <w:sz w:val="24"/>
                <w:szCs w:val="24"/>
              </w:rPr>
              <w:t>3.210</w:t>
            </w:r>
          </w:p>
        </w:tc>
        <w:tc>
          <w:tcPr>
            <w:tcW w:w="1155" w:type="dxa"/>
            <w:tcBorders>
              <w:top w:val="double" w:sz="12" w:space="0" w:color="auto"/>
              <w:left w:val="single" w:sz="4" w:space="0" w:color="auto"/>
              <w:right w:val="single" w:sz="8" w:space="0" w:color="auto"/>
            </w:tcBorders>
          </w:tcPr>
          <w:p w14:paraId="036A3AE6" w14:textId="77777777" w:rsidR="00F27641" w:rsidRPr="00743E95" w:rsidRDefault="00427B99" w:rsidP="00E06816">
            <w:pPr>
              <w:jc w:val="center"/>
              <w:rPr>
                <w:rFonts w:ascii="Times New Roman" w:hAnsi="Times New Roman" w:cs="Times New Roman"/>
                <w:sz w:val="24"/>
                <w:szCs w:val="24"/>
              </w:rPr>
            </w:pPr>
            <w:r>
              <w:rPr>
                <w:rFonts w:ascii="Times New Roman" w:hAnsi="Times New Roman" w:cs="Times New Roman"/>
                <w:sz w:val="24"/>
                <w:szCs w:val="24"/>
              </w:rPr>
              <w:t>2.43</w:t>
            </w:r>
            <w:r w:rsidR="00E06816">
              <w:rPr>
                <w:rFonts w:ascii="Times New Roman" w:hAnsi="Times New Roman" w:cs="Times New Roman"/>
                <w:sz w:val="24"/>
                <w:szCs w:val="24"/>
              </w:rPr>
              <w:t>2</w:t>
            </w:r>
          </w:p>
        </w:tc>
        <w:tc>
          <w:tcPr>
            <w:tcW w:w="1155" w:type="dxa"/>
            <w:tcBorders>
              <w:top w:val="double" w:sz="12" w:space="0" w:color="auto"/>
              <w:left w:val="single" w:sz="8" w:space="0" w:color="auto"/>
              <w:right w:val="single" w:sz="24" w:space="0" w:color="auto"/>
            </w:tcBorders>
          </w:tcPr>
          <w:p w14:paraId="1D622A73" w14:textId="77777777" w:rsidR="00F27641" w:rsidRPr="00743E95" w:rsidRDefault="00605F9D" w:rsidP="00C91BA5">
            <w:pPr>
              <w:jc w:val="center"/>
              <w:rPr>
                <w:rFonts w:ascii="Times New Roman" w:hAnsi="Times New Roman" w:cs="Times New Roman"/>
                <w:sz w:val="24"/>
                <w:szCs w:val="24"/>
              </w:rPr>
            </w:pPr>
            <w:r>
              <w:rPr>
                <w:rFonts w:ascii="Times New Roman" w:hAnsi="Times New Roman" w:cs="Times New Roman"/>
                <w:sz w:val="24"/>
                <w:szCs w:val="24"/>
              </w:rPr>
              <w:t>1.957</w:t>
            </w:r>
          </w:p>
        </w:tc>
        <w:tc>
          <w:tcPr>
            <w:tcW w:w="1155" w:type="dxa"/>
            <w:tcBorders>
              <w:top w:val="double" w:sz="12" w:space="0" w:color="auto"/>
              <w:left w:val="single" w:sz="24" w:space="0" w:color="auto"/>
              <w:right w:val="single" w:sz="8" w:space="0" w:color="auto"/>
            </w:tcBorders>
          </w:tcPr>
          <w:p w14:paraId="5A034DA6" w14:textId="77777777" w:rsidR="00F27641" w:rsidRPr="00743E95" w:rsidRDefault="000E5D84" w:rsidP="00E06816">
            <w:pPr>
              <w:jc w:val="center"/>
              <w:rPr>
                <w:rFonts w:ascii="Times New Roman" w:hAnsi="Times New Roman" w:cs="Times New Roman"/>
                <w:sz w:val="24"/>
                <w:szCs w:val="24"/>
              </w:rPr>
            </w:pPr>
            <w:r>
              <w:rPr>
                <w:rFonts w:ascii="Times New Roman" w:hAnsi="Times New Roman" w:cs="Times New Roman"/>
                <w:sz w:val="24"/>
                <w:szCs w:val="24"/>
              </w:rPr>
              <w:t>3.43</w:t>
            </w:r>
            <w:r w:rsidR="00E06816">
              <w:rPr>
                <w:rFonts w:ascii="Times New Roman" w:hAnsi="Times New Roman" w:cs="Times New Roman"/>
                <w:sz w:val="24"/>
                <w:szCs w:val="24"/>
              </w:rPr>
              <w:t>5</w:t>
            </w:r>
          </w:p>
        </w:tc>
        <w:tc>
          <w:tcPr>
            <w:tcW w:w="1156" w:type="dxa"/>
            <w:tcBorders>
              <w:top w:val="double" w:sz="12" w:space="0" w:color="auto"/>
              <w:left w:val="single" w:sz="8" w:space="0" w:color="auto"/>
            </w:tcBorders>
          </w:tcPr>
          <w:p w14:paraId="4BC6CB45" w14:textId="77777777" w:rsidR="00F27641" w:rsidRPr="00743E95" w:rsidRDefault="002D6393" w:rsidP="00E06816">
            <w:pPr>
              <w:jc w:val="center"/>
              <w:rPr>
                <w:rFonts w:ascii="Times New Roman" w:hAnsi="Times New Roman" w:cs="Times New Roman"/>
                <w:sz w:val="24"/>
                <w:szCs w:val="24"/>
              </w:rPr>
            </w:pPr>
            <w:r>
              <w:rPr>
                <w:rFonts w:ascii="Times New Roman" w:hAnsi="Times New Roman" w:cs="Times New Roman"/>
                <w:sz w:val="24"/>
                <w:szCs w:val="24"/>
              </w:rPr>
              <w:t>2.69</w:t>
            </w:r>
            <w:r w:rsidR="00E06816">
              <w:rPr>
                <w:rFonts w:ascii="Times New Roman" w:hAnsi="Times New Roman" w:cs="Times New Roman"/>
                <w:sz w:val="24"/>
                <w:szCs w:val="24"/>
              </w:rPr>
              <w:t>5</w:t>
            </w:r>
          </w:p>
        </w:tc>
        <w:tc>
          <w:tcPr>
            <w:tcW w:w="1156" w:type="dxa"/>
            <w:tcBorders>
              <w:top w:val="double" w:sz="12" w:space="0" w:color="auto"/>
            </w:tcBorders>
          </w:tcPr>
          <w:p w14:paraId="2470FA79" w14:textId="77777777" w:rsidR="00F27641" w:rsidRPr="00743E95" w:rsidRDefault="00605F9D" w:rsidP="00C91BA5">
            <w:pPr>
              <w:jc w:val="center"/>
              <w:rPr>
                <w:rFonts w:ascii="Times New Roman" w:hAnsi="Times New Roman" w:cs="Times New Roman"/>
                <w:sz w:val="24"/>
                <w:szCs w:val="24"/>
              </w:rPr>
            </w:pPr>
            <w:r>
              <w:rPr>
                <w:rFonts w:ascii="Times New Roman" w:hAnsi="Times New Roman" w:cs="Times New Roman"/>
                <w:sz w:val="24"/>
                <w:szCs w:val="24"/>
              </w:rPr>
              <w:t>2.217</w:t>
            </w:r>
          </w:p>
        </w:tc>
      </w:tr>
      <w:tr w:rsidR="00F27641" w:rsidRPr="00743E95" w14:paraId="63B6EEDB" w14:textId="77777777" w:rsidTr="00C91BA5">
        <w:tc>
          <w:tcPr>
            <w:tcW w:w="1155" w:type="dxa"/>
            <w:tcBorders>
              <w:right w:val="nil"/>
            </w:tcBorders>
          </w:tcPr>
          <w:p w14:paraId="167F849E" w14:textId="77777777" w:rsidR="00F27641" w:rsidRPr="00F35A44" w:rsidRDefault="00F27641" w:rsidP="00C91BA5">
            <w:pPr>
              <w:jc w:val="right"/>
              <w:rPr>
                <w:rFonts w:ascii="Times New Roman" w:hAnsi="Times New Roman" w:cs="Times New Roman"/>
                <w:sz w:val="24"/>
                <w:szCs w:val="24"/>
              </w:rPr>
            </w:pPr>
            <w:r w:rsidRPr="00F35A44">
              <w:rPr>
                <w:rFonts w:ascii="Times New Roman" w:hAnsi="Times New Roman" w:cs="Times New Roman"/>
                <w:sz w:val="24"/>
                <w:szCs w:val="24"/>
              </w:rPr>
              <w:t>0.5</w:t>
            </w:r>
          </w:p>
        </w:tc>
        <w:tc>
          <w:tcPr>
            <w:tcW w:w="1155" w:type="dxa"/>
            <w:tcBorders>
              <w:left w:val="nil"/>
              <w:right w:val="double" w:sz="12" w:space="0" w:color="auto"/>
            </w:tcBorders>
          </w:tcPr>
          <w:p w14:paraId="350F57B9" w14:textId="77777777" w:rsidR="00F27641" w:rsidRPr="00F35A44" w:rsidRDefault="00F27641" w:rsidP="00C91BA5">
            <w:pPr>
              <w:jc w:val="center"/>
              <w:rPr>
                <w:rFonts w:ascii="Times New Roman" w:hAnsi="Times New Roman" w:cs="Times New Roman"/>
                <w:b/>
                <w:sz w:val="24"/>
                <w:szCs w:val="24"/>
              </w:rPr>
            </w:pPr>
          </w:p>
        </w:tc>
        <w:tc>
          <w:tcPr>
            <w:tcW w:w="1155" w:type="dxa"/>
            <w:tcBorders>
              <w:left w:val="double" w:sz="12" w:space="0" w:color="auto"/>
              <w:right w:val="single" w:sz="4" w:space="0" w:color="auto"/>
            </w:tcBorders>
          </w:tcPr>
          <w:p w14:paraId="28A52222" w14:textId="77777777" w:rsidR="00F27641" w:rsidRPr="00743E95" w:rsidRDefault="000E5D84" w:rsidP="00C91BA5">
            <w:pPr>
              <w:jc w:val="center"/>
              <w:rPr>
                <w:rFonts w:ascii="Times New Roman" w:hAnsi="Times New Roman" w:cs="Times New Roman"/>
                <w:sz w:val="24"/>
                <w:szCs w:val="24"/>
              </w:rPr>
            </w:pPr>
            <w:r>
              <w:rPr>
                <w:rFonts w:ascii="Times New Roman" w:hAnsi="Times New Roman" w:cs="Times New Roman"/>
                <w:sz w:val="24"/>
                <w:szCs w:val="24"/>
              </w:rPr>
              <w:t>1.410</w:t>
            </w:r>
          </w:p>
        </w:tc>
        <w:tc>
          <w:tcPr>
            <w:tcW w:w="1155" w:type="dxa"/>
            <w:tcBorders>
              <w:left w:val="single" w:sz="4" w:space="0" w:color="auto"/>
              <w:right w:val="single" w:sz="8" w:space="0" w:color="auto"/>
            </w:tcBorders>
          </w:tcPr>
          <w:p w14:paraId="621B4898" w14:textId="77777777" w:rsidR="00F27641" w:rsidRPr="00743E95" w:rsidRDefault="00427B99" w:rsidP="00E06816">
            <w:pPr>
              <w:jc w:val="center"/>
              <w:rPr>
                <w:rFonts w:ascii="Times New Roman" w:hAnsi="Times New Roman" w:cs="Times New Roman"/>
                <w:sz w:val="24"/>
                <w:szCs w:val="24"/>
              </w:rPr>
            </w:pPr>
            <w:r>
              <w:rPr>
                <w:rFonts w:ascii="Times New Roman" w:hAnsi="Times New Roman" w:cs="Times New Roman"/>
                <w:sz w:val="24"/>
                <w:szCs w:val="24"/>
              </w:rPr>
              <w:t>1.23</w:t>
            </w:r>
            <w:r w:rsidR="00E06816">
              <w:rPr>
                <w:rFonts w:ascii="Times New Roman" w:hAnsi="Times New Roman" w:cs="Times New Roman"/>
                <w:sz w:val="24"/>
                <w:szCs w:val="24"/>
              </w:rPr>
              <w:t>3</w:t>
            </w:r>
          </w:p>
        </w:tc>
        <w:tc>
          <w:tcPr>
            <w:tcW w:w="1155" w:type="dxa"/>
            <w:tcBorders>
              <w:left w:val="single" w:sz="8" w:space="0" w:color="auto"/>
              <w:right w:val="single" w:sz="24" w:space="0" w:color="auto"/>
            </w:tcBorders>
          </w:tcPr>
          <w:p w14:paraId="4BBCCBAE" w14:textId="77777777" w:rsidR="00F27641" w:rsidRPr="00743E95" w:rsidRDefault="00605F9D" w:rsidP="00E06816">
            <w:pPr>
              <w:jc w:val="center"/>
              <w:rPr>
                <w:rFonts w:ascii="Times New Roman" w:hAnsi="Times New Roman" w:cs="Times New Roman"/>
                <w:sz w:val="24"/>
                <w:szCs w:val="24"/>
              </w:rPr>
            </w:pPr>
            <w:r>
              <w:rPr>
                <w:rFonts w:ascii="Times New Roman" w:hAnsi="Times New Roman" w:cs="Times New Roman"/>
                <w:sz w:val="24"/>
                <w:szCs w:val="24"/>
              </w:rPr>
              <w:t>1.09</w:t>
            </w:r>
            <w:r w:rsidR="00E06816">
              <w:rPr>
                <w:rFonts w:ascii="Times New Roman" w:hAnsi="Times New Roman" w:cs="Times New Roman"/>
                <w:sz w:val="24"/>
                <w:szCs w:val="24"/>
              </w:rPr>
              <w:t>8</w:t>
            </w:r>
          </w:p>
        </w:tc>
        <w:tc>
          <w:tcPr>
            <w:tcW w:w="1155" w:type="dxa"/>
            <w:tcBorders>
              <w:left w:val="single" w:sz="24" w:space="0" w:color="auto"/>
              <w:right w:val="single" w:sz="8" w:space="0" w:color="auto"/>
            </w:tcBorders>
          </w:tcPr>
          <w:p w14:paraId="24DEB199" w14:textId="77777777" w:rsidR="00F27641" w:rsidRPr="00743E95" w:rsidRDefault="000E5D84" w:rsidP="00E06816">
            <w:pPr>
              <w:jc w:val="center"/>
              <w:rPr>
                <w:rFonts w:ascii="Times New Roman" w:hAnsi="Times New Roman" w:cs="Times New Roman"/>
                <w:sz w:val="24"/>
                <w:szCs w:val="24"/>
              </w:rPr>
            </w:pPr>
            <w:r>
              <w:rPr>
                <w:rFonts w:ascii="Times New Roman" w:hAnsi="Times New Roman" w:cs="Times New Roman"/>
                <w:sz w:val="24"/>
                <w:szCs w:val="24"/>
              </w:rPr>
              <w:t>1.4</w:t>
            </w:r>
            <w:r w:rsidR="00E06816">
              <w:rPr>
                <w:rFonts w:ascii="Times New Roman" w:hAnsi="Times New Roman" w:cs="Times New Roman"/>
                <w:sz w:val="24"/>
                <w:szCs w:val="24"/>
              </w:rPr>
              <w:t>47</w:t>
            </w:r>
          </w:p>
        </w:tc>
        <w:tc>
          <w:tcPr>
            <w:tcW w:w="1156" w:type="dxa"/>
            <w:tcBorders>
              <w:left w:val="single" w:sz="8" w:space="0" w:color="auto"/>
            </w:tcBorders>
          </w:tcPr>
          <w:p w14:paraId="0E4FF6D4" w14:textId="77777777" w:rsidR="00F27641" w:rsidRPr="00743E95" w:rsidRDefault="002D6393" w:rsidP="00E06816">
            <w:pPr>
              <w:jc w:val="center"/>
              <w:rPr>
                <w:rFonts w:ascii="Times New Roman" w:hAnsi="Times New Roman" w:cs="Times New Roman"/>
                <w:sz w:val="24"/>
                <w:szCs w:val="24"/>
              </w:rPr>
            </w:pPr>
            <w:r>
              <w:rPr>
                <w:rFonts w:ascii="Times New Roman" w:hAnsi="Times New Roman" w:cs="Times New Roman"/>
                <w:sz w:val="24"/>
                <w:szCs w:val="24"/>
              </w:rPr>
              <w:t>1.29</w:t>
            </w:r>
            <w:r w:rsidR="00E06816">
              <w:rPr>
                <w:rFonts w:ascii="Times New Roman" w:hAnsi="Times New Roman" w:cs="Times New Roman"/>
                <w:sz w:val="24"/>
                <w:szCs w:val="24"/>
              </w:rPr>
              <w:t>7</w:t>
            </w:r>
          </w:p>
        </w:tc>
        <w:tc>
          <w:tcPr>
            <w:tcW w:w="1156" w:type="dxa"/>
          </w:tcPr>
          <w:p w14:paraId="2CBCD7FE" w14:textId="77777777" w:rsidR="00F27641" w:rsidRPr="00743E95" w:rsidRDefault="00605F9D" w:rsidP="00E06816">
            <w:pPr>
              <w:jc w:val="center"/>
              <w:rPr>
                <w:rFonts w:ascii="Times New Roman" w:hAnsi="Times New Roman" w:cs="Times New Roman"/>
                <w:sz w:val="24"/>
                <w:szCs w:val="24"/>
              </w:rPr>
            </w:pPr>
            <w:r>
              <w:rPr>
                <w:rFonts w:ascii="Times New Roman" w:hAnsi="Times New Roman" w:cs="Times New Roman"/>
                <w:sz w:val="24"/>
                <w:szCs w:val="24"/>
              </w:rPr>
              <w:t>1.1</w:t>
            </w:r>
            <w:r w:rsidR="00E06816">
              <w:rPr>
                <w:rFonts w:ascii="Times New Roman" w:hAnsi="Times New Roman" w:cs="Times New Roman"/>
                <w:sz w:val="24"/>
                <w:szCs w:val="24"/>
              </w:rPr>
              <w:t>75</w:t>
            </w:r>
          </w:p>
        </w:tc>
      </w:tr>
      <w:tr w:rsidR="00F27641" w:rsidRPr="00743E95" w14:paraId="7283D2A3" w14:textId="77777777" w:rsidTr="00C91BA5">
        <w:tc>
          <w:tcPr>
            <w:tcW w:w="1155" w:type="dxa"/>
            <w:tcBorders>
              <w:right w:val="nil"/>
            </w:tcBorders>
          </w:tcPr>
          <w:p w14:paraId="7BF6419D" w14:textId="77777777" w:rsidR="00F27641" w:rsidRPr="00F35A44" w:rsidRDefault="00F27641" w:rsidP="00C91BA5">
            <w:pPr>
              <w:jc w:val="right"/>
              <w:rPr>
                <w:rFonts w:ascii="Times New Roman" w:hAnsi="Times New Roman" w:cs="Times New Roman"/>
                <w:sz w:val="24"/>
                <w:szCs w:val="24"/>
              </w:rPr>
            </w:pPr>
            <w:r w:rsidRPr="00F35A44">
              <w:rPr>
                <w:rFonts w:ascii="Times New Roman" w:hAnsi="Times New Roman" w:cs="Times New Roman"/>
                <w:sz w:val="24"/>
                <w:szCs w:val="24"/>
              </w:rPr>
              <w:t>0.1</w:t>
            </w:r>
          </w:p>
        </w:tc>
        <w:tc>
          <w:tcPr>
            <w:tcW w:w="1155" w:type="dxa"/>
            <w:tcBorders>
              <w:left w:val="nil"/>
              <w:right w:val="double" w:sz="12" w:space="0" w:color="auto"/>
            </w:tcBorders>
          </w:tcPr>
          <w:p w14:paraId="3140201E" w14:textId="77777777" w:rsidR="00F27641" w:rsidRPr="00F35A44" w:rsidRDefault="00F27641" w:rsidP="00C91BA5">
            <w:pPr>
              <w:jc w:val="center"/>
              <w:rPr>
                <w:rFonts w:ascii="Times New Roman" w:hAnsi="Times New Roman" w:cs="Times New Roman"/>
                <w:b/>
                <w:sz w:val="24"/>
                <w:szCs w:val="24"/>
              </w:rPr>
            </w:pPr>
          </w:p>
        </w:tc>
        <w:tc>
          <w:tcPr>
            <w:tcW w:w="1155" w:type="dxa"/>
            <w:tcBorders>
              <w:left w:val="double" w:sz="12" w:space="0" w:color="auto"/>
              <w:right w:val="single" w:sz="4" w:space="0" w:color="auto"/>
            </w:tcBorders>
          </w:tcPr>
          <w:p w14:paraId="041CF0F3" w14:textId="77777777" w:rsidR="00F27641" w:rsidRPr="00743E95" w:rsidRDefault="000E5D84" w:rsidP="00C91BA5">
            <w:pPr>
              <w:jc w:val="center"/>
              <w:rPr>
                <w:rFonts w:ascii="Times New Roman" w:hAnsi="Times New Roman" w:cs="Times New Roman"/>
                <w:sz w:val="24"/>
                <w:szCs w:val="24"/>
              </w:rPr>
            </w:pPr>
            <w:r>
              <w:rPr>
                <w:rFonts w:ascii="Times New Roman" w:hAnsi="Times New Roman" w:cs="Times New Roman"/>
                <w:sz w:val="24"/>
                <w:szCs w:val="24"/>
              </w:rPr>
              <w:t>0.900</w:t>
            </w:r>
          </w:p>
        </w:tc>
        <w:tc>
          <w:tcPr>
            <w:tcW w:w="1155" w:type="dxa"/>
            <w:tcBorders>
              <w:left w:val="single" w:sz="4" w:space="0" w:color="auto"/>
              <w:right w:val="single" w:sz="8" w:space="0" w:color="auto"/>
            </w:tcBorders>
          </w:tcPr>
          <w:p w14:paraId="655449C8" w14:textId="77777777" w:rsidR="00F27641" w:rsidRPr="00743E95" w:rsidRDefault="002D6393" w:rsidP="00E06816">
            <w:pPr>
              <w:jc w:val="center"/>
              <w:rPr>
                <w:rFonts w:ascii="Times New Roman" w:hAnsi="Times New Roman" w:cs="Times New Roman"/>
                <w:sz w:val="24"/>
                <w:szCs w:val="24"/>
              </w:rPr>
            </w:pPr>
            <w:r>
              <w:rPr>
                <w:rFonts w:ascii="Times New Roman" w:hAnsi="Times New Roman" w:cs="Times New Roman"/>
                <w:sz w:val="24"/>
                <w:szCs w:val="24"/>
              </w:rPr>
              <w:t>0.82</w:t>
            </w:r>
            <w:r w:rsidR="00E06816">
              <w:rPr>
                <w:rFonts w:ascii="Times New Roman" w:hAnsi="Times New Roman" w:cs="Times New Roman"/>
                <w:sz w:val="24"/>
                <w:szCs w:val="24"/>
              </w:rPr>
              <w:t>6</w:t>
            </w:r>
          </w:p>
        </w:tc>
        <w:tc>
          <w:tcPr>
            <w:tcW w:w="1155" w:type="dxa"/>
            <w:tcBorders>
              <w:left w:val="single" w:sz="8" w:space="0" w:color="auto"/>
              <w:right w:val="single" w:sz="24" w:space="0" w:color="auto"/>
            </w:tcBorders>
          </w:tcPr>
          <w:p w14:paraId="6D9F5DA3" w14:textId="77777777" w:rsidR="00F27641" w:rsidRPr="00743E95" w:rsidRDefault="00605F9D" w:rsidP="00C91BA5">
            <w:pPr>
              <w:jc w:val="center"/>
              <w:rPr>
                <w:rFonts w:ascii="Times New Roman" w:hAnsi="Times New Roman" w:cs="Times New Roman"/>
                <w:sz w:val="24"/>
                <w:szCs w:val="24"/>
              </w:rPr>
            </w:pPr>
            <w:r>
              <w:rPr>
                <w:rFonts w:ascii="Times New Roman" w:hAnsi="Times New Roman" w:cs="Times New Roman"/>
                <w:sz w:val="24"/>
                <w:szCs w:val="24"/>
              </w:rPr>
              <w:t>0.763</w:t>
            </w:r>
          </w:p>
        </w:tc>
        <w:tc>
          <w:tcPr>
            <w:tcW w:w="1155" w:type="dxa"/>
            <w:tcBorders>
              <w:left w:val="single" w:sz="24" w:space="0" w:color="auto"/>
              <w:right w:val="single" w:sz="8" w:space="0" w:color="auto"/>
            </w:tcBorders>
          </w:tcPr>
          <w:p w14:paraId="15D82A35" w14:textId="77777777" w:rsidR="00F27641" w:rsidRPr="00743E95" w:rsidRDefault="000E5D84" w:rsidP="00E06816">
            <w:pPr>
              <w:jc w:val="center"/>
              <w:rPr>
                <w:rFonts w:ascii="Times New Roman" w:hAnsi="Times New Roman" w:cs="Times New Roman"/>
                <w:sz w:val="24"/>
                <w:szCs w:val="24"/>
              </w:rPr>
            </w:pPr>
            <w:r>
              <w:rPr>
                <w:rFonts w:ascii="Times New Roman" w:hAnsi="Times New Roman" w:cs="Times New Roman"/>
                <w:sz w:val="24"/>
                <w:szCs w:val="24"/>
              </w:rPr>
              <w:t>0.91</w:t>
            </w:r>
            <w:r w:rsidR="00E06816">
              <w:rPr>
                <w:rFonts w:ascii="Times New Roman" w:hAnsi="Times New Roman" w:cs="Times New Roman"/>
                <w:sz w:val="24"/>
                <w:szCs w:val="24"/>
              </w:rPr>
              <w:t>6</w:t>
            </w:r>
          </w:p>
        </w:tc>
        <w:tc>
          <w:tcPr>
            <w:tcW w:w="1156" w:type="dxa"/>
            <w:tcBorders>
              <w:left w:val="single" w:sz="8" w:space="0" w:color="auto"/>
            </w:tcBorders>
          </w:tcPr>
          <w:p w14:paraId="20D7EDA0" w14:textId="77777777" w:rsidR="00F27641" w:rsidRPr="00743E95" w:rsidRDefault="002D6393" w:rsidP="00E06816">
            <w:pPr>
              <w:jc w:val="center"/>
              <w:rPr>
                <w:rFonts w:ascii="Times New Roman" w:hAnsi="Times New Roman" w:cs="Times New Roman"/>
                <w:sz w:val="24"/>
                <w:szCs w:val="24"/>
              </w:rPr>
            </w:pPr>
            <w:r>
              <w:rPr>
                <w:rFonts w:ascii="Times New Roman" w:hAnsi="Times New Roman" w:cs="Times New Roman"/>
                <w:sz w:val="24"/>
                <w:szCs w:val="24"/>
              </w:rPr>
              <w:t>0.85</w:t>
            </w:r>
            <w:r w:rsidR="00E06816">
              <w:rPr>
                <w:rFonts w:ascii="Times New Roman" w:hAnsi="Times New Roman" w:cs="Times New Roman"/>
                <w:sz w:val="24"/>
                <w:szCs w:val="24"/>
              </w:rPr>
              <w:t>4</w:t>
            </w:r>
          </w:p>
        </w:tc>
        <w:tc>
          <w:tcPr>
            <w:tcW w:w="1156" w:type="dxa"/>
          </w:tcPr>
          <w:p w14:paraId="16C3D9B6" w14:textId="77777777" w:rsidR="00F27641" w:rsidRPr="00743E95" w:rsidRDefault="00605F9D" w:rsidP="00E06816">
            <w:pPr>
              <w:jc w:val="center"/>
              <w:rPr>
                <w:rFonts w:ascii="Times New Roman" w:hAnsi="Times New Roman" w:cs="Times New Roman"/>
                <w:sz w:val="24"/>
                <w:szCs w:val="24"/>
              </w:rPr>
            </w:pPr>
            <w:r>
              <w:rPr>
                <w:rFonts w:ascii="Times New Roman" w:hAnsi="Times New Roman" w:cs="Times New Roman"/>
                <w:sz w:val="24"/>
                <w:szCs w:val="24"/>
              </w:rPr>
              <w:t>0.</w:t>
            </w:r>
            <w:r w:rsidR="00E06816">
              <w:rPr>
                <w:rFonts w:ascii="Times New Roman" w:hAnsi="Times New Roman" w:cs="Times New Roman"/>
                <w:sz w:val="24"/>
                <w:szCs w:val="24"/>
              </w:rPr>
              <w:t>799</w:t>
            </w:r>
          </w:p>
        </w:tc>
      </w:tr>
    </w:tbl>
    <w:p w14:paraId="4634A7E8" w14:textId="77777777" w:rsidR="00145265" w:rsidRDefault="00145265" w:rsidP="00145265">
      <w:pPr>
        <w:rPr>
          <w:rFonts w:ascii="Times New Roman" w:hAnsi="Times New Roman" w:cs="Times New Roman"/>
          <w:b/>
          <w:sz w:val="24"/>
          <w:szCs w:val="24"/>
        </w:rPr>
      </w:pPr>
    </w:p>
    <w:p w14:paraId="6D1A5050" w14:textId="77777777" w:rsidR="00521073" w:rsidRPr="00F6251E" w:rsidRDefault="00521073" w:rsidP="0099245F">
      <w:pPr>
        <w:jc w:val="both"/>
        <w:rPr>
          <w:rFonts w:ascii="Times New Roman" w:hAnsi="Times New Roman" w:cs="Times New Roman"/>
          <w:sz w:val="24"/>
          <w:szCs w:val="24"/>
        </w:rPr>
      </w:pPr>
      <w:r>
        <w:rPr>
          <w:rFonts w:ascii="Times New Roman" w:hAnsi="Times New Roman" w:cs="Times New Roman"/>
          <w:sz w:val="24"/>
          <w:szCs w:val="24"/>
        </w:rPr>
        <w:t xml:space="preserve">One general conclusion that emerges from this is that although the indirect price effect is negative its absolute magnitude is small and </w:t>
      </w:r>
      <w:r w:rsidR="00774A96">
        <w:rPr>
          <w:rFonts w:ascii="Times New Roman" w:hAnsi="Times New Roman" w:cs="Times New Roman"/>
          <w:sz w:val="24"/>
          <w:szCs w:val="24"/>
        </w:rPr>
        <w:t xml:space="preserve">doesn’t contribute much to our understanding of what drives the link between the </w:t>
      </w:r>
      <w:r w:rsidR="00774A96" w:rsidRPr="00774A96">
        <w:rPr>
          <w:rFonts w:ascii="Times New Roman" w:hAnsi="Times New Roman" w:cs="Times New Roman"/>
          <w:i/>
          <w:sz w:val="24"/>
          <w:szCs w:val="24"/>
        </w:rPr>
        <w:t>Total Effect</w:t>
      </w:r>
      <w:r w:rsidR="0099245F">
        <w:rPr>
          <w:rFonts w:ascii="Times New Roman" w:hAnsi="Times New Roman" w:cs="Times New Roman"/>
          <w:sz w:val="24"/>
          <w:szCs w:val="24"/>
        </w:rPr>
        <w:t xml:space="preserve"> of a CA’s interventions </w:t>
      </w:r>
      <w:r w:rsidR="00774A96">
        <w:rPr>
          <w:rFonts w:ascii="Times New Roman" w:hAnsi="Times New Roman" w:cs="Times New Roman"/>
          <w:sz w:val="24"/>
          <w:szCs w:val="24"/>
        </w:rPr>
        <w:t xml:space="preserve">and the </w:t>
      </w:r>
      <w:r w:rsidR="00774A96">
        <w:rPr>
          <w:rFonts w:ascii="Times New Roman" w:hAnsi="Times New Roman" w:cs="Times New Roman"/>
          <w:i/>
          <w:sz w:val="24"/>
          <w:szCs w:val="24"/>
        </w:rPr>
        <w:t xml:space="preserve">Observable Direct Effect </w:t>
      </w:r>
      <w:r w:rsidR="00774A96">
        <w:rPr>
          <w:rFonts w:ascii="Times New Roman" w:hAnsi="Times New Roman" w:cs="Times New Roman"/>
          <w:sz w:val="24"/>
          <w:szCs w:val="24"/>
        </w:rPr>
        <w:t>(</w:t>
      </w:r>
      <w:r w:rsidR="00774A96" w:rsidRPr="00774A96">
        <w:rPr>
          <w:rFonts w:ascii="Times New Roman" w:hAnsi="Times New Roman" w:cs="Times New Roman"/>
          <w:i/>
          <w:sz w:val="24"/>
          <w:szCs w:val="24"/>
        </w:rPr>
        <w:t>ODE</w:t>
      </w:r>
      <w:r w:rsidR="00774A96">
        <w:rPr>
          <w:rFonts w:ascii="Times New Roman" w:hAnsi="Times New Roman" w:cs="Times New Roman"/>
          <w:sz w:val="24"/>
          <w:szCs w:val="24"/>
        </w:rPr>
        <w:t xml:space="preserve">) </w:t>
      </w:r>
      <w:r w:rsidR="00EC3DD1">
        <w:rPr>
          <w:rFonts w:ascii="Times New Roman" w:hAnsi="Times New Roman" w:cs="Times New Roman"/>
          <w:sz w:val="24"/>
          <w:szCs w:val="24"/>
        </w:rPr>
        <w:t>that CAs</w:t>
      </w:r>
      <w:r w:rsidR="00774A96">
        <w:rPr>
          <w:rFonts w:ascii="Times New Roman" w:hAnsi="Times New Roman" w:cs="Times New Roman"/>
          <w:sz w:val="24"/>
          <w:szCs w:val="24"/>
        </w:rPr>
        <w:t xml:space="preserve"> can measure. </w:t>
      </w:r>
      <w:r w:rsidR="00F6251E">
        <w:rPr>
          <w:rFonts w:ascii="Times New Roman" w:hAnsi="Times New Roman" w:cs="Times New Roman"/>
          <w:sz w:val="24"/>
          <w:szCs w:val="24"/>
        </w:rPr>
        <w:t>So, in the discussion that follow</w:t>
      </w:r>
      <w:r w:rsidR="007F5B06">
        <w:rPr>
          <w:rFonts w:ascii="Times New Roman" w:hAnsi="Times New Roman" w:cs="Times New Roman"/>
          <w:sz w:val="24"/>
          <w:szCs w:val="24"/>
        </w:rPr>
        <w:t xml:space="preserve">s we will say no more about it. </w:t>
      </w:r>
      <w:r w:rsidR="00774A96">
        <w:rPr>
          <w:rFonts w:ascii="Times New Roman" w:hAnsi="Times New Roman" w:cs="Times New Roman"/>
          <w:sz w:val="24"/>
          <w:szCs w:val="24"/>
        </w:rPr>
        <w:t>The important effects that are at work are</w:t>
      </w:r>
      <w:r w:rsidR="00F6251E">
        <w:rPr>
          <w:rFonts w:ascii="Times New Roman" w:hAnsi="Times New Roman" w:cs="Times New Roman"/>
          <w:sz w:val="24"/>
          <w:szCs w:val="24"/>
        </w:rPr>
        <w:t xml:space="preserve">: </w:t>
      </w:r>
      <w:r w:rsidR="00774A96" w:rsidRPr="00F6251E">
        <w:rPr>
          <w:rFonts w:ascii="Times New Roman" w:hAnsi="Times New Roman" w:cs="Times New Roman"/>
          <w:sz w:val="24"/>
          <w:szCs w:val="24"/>
        </w:rPr>
        <w:t xml:space="preserve"> the unobserved deterrence effect that everyone recognises and discusses, but also a second factor that has so far received no attention – the </w:t>
      </w:r>
      <w:r w:rsidR="00F6251E">
        <w:rPr>
          <w:rFonts w:ascii="Times New Roman" w:hAnsi="Times New Roman" w:cs="Times New Roman"/>
          <w:sz w:val="24"/>
          <w:szCs w:val="24"/>
        </w:rPr>
        <w:t>fact</w:t>
      </w:r>
      <w:r w:rsidR="00EC3DD1" w:rsidRPr="00F6251E">
        <w:rPr>
          <w:rFonts w:ascii="Times New Roman" w:hAnsi="Times New Roman" w:cs="Times New Roman"/>
          <w:sz w:val="24"/>
          <w:szCs w:val="24"/>
        </w:rPr>
        <w:t xml:space="preserve"> that the </w:t>
      </w:r>
      <w:r w:rsidR="00EC3DD1" w:rsidRPr="00F6251E">
        <w:rPr>
          <w:rFonts w:ascii="Times New Roman" w:hAnsi="Times New Roman" w:cs="Times New Roman"/>
          <w:i/>
          <w:sz w:val="24"/>
          <w:szCs w:val="24"/>
        </w:rPr>
        <w:t xml:space="preserve">Observable Direct Effect </w:t>
      </w:r>
      <w:r w:rsidR="00774A96" w:rsidRPr="00F6251E">
        <w:rPr>
          <w:rFonts w:ascii="Times New Roman" w:hAnsi="Times New Roman" w:cs="Times New Roman"/>
          <w:sz w:val="24"/>
          <w:szCs w:val="24"/>
        </w:rPr>
        <w:t>significantly mis</w:t>
      </w:r>
      <w:r w:rsidR="00EC3DD1" w:rsidRPr="00F6251E">
        <w:rPr>
          <w:rFonts w:ascii="Times New Roman" w:hAnsi="Times New Roman" w:cs="Times New Roman"/>
          <w:sz w:val="24"/>
          <w:szCs w:val="24"/>
        </w:rPr>
        <w:t>-</w:t>
      </w:r>
      <w:r w:rsidR="00774A96" w:rsidRPr="00F6251E">
        <w:rPr>
          <w:rFonts w:ascii="Times New Roman" w:hAnsi="Times New Roman" w:cs="Times New Roman"/>
          <w:sz w:val="24"/>
          <w:szCs w:val="24"/>
        </w:rPr>
        <w:t xml:space="preserve">measures the </w:t>
      </w:r>
      <w:r w:rsidR="00F6251E">
        <w:rPr>
          <w:rFonts w:ascii="Times New Roman" w:hAnsi="Times New Roman" w:cs="Times New Roman"/>
          <w:sz w:val="24"/>
          <w:szCs w:val="24"/>
        </w:rPr>
        <w:t>“</w:t>
      </w:r>
      <w:r w:rsidR="00774A96" w:rsidRPr="00F6251E">
        <w:rPr>
          <w:rFonts w:ascii="Times New Roman" w:hAnsi="Times New Roman" w:cs="Times New Roman"/>
          <w:sz w:val="24"/>
          <w:szCs w:val="24"/>
        </w:rPr>
        <w:t>true</w:t>
      </w:r>
      <w:r w:rsidR="00F6251E">
        <w:rPr>
          <w:rFonts w:ascii="Times New Roman" w:hAnsi="Times New Roman" w:cs="Times New Roman"/>
          <w:sz w:val="24"/>
          <w:szCs w:val="24"/>
        </w:rPr>
        <w:t>”</w:t>
      </w:r>
      <w:r w:rsidR="00E46693">
        <w:rPr>
          <w:rFonts w:ascii="Times New Roman" w:hAnsi="Times New Roman" w:cs="Times New Roman"/>
          <w:sz w:val="24"/>
          <w:szCs w:val="24"/>
        </w:rPr>
        <w:t xml:space="preserve"> </w:t>
      </w:r>
      <w:r w:rsidR="00EC3DD1" w:rsidRPr="00F6251E">
        <w:rPr>
          <w:rFonts w:ascii="Times New Roman" w:hAnsi="Times New Roman" w:cs="Times New Roman"/>
          <w:i/>
          <w:sz w:val="24"/>
          <w:szCs w:val="24"/>
        </w:rPr>
        <w:t xml:space="preserve">Direct Effect. </w:t>
      </w:r>
    </w:p>
    <w:p w14:paraId="2587EF85" w14:textId="5124B627" w:rsidR="00125FDB" w:rsidRDefault="00E524CB" w:rsidP="0099245F">
      <w:pPr>
        <w:jc w:val="both"/>
        <w:rPr>
          <w:rFonts w:ascii="Times New Roman" w:hAnsi="Times New Roman" w:cs="Times New Roman"/>
          <w:sz w:val="24"/>
          <w:szCs w:val="24"/>
        </w:rPr>
      </w:pPr>
      <w:r>
        <w:rPr>
          <w:rFonts w:ascii="Times New Roman" w:hAnsi="Times New Roman" w:cs="Times New Roman"/>
          <w:sz w:val="24"/>
          <w:szCs w:val="24"/>
        </w:rPr>
        <w:t xml:space="preserve">If we start </w:t>
      </w:r>
      <w:r w:rsidR="00F6251E">
        <w:rPr>
          <w:rFonts w:ascii="Times New Roman" w:hAnsi="Times New Roman" w:cs="Times New Roman"/>
          <w:sz w:val="24"/>
          <w:szCs w:val="24"/>
        </w:rPr>
        <w:t xml:space="preserve">once again </w:t>
      </w:r>
      <w:r>
        <w:rPr>
          <w:rFonts w:ascii="Times New Roman" w:hAnsi="Times New Roman" w:cs="Times New Roman"/>
          <w:sz w:val="24"/>
          <w:szCs w:val="24"/>
        </w:rPr>
        <w:t>with the situation that is closest to that implicitly assumed by D</w:t>
      </w:r>
      <w:r w:rsidR="001A17A8">
        <w:rPr>
          <w:rFonts w:ascii="Times New Roman" w:hAnsi="Times New Roman" w:cs="Times New Roman"/>
          <w:sz w:val="24"/>
          <w:szCs w:val="24"/>
        </w:rPr>
        <w:t>avies and Ormosi</w:t>
      </w:r>
      <w:r>
        <w:rPr>
          <w:rFonts w:ascii="Times New Roman" w:hAnsi="Times New Roman" w:cs="Times New Roman"/>
          <w:sz w:val="24"/>
          <w:szCs w:val="24"/>
        </w:rPr>
        <w:t xml:space="preserve"> (2014) </w:t>
      </w:r>
      <w:r w:rsidR="00F6251E">
        <w:rPr>
          <w:rFonts w:ascii="Times New Roman" w:hAnsi="Times New Roman" w:cs="Times New Roman"/>
          <w:sz w:val="24"/>
          <w:szCs w:val="24"/>
        </w:rPr>
        <w:t xml:space="preserve">– i.e. where </w:t>
      </w:r>
      <w:r w:rsidR="00F6251E" w:rsidRPr="00F6251E">
        <w:rPr>
          <w:rFonts w:ascii="Times New Roman" w:hAnsi="Times New Roman" w:cs="Times New Roman"/>
          <w:position w:val="-10"/>
          <w:sz w:val="24"/>
          <w:szCs w:val="24"/>
        </w:rPr>
        <w:object w:dxaOrig="1340" w:dyaOrig="320" w14:anchorId="6995AF72">
          <v:shape id="_x0000_i1249" type="#_x0000_t75" style="width:66.75pt;height:15.75pt" o:ole="">
            <v:imagedata r:id="rId442" o:title=""/>
          </v:shape>
          <o:OLEObject Type="Embed" ProgID="Equation.DSMT4" ShapeID="_x0000_i1249" DrawAspect="Content" ObjectID="_1513494408" r:id="rId443"/>
        </w:object>
      </w:r>
      <w:r w:rsidR="00F6251E">
        <w:rPr>
          <w:rFonts w:ascii="Times New Roman" w:hAnsi="Times New Roman" w:cs="Times New Roman"/>
          <w:sz w:val="24"/>
          <w:szCs w:val="24"/>
        </w:rPr>
        <w:t xml:space="preserve">-  </w:t>
      </w:r>
      <w:r w:rsidR="00C50CE5">
        <w:rPr>
          <w:rFonts w:ascii="Times New Roman" w:hAnsi="Times New Roman" w:cs="Times New Roman"/>
          <w:sz w:val="24"/>
          <w:szCs w:val="24"/>
        </w:rPr>
        <w:t>then we see</w:t>
      </w:r>
      <w:r w:rsidR="00E46693">
        <w:rPr>
          <w:rFonts w:ascii="Times New Roman" w:hAnsi="Times New Roman" w:cs="Times New Roman"/>
          <w:sz w:val="24"/>
          <w:szCs w:val="24"/>
        </w:rPr>
        <w:t xml:space="preserve"> </w:t>
      </w:r>
      <w:r w:rsidR="00F6251E">
        <w:rPr>
          <w:rFonts w:ascii="Times New Roman" w:hAnsi="Times New Roman" w:cs="Times New Roman"/>
          <w:sz w:val="24"/>
          <w:szCs w:val="24"/>
        </w:rPr>
        <w:t>f</w:t>
      </w:r>
      <w:r w:rsidR="00D619CF">
        <w:rPr>
          <w:rFonts w:ascii="Times New Roman" w:hAnsi="Times New Roman" w:cs="Times New Roman"/>
          <w:sz w:val="24"/>
          <w:szCs w:val="24"/>
        </w:rPr>
        <w:t>rom the fi</w:t>
      </w:r>
      <w:r w:rsidR="00C50CE5">
        <w:rPr>
          <w:rFonts w:ascii="Times New Roman" w:hAnsi="Times New Roman" w:cs="Times New Roman"/>
          <w:sz w:val="24"/>
          <w:szCs w:val="24"/>
        </w:rPr>
        <w:t>rst row on</w:t>
      </w:r>
      <w:r w:rsidR="00F6251E">
        <w:rPr>
          <w:rFonts w:ascii="Times New Roman" w:hAnsi="Times New Roman" w:cs="Times New Roman"/>
          <w:sz w:val="24"/>
          <w:szCs w:val="24"/>
        </w:rPr>
        <w:t xml:space="preserve"> the LHS of Table </w:t>
      </w:r>
      <w:r w:rsidR="00F6251E" w:rsidRPr="001164A0">
        <w:rPr>
          <w:rFonts w:ascii="Times New Roman" w:hAnsi="Times New Roman" w:cs="Times New Roman"/>
          <w:sz w:val="24"/>
          <w:szCs w:val="24"/>
        </w:rPr>
        <w:t>2a</w:t>
      </w:r>
      <w:r w:rsidRPr="001164A0">
        <w:rPr>
          <w:rFonts w:ascii="Times New Roman" w:hAnsi="Times New Roman" w:cs="Times New Roman"/>
          <w:sz w:val="24"/>
          <w:szCs w:val="24"/>
        </w:rPr>
        <w:t xml:space="preserve"> the total effect </w:t>
      </w:r>
      <w:r w:rsidR="00A37159" w:rsidRPr="001164A0">
        <w:rPr>
          <w:rFonts w:ascii="Times New Roman" w:hAnsi="Times New Roman" w:cs="Times New Roman"/>
          <w:sz w:val="24"/>
          <w:szCs w:val="24"/>
        </w:rPr>
        <w:t>of</w:t>
      </w:r>
      <w:r w:rsidRPr="001164A0">
        <w:rPr>
          <w:rFonts w:ascii="Times New Roman" w:hAnsi="Times New Roman" w:cs="Times New Roman"/>
          <w:sz w:val="24"/>
          <w:szCs w:val="24"/>
        </w:rPr>
        <w:t xml:space="preserve"> </w:t>
      </w:r>
      <w:r w:rsidR="001164A0">
        <w:rPr>
          <w:rFonts w:ascii="Times New Roman" w:hAnsi="Times New Roman" w:cs="Times New Roman"/>
          <w:sz w:val="24"/>
          <w:szCs w:val="24"/>
        </w:rPr>
        <w:t xml:space="preserve">a </w:t>
      </w:r>
      <w:r w:rsidRPr="001164A0">
        <w:rPr>
          <w:rFonts w:ascii="Times New Roman" w:hAnsi="Times New Roman" w:cs="Times New Roman"/>
          <w:sz w:val="24"/>
          <w:szCs w:val="24"/>
        </w:rPr>
        <w:t xml:space="preserve">CA’s interventions may be between 7.5 and 8.5 times greater than </w:t>
      </w:r>
      <w:r w:rsidR="00521073" w:rsidRPr="001164A0">
        <w:rPr>
          <w:rFonts w:ascii="Times New Roman" w:hAnsi="Times New Roman" w:cs="Times New Roman"/>
          <w:sz w:val="24"/>
          <w:szCs w:val="24"/>
        </w:rPr>
        <w:t xml:space="preserve">the </w:t>
      </w:r>
      <w:r w:rsidR="00521073" w:rsidRPr="00521073">
        <w:rPr>
          <w:rFonts w:ascii="Times New Roman" w:hAnsi="Times New Roman" w:cs="Times New Roman"/>
          <w:i/>
          <w:sz w:val="24"/>
          <w:szCs w:val="24"/>
        </w:rPr>
        <w:t>Observable Direct Effect</w:t>
      </w:r>
      <w:r w:rsidR="00521073">
        <w:rPr>
          <w:rFonts w:ascii="Times New Roman" w:hAnsi="Times New Roman" w:cs="Times New Roman"/>
          <w:i/>
          <w:sz w:val="24"/>
          <w:szCs w:val="24"/>
        </w:rPr>
        <w:t xml:space="preserve">. </w:t>
      </w:r>
      <w:r w:rsidR="00F6251E">
        <w:rPr>
          <w:rFonts w:ascii="Times New Roman" w:hAnsi="Times New Roman" w:cs="Times New Roman"/>
          <w:sz w:val="24"/>
          <w:szCs w:val="24"/>
        </w:rPr>
        <w:t xml:space="preserve">This is in part because the </w:t>
      </w:r>
      <w:r w:rsidR="00521073">
        <w:rPr>
          <w:rFonts w:ascii="Times New Roman" w:hAnsi="Times New Roman" w:cs="Times New Roman"/>
          <w:sz w:val="24"/>
          <w:szCs w:val="24"/>
        </w:rPr>
        <w:t xml:space="preserve">neglect of </w:t>
      </w:r>
      <w:r w:rsidR="00F6251E">
        <w:rPr>
          <w:rFonts w:ascii="Times New Roman" w:hAnsi="Times New Roman" w:cs="Times New Roman"/>
          <w:sz w:val="24"/>
          <w:szCs w:val="24"/>
        </w:rPr>
        <w:t xml:space="preserve">the </w:t>
      </w:r>
      <w:r w:rsidR="00F6251E">
        <w:rPr>
          <w:rFonts w:ascii="Times New Roman" w:hAnsi="Times New Roman" w:cs="Times New Roman"/>
          <w:i/>
          <w:sz w:val="24"/>
          <w:szCs w:val="24"/>
        </w:rPr>
        <w:t>Indirect D</w:t>
      </w:r>
      <w:r w:rsidR="00F6251E" w:rsidRPr="00F6251E">
        <w:rPr>
          <w:rFonts w:ascii="Times New Roman" w:hAnsi="Times New Roman" w:cs="Times New Roman"/>
          <w:i/>
          <w:sz w:val="24"/>
          <w:szCs w:val="24"/>
        </w:rPr>
        <w:t xml:space="preserve">eterrence </w:t>
      </w:r>
      <w:r w:rsidR="00F6251E">
        <w:rPr>
          <w:rFonts w:ascii="Times New Roman" w:hAnsi="Times New Roman" w:cs="Times New Roman"/>
          <w:i/>
          <w:sz w:val="24"/>
          <w:szCs w:val="24"/>
        </w:rPr>
        <w:t>E</w:t>
      </w:r>
      <w:r w:rsidR="00F6251E" w:rsidRPr="00F6251E">
        <w:rPr>
          <w:rFonts w:ascii="Times New Roman" w:hAnsi="Times New Roman" w:cs="Times New Roman"/>
          <w:i/>
          <w:sz w:val="24"/>
          <w:szCs w:val="24"/>
        </w:rPr>
        <w:t>ffect</w:t>
      </w:r>
      <w:r w:rsidR="00F6251E">
        <w:rPr>
          <w:rFonts w:ascii="Times New Roman" w:hAnsi="Times New Roman" w:cs="Times New Roman"/>
          <w:sz w:val="24"/>
          <w:szCs w:val="24"/>
        </w:rPr>
        <w:t>,</w:t>
      </w:r>
      <w:r w:rsidR="00E06816">
        <w:rPr>
          <w:rFonts w:ascii="Times New Roman" w:hAnsi="Times New Roman" w:cs="Times New Roman"/>
          <w:sz w:val="24"/>
          <w:szCs w:val="24"/>
        </w:rPr>
        <w:t xml:space="preserve"> which, from Table 2b can vary </w:t>
      </w:r>
      <w:r w:rsidR="00F6251E">
        <w:rPr>
          <w:rFonts w:ascii="Times New Roman" w:hAnsi="Times New Roman" w:cs="Times New Roman"/>
          <w:sz w:val="24"/>
          <w:szCs w:val="24"/>
        </w:rPr>
        <w:t xml:space="preserve">between 1.6 and 2.9 times the </w:t>
      </w:r>
      <w:r w:rsidR="00F6251E">
        <w:rPr>
          <w:rFonts w:ascii="Times New Roman" w:hAnsi="Times New Roman" w:cs="Times New Roman"/>
          <w:i/>
          <w:sz w:val="24"/>
          <w:szCs w:val="24"/>
        </w:rPr>
        <w:t xml:space="preserve">Direct Effect, </w:t>
      </w:r>
      <w:r w:rsidR="00F6251E">
        <w:rPr>
          <w:rFonts w:ascii="Times New Roman" w:hAnsi="Times New Roman" w:cs="Times New Roman"/>
          <w:sz w:val="24"/>
          <w:szCs w:val="24"/>
        </w:rPr>
        <w:t>but also because of th</w:t>
      </w:r>
      <w:r w:rsidR="00E06816">
        <w:rPr>
          <w:rFonts w:ascii="Times New Roman" w:hAnsi="Times New Roman" w:cs="Times New Roman"/>
          <w:sz w:val="24"/>
          <w:szCs w:val="24"/>
        </w:rPr>
        <w:t xml:space="preserve">e neglect of the fact that the </w:t>
      </w:r>
      <w:r w:rsidR="00F6251E">
        <w:rPr>
          <w:rFonts w:ascii="Times New Roman" w:hAnsi="Times New Roman" w:cs="Times New Roman"/>
          <w:sz w:val="24"/>
          <w:szCs w:val="24"/>
        </w:rPr>
        <w:t xml:space="preserve">“true” </w:t>
      </w:r>
      <w:r w:rsidR="00F6251E">
        <w:rPr>
          <w:rFonts w:ascii="Times New Roman" w:hAnsi="Times New Roman" w:cs="Times New Roman"/>
          <w:i/>
          <w:sz w:val="24"/>
          <w:szCs w:val="24"/>
        </w:rPr>
        <w:t xml:space="preserve">Direct Effect </w:t>
      </w:r>
      <w:r w:rsidR="00F6251E">
        <w:rPr>
          <w:rFonts w:ascii="Times New Roman" w:hAnsi="Times New Roman" w:cs="Times New Roman"/>
          <w:sz w:val="24"/>
          <w:szCs w:val="24"/>
        </w:rPr>
        <w:t xml:space="preserve">varies from 1.9 to 3.2 times the </w:t>
      </w:r>
      <w:r w:rsidR="00F6251E">
        <w:rPr>
          <w:rFonts w:ascii="Times New Roman" w:hAnsi="Times New Roman" w:cs="Times New Roman"/>
          <w:i/>
          <w:sz w:val="24"/>
          <w:szCs w:val="24"/>
        </w:rPr>
        <w:t>Observable Direct Effect</w:t>
      </w:r>
      <w:r w:rsidR="00E06816">
        <w:rPr>
          <w:rFonts w:ascii="Times New Roman" w:hAnsi="Times New Roman" w:cs="Times New Roman"/>
          <w:i/>
          <w:sz w:val="24"/>
          <w:szCs w:val="24"/>
        </w:rPr>
        <w:t>.</w:t>
      </w:r>
      <w:r w:rsidR="00C50CE5" w:rsidRPr="001164A0">
        <w:rPr>
          <w:rStyle w:val="FootnoteReference"/>
          <w:rFonts w:ascii="Times New Roman" w:hAnsi="Times New Roman" w:cs="Times New Roman"/>
          <w:sz w:val="24"/>
          <w:szCs w:val="24"/>
        </w:rPr>
        <w:footnoteReference w:id="48"/>
      </w:r>
      <w:r w:rsidR="00A37159">
        <w:rPr>
          <w:rFonts w:ascii="Times New Roman" w:hAnsi="Times New Roman" w:cs="Times New Roman"/>
          <w:i/>
          <w:sz w:val="24"/>
          <w:szCs w:val="24"/>
        </w:rPr>
        <w:t xml:space="preserve"> </w:t>
      </w:r>
      <w:r w:rsidR="00CD4E4A">
        <w:rPr>
          <w:rFonts w:ascii="Times New Roman" w:hAnsi="Times New Roman" w:cs="Times New Roman"/>
          <w:sz w:val="24"/>
          <w:szCs w:val="24"/>
        </w:rPr>
        <w:t>However, once again, these conclusions are v</w:t>
      </w:r>
      <w:r w:rsidR="00D619CF">
        <w:rPr>
          <w:rFonts w:ascii="Times New Roman" w:hAnsi="Times New Roman" w:cs="Times New Roman"/>
          <w:sz w:val="24"/>
          <w:szCs w:val="24"/>
        </w:rPr>
        <w:t>ery sensitive to what we ass</w:t>
      </w:r>
      <w:r w:rsidR="00914AE0">
        <w:rPr>
          <w:rFonts w:ascii="Times New Roman" w:hAnsi="Times New Roman" w:cs="Times New Roman"/>
          <w:sz w:val="24"/>
          <w:szCs w:val="24"/>
        </w:rPr>
        <w:t xml:space="preserve">ume about the parameter values – particularly the probability of keeping the industry competitive, χ -  where </w:t>
      </w:r>
      <w:r w:rsidR="00D619CF">
        <w:rPr>
          <w:rFonts w:ascii="Times New Roman" w:hAnsi="Times New Roman" w:cs="Times New Roman"/>
          <w:sz w:val="24"/>
          <w:szCs w:val="24"/>
        </w:rPr>
        <w:t xml:space="preserve">the </w:t>
      </w:r>
      <w:r w:rsidR="00113312" w:rsidRPr="00113312">
        <w:rPr>
          <w:rFonts w:ascii="Times New Roman" w:hAnsi="Times New Roman" w:cs="Times New Roman"/>
          <w:i/>
          <w:sz w:val="24"/>
          <w:szCs w:val="24"/>
        </w:rPr>
        <w:t>Total Effect</w:t>
      </w:r>
      <w:r w:rsidR="00D619CF">
        <w:rPr>
          <w:rFonts w:ascii="Times New Roman" w:hAnsi="Times New Roman" w:cs="Times New Roman"/>
          <w:sz w:val="24"/>
          <w:szCs w:val="24"/>
        </w:rPr>
        <w:t xml:space="preserve"> will be</w:t>
      </w:r>
      <w:r w:rsidR="00914AE0">
        <w:rPr>
          <w:rFonts w:ascii="Times New Roman" w:hAnsi="Times New Roman" w:cs="Times New Roman"/>
          <w:sz w:val="24"/>
          <w:szCs w:val="24"/>
        </w:rPr>
        <w:t xml:space="preserve"> just over twice as large as </w:t>
      </w:r>
      <w:r w:rsidR="00D619CF">
        <w:rPr>
          <w:rFonts w:ascii="Times New Roman" w:hAnsi="Times New Roman" w:cs="Times New Roman"/>
          <w:sz w:val="24"/>
          <w:szCs w:val="24"/>
        </w:rPr>
        <w:t xml:space="preserve">the </w:t>
      </w:r>
      <w:r w:rsidR="00113312" w:rsidRPr="00113312">
        <w:rPr>
          <w:rFonts w:ascii="Times New Roman" w:hAnsi="Times New Roman" w:cs="Times New Roman"/>
          <w:i/>
          <w:sz w:val="24"/>
          <w:szCs w:val="24"/>
        </w:rPr>
        <w:t>Observed Direct Effect</w:t>
      </w:r>
      <w:r w:rsidR="00E46693">
        <w:rPr>
          <w:rFonts w:ascii="Times New Roman" w:hAnsi="Times New Roman" w:cs="Times New Roman"/>
          <w:i/>
          <w:sz w:val="24"/>
          <w:szCs w:val="24"/>
        </w:rPr>
        <w:t xml:space="preserve"> </w:t>
      </w:r>
      <w:r w:rsidR="00914AE0">
        <w:rPr>
          <w:rFonts w:ascii="Times New Roman" w:hAnsi="Times New Roman" w:cs="Times New Roman"/>
          <w:sz w:val="24"/>
          <w:szCs w:val="24"/>
        </w:rPr>
        <w:t xml:space="preserve">when </w:t>
      </w:r>
      <w:r w:rsidR="00914AE0">
        <w:rPr>
          <w:rFonts w:ascii="Times New Roman" w:hAnsi="Times New Roman" w:cs="Times New Roman"/>
          <w:sz w:val="24"/>
          <w:szCs w:val="24"/>
          <w:lang w:val="el-GR"/>
        </w:rPr>
        <w:t>χ = 0</w:t>
      </w:r>
      <w:r w:rsidR="00914AE0">
        <w:rPr>
          <w:rFonts w:ascii="Times New Roman" w:hAnsi="Times New Roman" w:cs="Times New Roman"/>
          <w:sz w:val="24"/>
          <w:szCs w:val="24"/>
        </w:rPr>
        <w:t>.</w:t>
      </w:r>
      <w:r w:rsidR="00914AE0">
        <w:rPr>
          <w:rFonts w:ascii="Times New Roman" w:hAnsi="Times New Roman" w:cs="Times New Roman"/>
          <w:sz w:val="24"/>
          <w:szCs w:val="24"/>
          <w:lang w:val="el-GR"/>
        </w:rPr>
        <w:t>1</w:t>
      </w:r>
      <w:r w:rsidR="00D619CF">
        <w:rPr>
          <w:rFonts w:ascii="Times New Roman" w:hAnsi="Times New Roman" w:cs="Times New Roman"/>
          <w:sz w:val="24"/>
          <w:szCs w:val="24"/>
          <w:lang w:val="el-GR"/>
        </w:rPr>
        <w:t>.</w:t>
      </w:r>
      <w:r w:rsidR="00A37159">
        <w:rPr>
          <w:rFonts w:ascii="Times New Roman" w:hAnsi="Times New Roman" w:cs="Times New Roman"/>
          <w:sz w:val="24"/>
          <w:szCs w:val="24"/>
          <w:lang w:val="en-US"/>
        </w:rPr>
        <w:t xml:space="preserve"> </w:t>
      </w:r>
      <w:r w:rsidR="00601034">
        <w:rPr>
          <w:rFonts w:ascii="Times New Roman" w:hAnsi="Times New Roman" w:cs="Times New Roman"/>
          <w:sz w:val="24"/>
          <w:szCs w:val="24"/>
        </w:rPr>
        <w:t xml:space="preserve">But this sensitivity is largely driven by the fact that the ratio of the true </w:t>
      </w:r>
      <w:r w:rsidR="00601034" w:rsidRPr="00601034">
        <w:rPr>
          <w:rFonts w:ascii="Times New Roman" w:hAnsi="Times New Roman" w:cs="Times New Roman"/>
          <w:i/>
          <w:sz w:val="24"/>
          <w:szCs w:val="24"/>
        </w:rPr>
        <w:t>Direct Effect</w:t>
      </w:r>
      <w:r w:rsidR="00601034">
        <w:rPr>
          <w:rFonts w:ascii="Times New Roman" w:hAnsi="Times New Roman" w:cs="Times New Roman"/>
          <w:sz w:val="24"/>
          <w:szCs w:val="24"/>
        </w:rPr>
        <w:t xml:space="preserve"> to the </w:t>
      </w:r>
      <w:r w:rsidR="00601034" w:rsidRPr="00601034">
        <w:rPr>
          <w:rFonts w:ascii="Times New Roman" w:hAnsi="Times New Roman" w:cs="Times New Roman"/>
          <w:i/>
          <w:sz w:val="24"/>
          <w:szCs w:val="24"/>
        </w:rPr>
        <w:t>Observable Direct Effect</w:t>
      </w:r>
      <w:r w:rsidR="00601034">
        <w:rPr>
          <w:rFonts w:ascii="Times New Roman" w:hAnsi="Times New Roman" w:cs="Times New Roman"/>
          <w:sz w:val="24"/>
          <w:szCs w:val="24"/>
        </w:rPr>
        <w:t xml:space="preserve"> is very sensitive to the assumed value of χ </w:t>
      </w:r>
      <w:r w:rsidR="00F956F8">
        <w:rPr>
          <w:rFonts w:ascii="Times New Roman" w:hAnsi="Times New Roman" w:cs="Times New Roman"/>
          <w:sz w:val="24"/>
          <w:szCs w:val="24"/>
        </w:rPr>
        <w:t xml:space="preserve">– see footnote 30 above. </w:t>
      </w:r>
      <w:r w:rsidR="006B501A">
        <w:rPr>
          <w:rFonts w:ascii="Times New Roman" w:hAnsi="Times New Roman" w:cs="Times New Roman"/>
          <w:sz w:val="24"/>
          <w:szCs w:val="24"/>
        </w:rPr>
        <w:t xml:space="preserve">On the other hand the conclusions are not terribly sensitive to variations </w:t>
      </w:r>
      <w:r w:rsidR="00E06816">
        <w:rPr>
          <w:rFonts w:ascii="Times New Roman" w:hAnsi="Times New Roman" w:cs="Times New Roman"/>
          <w:sz w:val="24"/>
          <w:szCs w:val="24"/>
        </w:rPr>
        <w:t xml:space="preserve">in either  </w:t>
      </w:r>
      <w:r w:rsidR="006B501A">
        <w:rPr>
          <w:rFonts w:ascii="Times New Roman" w:hAnsi="Times New Roman" w:cs="Times New Roman"/>
          <w:sz w:val="24"/>
          <w:szCs w:val="24"/>
        </w:rPr>
        <w:t xml:space="preserve">β or γ.  </w:t>
      </w:r>
    </w:p>
    <w:p w14:paraId="6AFC8EDD" w14:textId="08E73550" w:rsidR="00914AE0" w:rsidRDefault="00914AE0" w:rsidP="0099245F">
      <w:pPr>
        <w:jc w:val="both"/>
        <w:rPr>
          <w:rFonts w:ascii="Times New Roman" w:hAnsi="Times New Roman" w:cs="Times New Roman"/>
          <w:sz w:val="24"/>
          <w:szCs w:val="24"/>
        </w:rPr>
      </w:pPr>
      <w:r>
        <w:rPr>
          <w:rFonts w:ascii="Times New Roman" w:hAnsi="Times New Roman" w:cs="Times New Roman"/>
          <w:sz w:val="24"/>
          <w:szCs w:val="24"/>
        </w:rPr>
        <w:t>Our figures are lowe</w:t>
      </w:r>
      <w:r w:rsidR="001A17A8">
        <w:rPr>
          <w:rFonts w:ascii="Times New Roman" w:hAnsi="Times New Roman" w:cs="Times New Roman"/>
          <w:sz w:val="24"/>
          <w:szCs w:val="24"/>
        </w:rPr>
        <w:t>r than those reported in Davies and Ormosi</w:t>
      </w:r>
      <w:r>
        <w:rPr>
          <w:rFonts w:ascii="Times New Roman" w:hAnsi="Times New Roman" w:cs="Times New Roman"/>
          <w:sz w:val="24"/>
          <w:szCs w:val="24"/>
        </w:rPr>
        <w:t xml:space="preserve"> (2014), Table 1 even in the</w:t>
      </w:r>
      <w:r w:rsidR="006B501A">
        <w:rPr>
          <w:rFonts w:ascii="Times New Roman" w:hAnsi="Times New Roman" w:cs="Times New Roman"/>
          <w:sz w:val="24"/>
          <w:szCs w:val="24"/>
        </w:rPr>
        <w:t xml:space="preserve">ir case where, as here, </w:t>
      </w:r>
      <w:r>
        <w:rPr>
          <w:rFonts w:ascii="Times New Roman" w:hAnsi="Times New Roman" w:cs="Times New Roman"/>
          <w:sz w:val="24"/>
          <w:szCs w:val="24"/>
        </w:rPr>
        <w:t>the proba</w:t>
      </w:r>
      <w:r w:rsidR="006B501A">
        <w:rPr>
          <w:rFonts w:ascii="Times New Roman" w:hAnsi="Times New Roman" w:cs="Times New Roman"/>
          <w:sz w:val="24"/>
          <w:szCs w:val="24"/>
        </w:rPr>
        <w:t xml:space="preserve">bility of detection is constant.  For </w:t>
      </w:r>
      <w:r>
        <w:rPr>
          <w:rFonts w:ascii="Times New Roman" w:hAnsi="Times New Roman" w:cs="Times New Roman"/>
          <w:sz w:val="24"/>
          <w:szCs w:val="24"/>
        </w:rPr>
        <w:t xml:space="preserve">they report that the </w:t>
      </w:r>
      <w:r>
        <w:rPr>
          <w:rFonts w:ascii="Times New Roman" w:hAnsi="Times New Roman" w:cs="Times New Roman"/>
          <w:i/>
          <w:sz w:val="24"/>
          <w:szCs w:val="24"/>
        </w:rPr>
        <w:t xml:space="preserve">Total Harm </w:t>
      </w:r>
      <w:r>
        <w:rPr>
          <w:rFonts w:ascii="Times New Roman" w:hAnsi="Times New Roman" w:cs="Times New Roman"/>
          <w:sz w:val="24"/>
          <w:szCs w:val="24"/>
        </w:rPr>
        <w:t xml:space="preserve">is 13.0 times the </w:t>
      </w:r>
      <w:r>
        <w:rPr>
          <w:rFonts w:ascii="Times New Roman" w:hAnsi="Times New Roman" w:cs="Times New Roman"/>
          <w:i/>
          <w:sz w:val="24"/>
          <w:szCs w:val="24"/>
        </w:rPr>
        <w:t xml:space="preserve">Detected Harm, </w:t>
      </w:r>
      <w:r>
        <w:rPr>
          <w:rFonts w:ascii="Times New Roman" w:hAnsi="Times New Roman" w:cs="Times New Roman"/>
          <w:sz w:val="24"/>
          <w:szCs w:val="24"/>
        </w:rPr>
        <w:t xml:space="preserve">while </w:t>
      </w:r>
      <w:r w:rsidRPr="006B501A">
        <w:rPr>
          <w:rFonts w:ascii="Times New Roman" w:hAnsi="Times New Roman" w:cs="Times New Roman"/>
          <w:i/>
          <w:sz w:val="24"/>
          <w:szCs w:val="24"/>
        </w:rPr>
        <w:t>D</w:t>
      </w:r>
      <w:r w:rsidR="006B501A" w:rsidRPr="006B501A">
        <w:rPr>
          <w:rFonts w:ascii="Times New Roman" w:hAnsi="Times New Roman" w:cs="Times New Roman"/>
          <w:i/>
          <w:sz w:val="24"/>
          <w:szCs w:val="24"/>
        </w:rPr>
        <w:t>e</w:t>
      </w:r>
      <w:r w:rsidRPr="006B501A">
        <w:rPr>
          <w:rFonts w:ascii="Times New Roman" w:hAnsi="Times New Roman" w:cs="Times New Roman"/>
          <w:i/>
          <w:sz w:val="24"/>
          <w:szCs w:val="24"/>
        </w:rPr>
        <w:t>terred Harm</w:t>
      </w:r>
      <w:r>
        <w:rPr>
          <w:rFonts w:ascii="Times New Roman" w:hAnsi="Times New Roman" w:cs="Times New Roman"/>
          <w:sz w:val="24"/>
          <w:szCs w:val="24"/>
        </w:rPr>
        <w:t xml:space="preserve"> is </w:t>
      </w:r>
      <w:r w:rsidR="006B501A">
        <w:rPr>
          <w:rFonts w:ascii="Times New Roman" w:hAnsi="Times New Roman" w:cs="Times New Roman"/>
          <w:sz w:val="24"/>
          <w:szCs w:val="24"/>
        </w:rPr>
        <w:t xml:space="preserve">7.8 times </w:t>
      </w:r>
      <w:r w:rsidR="006B501A">
        <w:rPr>
          <w:rFonts w:ascii="Times New Roman" w:hAnsi="Times New Roman" w:cs="Times New Roman"/>
          <w:i/>
          <w:sz w:val="24"/>
          <w:szCs w:val="24"/>
        </w:rPr>
        <w:t>Detected Harm</w:t>
      </w:r>
      <w:r w:rsidR="006B501A">
        <w:rPr>
          <w:rFonts w:ascii="Times New Roman" w:hAnsi="Times New Roman" w:cs="Times New Roman"/>
          <w:sz w:val="24"/>
          <w:szCs w:val="24"/>
        </w:rPr>
        <w:t xml:space="preserve">.  So clearly the differences in methodology do matter when trying to put a figure on these important ratios. </w:t>
      </w:r>
    </w:p>
    <w:p w14:paraId="7601B469" w14:textId="77777777" w:rsidR="006B501A" w:rsidRDefault="006B501A" w:rsidP="0099245F">
      <w:pPr>
        <w:jc w:val="both"/>
        <w:rPr>
          <w:rFonts w:ascii="Times New Roman" w:hAnsi="Times New Roman" w:cs="Times New Roman"/>
          <w:sz w:val="24"/>
          <w:szCs w:val="24"/>
        </w:rPr>
      </w:pPr>
      <w:r>
        <w:rPr>
          <w:rFonts w:ascii="Times New Roman" w:hAnsi="Times New Roman" w:cs="Times New Roman"/>
          <w:sz w:val="24"/>
          <w:szCs w:val="24"/>
        </w:rPr>
        <w:t>We summarise our findings in:</w:t>
      </w:r>
    </w:p>
    <w:p w14:paraId="3A73115D" w14:textId="77777777" w:rsidR="006B501A" w:rsidRDefault="006B501A" w:rsidP="0099245F">
      <w:pPr>
        <w:jc w:val="both"/>
        <w:rPr>
          <w:rFonts w:ascii="Times New Roman" w:hAnsi="Times New Roman" w:cs="Times New Roman"/>
          <w:b/>
          <w:sz w:val="24"/>
          <w:szCs w:val="24"/>
        </w:rPr>
      </w:pPr>
      <w:r>
        <w:rPr>
          <w:rFonts w:ascii="Times New Roman" w:hAnsi="Times New Roman" w:cs="Times New Roman"/>
          <w:b/>
          <w:sz w:val="24"/>
          <w:szCs w:val="24"/>
        </w:rPr>
        <w:t>Result 2:</w:t>
      </w:r>
    </w:p>
    <w:p w14:paraId="6B6DE1F1" w14:textId="77777777" w:rsidR="006B501A" w:rsidRDefault="006B501A" w:rsidP="00053147">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Total Effect </w:t>
      </w:r>
      <w:r>
        <w:rPr>
          <w:rFonts w:ascii="Times New Roman" w:hAnsi="Times New Roman" w:cs="Times New Roman"/>
          <w:sz w:val="24"/>
          <w:szCs w:val="24"/>
        </w:rPr>
        <w:t xml:space="preserve">is around 8 times as large as the </w:t>
      </w:r>
      <w:r>
        <w:rPr>
          <w:rFonts w:ascii="Times New Roman" w:hAnsi="Times New Roman" w:cs="Times New Roman"/>
          <w:i/>
          <w:sz w:val="24"/>
          <w:szCs w:val="24"/>
        </w:rPr>
        <w:t xml:space="preserve">Observable Direct Effect </w:t>
      </w:r>
      <w:r>
        <w:rPr>
          <w:rFonts w:ascii="Times New Roman" w:hAnsi="Times New Roman" w:cs="Times New Roman"/>
          <w:sz w:val="24"/>
          <w:szCs w:val="24"/>
        </w:rPr>
        <w:t xml:space="preserve">when </w:t>
      </w:r>
      <w:r w:rsidRPr="006B501A">
        <w:rPr>
          <w:rFonts w:ascii="Times New Roman" w:hAnsi="Times New Roman" w:cs="Times New Roman"/>
          <w:position w:val="-10"/>
          <w:sz w:val="24"/>
          <w:szCs w:val="24"/>
        </w:rPr>
        <w:object w:dxaOrig="780" w:dyaOrig="320" w14:anchorId="2E78A5C5">
          <v:shape id="_x0000_i1250" type="#_x0000_t75" style="width:39pt;height:15.75pt" o:ole="">
            <v:imagedata r:id="rId444" o:title=""/>
          </v:shape>
          <o:OLEObject Type="Embed" ProgID="Equation.DSMT4" ShapeID="_x0000_i1250" DrawAspect="Content" ObjectID="_1513494409" r:id="rId445"/>
        </w:object>
      </w:r>
      <w:r>
        <w:rPr>
          <w:rFonts w:ascii="Times New Roman" w:hAnsi="Times New Roman" w:cs="Times New Roman"/>
          <w:sz w:val="24"/>
          <w:szCs w:val="24"/>
        </w:rPr>
        <w:t xml:space="preserve"> but this drops to just over 3 when </w:t>
      </w:r>
      <w:r w:rsidR="00601034">
        <w:rPr>
          <w:rFonts w:ascii="Times New Roman" w:hAnsi="Times New Roman" w:cs="Times New Roman"/>
          <w:sz w:val="24"/>
          <w:szCs w:val="24"/>
        </w:rPr>
        <w:t>χ = 0.5 and just over 2 when χ = 0.1.</w:t>
      </w:r>
    </w:p>
    <w:p w14:paraId="7181CD7D" w14:textId="77777777" w:rsidR="00383F46" w:rsidRDefault="00F956F8" w:rsidP="00053147">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There are two important effects at work</w:t>
      </w:r>
      <w:r w:rsidR="00383F46">
        <w:rPr>
          <w:rFonts w:ascii="Times New Roman" w:hAnsi="Times New Roman" w:cs="Times New Roman"/>
          <w:sz w:val="24"/>
          <w:szCs w:val="24"/>
        </w:rPr>
        <w:t>:</w:t>
      </w:r>
    </w:p>
    <w:p w14:paraId="1BB526D4" w14:textId="77777777" w:rsidR="00383F46" w:rsidRPr="00383F46" w:rsidRDefault="00F956F8" w:rsidP="00053147">
      <w:pPr>
        <w:pStyle w:val="ListParagraph"/>
        <w:numPr>
          <w:ilvl w:val="1"/>
          <w:numId w:val="22"/>
        </w:numPr>
        <w:jc w:val="both"/>
        <w:rPr>
          <w:rFonts w:ascii="Times New Roman" w:hAnsi="Times New Roman" w:cs="Times New Roman"/>
          <w:sz w:val="24"/>
          <w:szCs w:val="24"/>
        </w:rPr>
      </w:pPr>
      <w:r>
        <w:rPr>
          <w:rFonts w:ascii="Times New Roman" w:hAnsi="Times New Roman" w:cs="Times New Roman"/>
          <w:sz w:val="24"/>
          <w:szCs w:val="24"/>
        </w:rPr>
        <w:t xml:space="preserve">the unmeasured </w:t>
      </w:r>
      <w:r w:rsidRPr="00F956F8">
        <w:rPr>
          <w:rFonts w:ascii="Times New Roman" w:hAnsi="Times New Roman" w:cs="Times New Roman"/>
          <w:i/>
          <w:sz w:val="24"/>
          <w:szCs w:val="24"/>
        </w:rPr>
        <w:t>Indirect Deterrence Effect</w:t>
      </w:r>
      <w:r w:rsidR="00E46693">
        <w:rPr>
          <w:rFonts w:ascii="Times New Roman" w:hAnsi="Times New Roman" w:cs="Times New Roman"/>
          <w:i/>
          <w:sz w:val="24"/>
          <w:szCs w:val="24"/>
        </w:rPr>
        <w:t xml:space="preserve"> </w:t>
      </w:r>
      <w:r w:rsidR="00383F46">
        <w:rPr>
          <w:rFonts w:ascii="Times New Roman" w:hAnsi="Times New Roman" w:cs="Times New Roman"/>
          <w:sz w:val="24"/>
          <w:szCs w:val="24"/>
        </w:rPr>
        <w:t xml:space="preserve">which is between 1.5 and 2.9 times as large as the </w:t>
      </w:r>
      <w:r w:rsidR="00383F46">
        <w:rPr>
          <w:rFonts w:ascii="Times New Roman" w:hAnsi="Times New Roman" w:cs="Times New Roman"/>
          <w:i/>
          <w:sz w:val="24"/>
          <w:szCs w:val="24"/>
        </w:rPr>
        <w:t xml:space="preserve">Direct Effect </w:t>
      </w:r>
      <w:r w:rsidR="00383F46">
        <w:rPr>
          <w:rFonts w:ascii="Times New Roman" w:hAnsi="Times New Roman" w:cs="Times New Roman"/>
          <w:sz w:val="24"/>
          <w:szCs w:val="24"/>
        </w:rPr>
        <w:t>depending on the various parameter values;</w:t>
      </w:r>
    </w:p>
    <w:p w14:paraId="0F9F5495" w14:textId="77777777" w:rsidR="00F956F8" w:rsidRDefault="00383F46" w:rsidP="00053147">
      <w:pPr>
        <w:pStyle w:val="ListParagraph"/>
        <w:numPr>
          <w:ilvl w:val="1"/>
          <w:numId w:val="22"/>
        </w:numPr>
        <w:jc w:val="both"/>
        <w:rPr>
          <w:rFonts w:ascii="Times New Roman" w:hAnsi="Times New Roman" w:cs="Times New Roman"/>
          <w:sz w:val="24"/>
          <w:szCs w:val="24"/>
        </w:rPr>
      </w:pPr>
      <w:r>
        <w:rPr>
          <w:rFonts w:ascii="Times New Roman" w:hAnsi="Times New Roman" w:cs="Times New Roman"/>
          <w:sz w:val="24"/>
          <w:szCs w:val="24"/>
        </w:rPr>
        <w:t>t</w:t>
      </w:r>
      <w:r w:rsidR="00F956F8">
        <w:rPr>
          <w:rFonts w:ascii="Times New Roman" w:hAnsi="Times New Roman" w:cs="Times New Roman"/>
          <w:sz w:val="24"/>
          <w:szCs w:val="24"/>
        </w:rPr>
        <w:t xml:space="preserve">he fact that the true </w:t>
      </w:r>
      <w:r w:rsidR="00F956F8" w:rsidRPr="00F956F8">
        <w:rPr>
          <w:rFonts w:ascii="Times New Roman" w:hAnsi="Times New Roman" w:cs="Times New Roman"/>
          <w:i/>
          <w:sz w:val="24"/>
          <w:szCs w:val="24"/>
        </w:rPr>
        <w:t>Direct Effect</w:t>
      </w:r>
      <w:r w:rsidR="00F956F8">
        <w:rPr>
          <w:rFonts w:ascii="Times New Roman" w:hAnsi="Times New Roman" w:cs="Times New Roman"/>
          <w:sz w:val="24"/>
          <w:szCs w:val="24"/>
        </w:rPr>
        <w:t xml:space="preserve"> differs significantly from the </w:t>
      </w:r>
      <w:r>
        <w:rPr>
          <w:rFonts w:ascii="Times New Roman" w:hAnsi="Times New Roman" w:cs="Times New Roman"/>
          <w:i/>
          <w:sz w:val="24"/>
          <w:szCs w:val="24"/>
        </w:rPr>
        <w:t xml:space="preserve">Observable Direct </w:t>
      </w:r>
      <w:r w:rsidRPr="00383F46">
        <w:rPr>
          <w:rFonts w:ascii="Times New Roman" w:hAnsi="Times New Roman" w:cs="Times New Roman"/>
          <w:i/>
          <w:sz w:val="24"/>
          <w:szCs w:val="24"/>
        </w:rPr>
        <w:t>Effect</w:t>
      </w:r>
      <w:r>
        <w:rPr>
          <w:rFonts w:ascii="Times New Roman" w:hAnsi="Times New Roman" w:cs="Times New Roman"/>
          <w:sz w:val="24"/>
          <w:szCs w:val="24"/>
        </w:rPr>
        <w:t xml:space="preserve">,  </w:t>
      </w:r>
    </w:p>
    <w:p w14:paraId="6E7C8921" w14:textId="77777777" w:rsidR="00601034" w:rsidRDefault="00F956F8" w:rsidP="00053147">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the ratio of the true </w:t>
      </w:r>
      <w:r w:rsidRPr="00601034">
        <w:rPr>
          <w:rFonts w:ascii="Times New Roman" w:hAnsi="Times New Roman" w:cs="Times New Roman"/>
          <w:i/>
          <w:sz w:val="24"/>
          <w:szCs w:val="24"/>
        </w:rPr>
        <w:t>Direct Effect</w:t>
      </w:r>
      <w:r>
        <w:rPr>
          <w:rFonts w:ascii="Times New Roman" w:hAnsi="Times New Roman" w:cs="Times New Roman"/>
          <w:sz w:val="24"/>
          <w:szCs w:val="24"/>
        </w:rPr>
        <w:t xml:space="preserve"> to the </w:t>
      </w:r>
      <w:r w:rsidRPr="00601034">
        <w:rPr>
          <w:rFonts w:ascii="Times New Roman" w:hAnsi="Times New Roman" w:cs="Times New Roman"/>
          <w:i/>
          <w:sz w:val="24"/>
          <w:szCs w:val="24"/>
        </w:rPr>
        <w:t>Observable Direct Effect</w:t>
      </w:r>
      <w:r>
        <w:rPr>
          <w:rFonts w:ascii="Times New Roman" w:hAnsi="Times New Roman" w:cs="Times New Roman"/>
          <w:sz w:val="24"/>
          <w:szCs w:val="24"/>
        </w:rPr>
        <w:t xml:space="preserve"> is very sensitive to the assumed value of χ</w:t>
      </w:r>
      <w:r w:rsidR="00383F46">
        <w:rPr>
          <w:rFonts w:ascii="Times New Roman" w:hAnsi="Times New Roman" w:cs="Times New Roman"/>
          <w:sz w:val="24"/>
          <w:szCs w:val="24"/>
        </w:rPr>
        <w:t xml:space="preserve">,  taking values around 2 to 3 when </w:t>
      </w:r>
      <w:r w:rsidR="00383F46">
        <w:rPr>
          <w:rFonts w:ascii="Times New Roman" w:hAnsi="Times New Roman" w:cs="Times New Roman"/>
          <w:i/>
          <w:sz w:val="24"/>
          <w:szCs w:val="24"/>
        </w:rPr>
        <w:t xml:space="preserve">χ = </w:t>
      </w:r>
      <w:r w:rsidR="00383F46">
        <w:rPr>
          <w:rFonts w:ascii="Times New Roman" w:hAnsi="Times New Roman" w:cs="Times New Roman"/>
          <w:sz w:val="24"/>
          <w:szCs w:val="24"/>
        </w:rPr>
        <w:t>0.9 , but just  0.75 to 0.9 when χ = 0.1.</w:t>
      </w:r>
    </w:p>
    <w:p w14:paraId="3AA5AF40" w14:textId="77777777" w:rsidR="00383F46" w:rsidRPr="006B501A" w:rsidRDefault="00383F46" w:rsidP="00053147">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Because we have assumed that penalties are based on revenue and that both the probability of detection and the penalty rate are independent of the cartel price, the  </w:t>
      </w:r>
      <w:r>
        <w:rPr>
          <w:rFonts w:ascii="Times New Roman" w:hAnsi="Times New Roman" w:cs="Times New Roman"/>
          <w:i/>
          <w:sz w:val="24"/>
          <w:szCs w:val="24"/>
        </w:rPr>
        <w:t xml:space="preserve">Indirect Price Effect </w:t>
      </w:r>
      <w:r>
        <w:rPr>
          <w:rFonts w:ascii="Times New Roman" w:hAnsi="Times New Roman" w:cs="Times New Roman"/>
          <w:sz w:val="24"/>
          <w:szCs w:val="24"/>
        </w:rPr>
        <w:t xml:space="preserve">is negative (as theory predicts), but our results show that it is very small in absolute magnitude. </w:t>
      </w:r>
    </w:p>
    <w:p w14:paraId="369E3255" w14:textId="77777777" w:rsidR="00CC72DE" w:rsidRDefault="00CC72DE" w:rsidP="00CC72DE">
      <w:pPr>
        <w:pStyle w:val="ListParagraph"/>
        <w:jc w:val="both"/>
        <w:rPr>
          <w:rFonts w:ascii="Times New Roman" w:hAnsi="Times New Roman" w:cs="Times New Roman"/>
          <w:sz w:val="24"/>
          <w:szCs w:val="24"/>
        </w:rPr>
      </w:pPr>
    </w:p>
    <w:p w14:paraId="0140F243" w14:textId="1854FE70" w:rsidR="00F602DE" w:rsidRPr="00F759F1" w:rsidRDefault="00CC72DE" w:rsidP="00F759F1">
      <w:pPr>
        <w:pStyle w:val="ListParagraph"/>
        <w:numPr>
          <w:ilvl w:val="2"/>
          <w:numId w:val="41"/>
        </w:numPr>
        <w:rPr>
          <w:rFonts w:ascii="Times New Roman" w:hAnsi="Times New Roman" w:cs="Times New Roman"/>
          <w:i/>
          <w:sz w:val="24"/>
          <w:szCs w:val="24"/>
        </w:rPr>
      </w:pPr>
      <w:r w:rsidRPr="00F759F1">
        <w:rPr>
          <w:rFonts w:ascii="Times New Roman" w:hAnsi="Times New Roman" w:cs="Times New Roman"/>
          <w:i/>
          <w:sz w:val="24"/>
          <w:szCs w:val="24"/>
        </w:rPr>
        <w:t>Sensitivity to Model Parameters</w:t>
      </w:r>
    </w:p>
    <w:p w14:paraId="1DD12A33" w14:textId="51F048D6" w:rsidR="0018798A" w:rsidRDefault="00CC72DE" w:rsidP="00CC72DE">
      <w:pPr>
        <w:jc w:val="both"/>
        <w:rPr>
          <w:rFonts w:ascii="Times New Roman" w:hAnsi="Times New Roman" w:cs="Times New Roman"/>
          <w:sz w:val="24"/>
          <w:szCs w:val="24"/>
        </w:rPr>
      </w:pPr>
      <w:r>
        <w:rPr>
          <w:rFonts w:ascii="Times New Roman" w:hAnsi="Times New Roman" w:cs="Times New Roman"/>
          <w:sz w:val="24"/>
          <w:szCs w:val="24"/>
        </w:rPr>
        <w:t xml:space="preserve">We have undertaken calculations of how the measured values of the deterrence and total effects of a CA’s interventions vary with the two key model parameters, </w:t>
      </w:r>
      <w:r w:rsidRPr="00CC72DE">
        <w:rPr>
          <w:rFonts w:ascii="Times New Roman" w:hAnsi="Times New Roman" w:cs="Times New Roman"/>
          <w:position w:val="-6"/>
          <w:sz w:val="24"/>
          <w:szCs w:val="24"/>
        </w:rPr>
        <w:object w:dxaOrig="960" w:dyaOrig="279" w14:anchorId="42ADA6E7">
          <v:shape id="_x0000_i1251" type="#_x0000_t75" style="width:48pt;height:14.25pt" o:ole="">
            <v:imagedata r:id="rId446" o:title=""/>
          </v:shape>
          <o:OLEObject Type="Embed" ProgID="Equation.DSMT4" ShapeID="_x0000_i1251" DrawAspect="Content" ObjectID="_1513494410" r:id="rId447"/>
        </w:object>
      </w:r>
      <w:r>
        <w:rPr>
          <w:rFonts w:ascii="Times New Roman" w:hAnsi="Times New Roman" w:cs="Times New Roman"/>
          <w:sz w:val="24"/>
          <w:szCs w:val="24"/>
        </w:rPr>
        <w:t xml:space="preserve">.  </w:t>
      </w:r>
      <w:r w:rsidRPr="001164A0">
        <w:rPr>
          <w:rFonts w:ascii="Times New Roman" w:hAnsi="Times New Roman" w:cs="Times New Roman"/>
          <w:sz w:val="24"/>
          <w:szCs w:val="24"/>
        </w:rPr>
        <w:t xml:space="preserve">The Appendix </w:t>
      </w:r>
      <w:r w:rsidR="00F759F1" w:rsidRPr="001164A0">
        <w:rPr>
          <w:rFonts w:ascii="Times New Roman" w:hAnsi="Times New Roman" w:cs="Times New Roman"/>
          <w:sz w:val="24"/>
          <w:szCs w:val="24"/>
        </w:rPr>
        <w:t>to the Working Paper version of this paper, Katsoula</w:t>
      </w:r>
      <w:r w:rsidR="001164A0">
        <w:rPr>
          <w:rFonts w:ascii="Times New Roman" w:hAnsi="Times New Roman" w:cs="Times New Roman"/>
          <w:sz w:val="24"/>
          <w:szCs w:val="24"/>
        </w:rPr>
        <w:t>cos, Motchenkova and Ulph (2016</w:t>
      </w:r>
      <w:r w:rsidR="00F759F1" w:rsidRPr="001164A0">
        <w:rPr>
          <w:rFonts w:ascii="Times New Roman" w:hAnsi="Times New Roman" w:cs="Times New Roman"/>
          <w:sz w:val="24"/>
          <w:szCs w:val="24"/>
        </w:rPr>
        <w:t xml:space="preserve">), </w:t>
      </w:r>
      <w:r>
        <w:rPr>
          <w:rFonts w:ascii="Times New Roman" w:hAnsi="Times New Roman" w:cs="Times New Roman"/>
          <w:sz w:val="24"/>
          <w:szCs w:val="24"/>
        </w:rPr>
        <w:t>shows how</w:t>
      </w:r>
      <w:r w:rsidR="0018798A">
        <w:rPr>
          <w:rFonts w:ascii="Times New Roman" w:hAnsi="Times New Roman" w:cs="Times New Roman"/>
          <w:sz w:val="24"/>
          <w:szCs w:val="24"/>
        </w:rPr>
        <w:t xml:space="preserve"> the values of </w:t>
      </w:r>
      <w:r>
        <w:rPr>
          <w:rFonts w:ascii="Times New Roman" w:hAnsi="Times New Roman" w:cs="Times New Roman"/>
          <w:sz w:val="24"/>
          <w:szCs w:val="24"/>
        </w:rPr>
        <w:t xml:space="preserve"> </w:t>
      </w:r>
      <w:r w:rsidR="0018798A" w:rsidRPr="00CC72DE">
        <w:rPr>
          <w:rFonts w:ascii="Times New Roman" w:hAnsi="Times New Roman" w:cs="Times New Roman"/>
          <w:position w:val="-10"/>
          <w:sz w:val="24"/>
          <w:szCs w:val="24"/>
        </w:rPr>
        <w:object w:dxaOrig="3220" w:dyaOrig="380" w14:anchorId="39ACF4E3">
          <v:shape id="_x0000_i1252" type="#_x0000_t75" style="width:161.25pt;height:18.75pt" o:ole="">
            <v:imagedata r:id="rId448" o:title=""/>
          </v:shape>
          <o:OLEObject Type="Embed" ProgID="Equation.DSMT4" ShapeID="_x0000_i1252" DrawAspect="Content" ObjectID="_1513494411" r:id="rId449"/>
        </w:object>
      </w:r>
      <w:r>
        <w:rPr>
          <w:rFonts w:ascii="Times New Roman" w:hAnsi="Times New Roman" w:cs="Times New Roman"/>
          <w:sz w:val="24"/>
          <w:szCs w:val="24"/>
        </w:rPr>
        <w:t xml:space="preserve"> </w:t>
      </w:r>
      <w:r w:rsidR="0018798A">
        <w:rPr>
          <w:rFonts w:ascii="Times New Roman" w:hAnsi="Times New Roman" w:cs="Times New Roman"/>
          <w:sz w:val="24"/>
          <w:szCs w:val="24"/>
        </w:rPr>
        <w:t xml:space="preserve">that we presented above vary as we allow each of the two model parameters to vary over the ranges specified above.  </w:t>
      </w:r>
    </w:p>
    <w:p w14:paraId="48FF7907" w14:textId="17BD8A3E" w:rsidR="00CC72DE" w:rsidRPr="001164A0" w:rsidRDefault="0018798A" w:rsidP="00CC72DE">
      <w:pPr>
        <w:jc w:val="both"/>
        <w:rPr>
          <w:rFonts w:ascii="Times New Roman" w:hAnsi="Times New Roman" w:cs="Times New Roman"/>
          <w:sz w:val="24"/>
          <w:szCs w:val="24"/>
        </w:rPr>
      </w:pPr>
      <w:r>
        <w:rPr>
          <w:rFonts w:ascii="Times New Roman" w:hAnsi="Times New Roman" w:cs="Times New Roman"/>
          <w:sz w:val="24"/>
          <w:szCs w:val="24"/>
        </w:rPr>
        <w:t xml:space="preserve">We conclude that the results are not very sensitive to the assumed values of the inverse elasticity of demand, ε.   However, given the dynamic nature of our framework where we examine the way in which current interventions affect future behaviour of cartels, it is perhaps unsurprising that our conclusions are rather sensitive to the assumed value of the discount factor, δ. </w:t>
      </w:r>
      <w:r w:rsidR="008F248B">
        <w:rPr>
          <w:rFonts w:ascii="Times New Roman" w:hAnsi="Times New Roman" w:cs="Times New Roman"/>
          <w:sz w:val="24"/>
          <w:szCs w:val="24"/>
        </w:rPr>
        <w:t xml:space="preserve"> So for example, we reported above that, when </w:t>
      </w:r>
      <w:r w:rsidR="008F248B" w:rsidRPr="008F248B">
        <w:rPr>
          <w:rFonts w:ascii="Times New Roman" w:hAnsi="Times New Roman" w:cs="Times New Roman"/>
          <w:position w:val="-10"/>
          <w:sz w:val="24"/>
          <w:szCs w:val="24"/>
        </w:rPr>
        <w:object w:dxaOrig="1800" w:dyaOrig="320" w14:anchorId="52A26055">
          <v:shape id="_x0000_i1253" type="#_x0000_t75" style="width:90pt;height:16.5pt" o:ole="">
            <v:imagedata r:id="rId450" o:title=""/>
          </v:shape>
          <o:OLEObject Type="Embed" ProgID="Equation.DSMT4" ShapeID="_x0000_i1253" DrawAspect="Content" ObjectID="_1513494412" r:id="rId451"/>
        </w:object>
      </w:r>
      <w:r w:rsidR="008F248B">
        <w:rPr>
          <w:rFonts w:ascii="Times New Roman" w:hAnsi="Times New Roman" w:cs="Times New Roman"/>
          <w:sz w:val="24"/>
          <w:szCs w:val="24"/>
        </w:rPr>
        <w:t xml:space="preserve"> then the fraction of potential harm removed, </w:t>
      </w:r>
      <w:r w:rsidR="008F248B" w:rsidRPr="008F248B">
        <w:rPr>
          <w:rFonts w:ascii="Times New Roman" w:hAnsi="Times New Roman" w:cs="Times New Roman"/>
          <w:position w:val="-10"/>
          <w:sz w:val="24"/>
          <w:szCs w:val="24"/>
        </w:rPr>
        <w:object w:dxaOrig="780" w:dyaOrig="360" w14:anchorId="00301263">
          <v:shape id="_x0000_i1254" type="#_x0000_t75" style="width:39pt;height:18pt" o:ole="">
            <v:imagedata r:id="rId452" o:title=""/>
          </v:shape>
          <o:OLEObject Type="Embed" ProgID="Equation.DSMT4" ShapeID="_x0000_i1254" DrawAspect="Content" ObjectID="_1513494413" r:id="rId453"/>
        </w:object>
      </w:r>
      <w:r w:rsidR="008F248B">
        <w:rPr>
          <w:rFonts w:ascii="Times New Roman" w:hAnsi="Times New Roman" w:cs="Times New Roman"/>
          <w:sz w:val="24"/>
          <w:szCs w:val="24"/>
        </w:rPr>
        <w:t xml:space="preserve"> varies from 55% through 75% to 85% as the probability of successful prosecution, β, varies from 0.1 through 0.2 to 0.3.  However</w:t>
      </w:r>
      <w:r w:rsidR="00F759F1">
        <w:rPr>
          <w:rFonts w:ascii="Times New Roman" w:hAnsi="Times New Roman" w:cs="Times New Roman"/>
          <w:sz w:val="24"/>
          <w:szCs w:val="24"/>
        </w:rPr>
        <w:t>,</w:t>
      </w:r>
      <w:r w:rsidR="008F248B">
        <w:rPr>
          <w:rFonts w:ascii="Times New Roman" w:hAnsi="Times New Roman" w:cs="Times New Roman"/>
          <w:sz w:val="24"/>
          <w:szCs w:val="24"/>
        </w:rPr>
        <w:t xml:space="preserve"> these fractions rise </w:t>
      </w:r>
      <w:r w:rsidR="008F248B" w:rsidRPr="001164A0">
        <w:rPr>
          <w:rFonts w:ascii="Times New Roman" w:hAnsi="Times New Roman" w:cs="Times New Roman"/>
          <w:sz w:val="24"/>
          <w:szCs w:val="24"/>
        </w:rPr>
        <w:t xml:space="preserve">to 71%, 87% and 93% respectively when </w:t>
      </w:r>
      <w:r w:rsidR="008F248B" w:rsidRPr="001164A0">
        <w:rPr>
          <w:rFonts w:ascii="Times New Roman" w:hAnsi="Times New Roman" w:cs="Times New Roman"/>
          <w:position w:val="-6"/>
          <w:sz w:val="24"/>
          <w:szCs w:val="24"/>
        </w:rPr>
        <w:object w:dxaOrig="859" w:dyaOrig="279" w14:anchorId="0CBB12EC">
          <v:shape id="_x0000_i1255" type="#_x0000_t75" style="width:42.75pt;height:14.25pt" o:ole="">
            <v:imagedata r:id="rId454" o:title=""/>
          </v:shape>
          <o:OLEObject Type="Embed" ProgID="Equation.DSMT4" ShapeID="_x0000_i1255" DrawAspect="Content" ObjectID="_1513494414" r:id="rId455"/>
        </w:object>
      </w:r>
      <w:r w:rsidR="00F759F1" w:rsidRPr="001164A0">
        <w:rPr>
          <w:rFonts w:ascii="Times New Roman" w:hAnsi="Times New Roman" w:cs="Times New Roman"/>
          <w:sz w:val="24"/>
          <w:szCs w:val="24"/>
        </w:rPr>
        <w:t>,</w:t>
      </w:r>
      <w:r w:rsidR="008F248B" w:rsidRPr="001164A0">
        <w:rPr>
          <w:rFonts w:ascii="Times New Roman" w:hAnsi="Times New Roman" w:cs="Times New Roman"/>
          <w:sz w:val="24"/>
          <w:szCs w:val="24"/>
        </w:rPr>
        <w:t xml:space="preserve">  </w:t>
      </w:r>
      <w:r w:rsidR="00F759F1" w:rsidRPr="001164A0">
        <w:rPr>
          <w:rFonts w:ascii="Times New Roman" w:hAnsi="Times New Roman" w:cs="Times New Roman"/>
          <w:sz w:val="24"/>
          <w:szCs w:val="24"/>
        </w:rPr>
        <w:t>and</w:t>
      </w:r>
      <w:r w:rsidR="008F248B" w:rsidRPr="001164A0">
        <w:rPr>
          <w:rFonts w:ascii="Times New Roman" w:hAnsi="Times New Roman" w:cs="Times New Roman"/>
          <w:sz w:val="24"/>
          <w:szCs w:val="24"/>
        </w:rPr>
        <w:t xml:space="preserve"> fall to 41%, 62% and 73% respectively when </w:t>
      </w:r>
      <w:r w:rsidR="008F248B" w:rsidRPr="001164A0">
        <w:rPr>
          <w:rFonts w:ascii="Times New Roman" w:hAnsi="Times New Roman" w:cs="Times New Roman"/>
          <w:position w:val="-6"/>
          <w:sz w:val="24"/>
          <w:szCs w:val="24"/>
        </w:rPr>
        <w:object w:dxaOrig="740" w:dyaOrig="279" w14:anchorId="00831280">
          <v:shape id="_x0000_i1256" type="#_x0000_t75" style="width:36.75pt;height:14.25pt" o:ole="">
            <v:imagedata r:id="rId456" o:title=""/>
          </v:shape>
          <o:OLEObject Type="Embed" ProgID="Equation.DSMT4" ShapeID="_x0000_i1256" DrawAspect="Content" ObjectID="_1513494415" r:id="rId457"/>
        </w:object>
      </w:r>
      <w:r w:rsidR="00F759F1" w:rsidRPr="001164A0">
        <w:rPr>
          <w:rFonts w:ascii="Times New Roman" w:hAnsi="Times New Roman" w:cs="Times New Roman"/>
          <w:sz w:val="24"/>
          <w:szCs w:val="24"/>
        </w:rPr>
        <w:t xml:space="preserve">. </w:t>
      </w:r>
      <w:r w:rsidR="008F248B" w:rsidRPr="001164A0">
        <w:rPr>
          <w:rFonts w:ascii="Times New Roman" w:hAnsi="Times New Roman" w:cs="Times New Roman"/>
          <w:sz w:val="24"/>
          <w:szCs w:val="24"/>
        </w:rPr>
        <w:t xml:space="preserve">Similarly the values reported above for the ratio of the </w:t>
      </w:r>
      <w:r w:rsidR="008F248B" w:rsidRPr="001164A0">
        <w:rPr>
          <w:rFonts w:ascii="Times New Roman" w:hAnsi="Times New Roman" w:cs="Times New Roman"/>
          <w:i/>
          <w:sz w:val="24"/>
          <w:szCs w:val="24"/>
        </w:rPr>
        <w:t xml:space="preserve">Total Effect </w:t>
      </w:r>
      <w:r w:rsidR="008F248B" w:rsidRPr="001164A0">
        <w:rPr>
          <w:rFonts w:ascii="Times New Roman" w:hAnsi="Times New Roman" w:cs="Times New Roman"/>
          <w:sz w:val="24"/>
          <w:szCs w:val="24"/>
        </w:rPr>
        <w:t xml:space="preserve">to the </w:t>
      </w:r>
      <w:r w:rsidR="008F248B" w:rsidRPr="001164A0">
        <w:rPr>
          <w:rFonts w:ascii="Times New Roman" w:hAnsi="Times New Roman" w:cs="Times New Roman"/>
          <w:i/>
          <w:sz w:val="24"/>
          <w:szCs w:val="24"/>
        </w:rPr>
        <w:t xml:space="preserve">Observable Direct Effect, </w:t>
      </w:r>
      <w:r w:rsidR="008F248B" w:rsidRPr="001164A0">
        <w:rPr>
          <w:rFonts w:ascii="Times New Roman" w:hAnsi="Times New Roman" w:cs="Times New Roman"/>
          <w:position w:val="-10"/>
          <w:sz w:val="24"/>
          <w:szCs w:val="24"/>
        </w:rPr>
        <w:object w:dxaOrig="940" w:dyaOrig="340" w14:anchorId="43762E23">
          <v:shape id="_x0000_i1257" type="#_x0000_t75" style="width:46.5pt;height:17.25pt" o:ole="">
            <v:imagedata r:id="rId458" o:title=""/>
          </v:shape>
          <o:OLEObject Type="Embed" ProgID="Equation.DSMT4" ShapeID="_x0000_i1257" DrawAspect="Content" ObjectID="_1513494416" r:id="rId459"/>
        </w:object>
      </w:r>
      <w:r w:rsidR="008F248B" w:rsidRPr="001164A0">
        <w:rPr>
          <w:rFonts w:ascii="Times New Roman" w:hAnsi="Times New Roman" w:cs="Times New Roman"/>
          <w:sz w:val="24"/>
          <w:szCs w:val="24"/>
        </w:rPr>
        <w:t>, were 8.4, 7.7 and 7.4 respectively</w:t>
      </w:r>
      <w:r w:rsidR="00F759F1" w:rsidRPr="001164A0">
        <w:rPr>
          <w:rFonts w:ascii="Times New Roman" w:hAnsi="Times New Roman" w:cs="Times New Roman"/>
          <w:sz w:val="24"/>
          <w:szCs w:val="24"/>
        </w:rPr>
        <w:t>.</w:t>
      </w:r>
      <w:r w:rsidR="008F248B" w:rsidRPr="001164A0">
        <w:rPr>
          <w:rFonts w:ascii="Times New Roman" w:hAnsi="Times New Roman" w:cs="Times New Roman"/>
          <w:sz w:val="24"/>
          <w:szCs w:val="24"/>
        </w:rPr>
        <w:t xml:space="preserve">  </w:t>
      </w:r>
      <w:r w:rsidR="00590CDC" w:rsidRPr="001164A0">
        <w:rPr>
          <w:rFonts w:ascii="Times New Roman" w:hAnsi="Times New Roman" w:cs="Times New Roman"/>
          <w:sz w:val="24"/>
          <w:szCs w:val="24"/>
        </w:rPr>
        <w:t>These values</w:t>
      </w:r>
      <w:r w:rsidR="008F248B" w:rsidRPr="001164A0">
        <w:rPr>
          <w:rFonts w:ascii="Times New Roman" w:hAnsi="Times New Roman" w:cs="Times New Roman"/>
          <w:sz w:val="24"/>
          <w:szCs w:val="24"/>
        </w:rPr>
        <w:t xml:space="preserve"> rise to 13.3, 12.2 and 11.7 respectively </w:t>
      </w:r>
      <w:r w:rsidR="00B15BD8" w:rsidRPr="001164A0">
        <w:rPr>
          <w:rFonts w:ascii="Times New Roman" w:hAnsi="Times New Roman" w:cs="Times New Roman"/>
          <w:sz w:val="24"/>
          <w:szCs w:val="24"/>
        </w:rPr>
        <w:t xml:space="preserve">when </w:t>
      </w:r>
      <w:r w:rsidR="00B15BD8" w:rsidRPr="001164A0">
        <w:rPr>
          <w:rFonts w:ascii="Times New Roman" w:hAnsi="Times New Roman" w:cs="Times New Roman"/>
          <w:position w:val="-6"/>
          <w:sz w:val="24"/>
          <w:szCs w:val="24"/>
        </w:rPr>
        <w:object w:dxaOrig="859" w:dyaOrig="279" w14:anchorId="45B88A49">
          <v:shape id="_x0000_i1258" type="#_x0000_t75" style="width:42.75pt;height:14.25pt" o:ole="">
            <v:imagedata r:id="rId454" o:title=""/>
          </v:shape>
          <o:OLEObject Type="Embed" ProgID="Equation.DSMT4" ShapeID="_x0000_i1258" DrawAspect="Content" ObjectID="_1513494417" r:id="rId460"/>
        </w:object>
      </w:r>
      <w:r w:rsidR="00F759F1" w:rsidRPr="001164A0">
        <w:rPr>
          <w:rFonts w:ascii="Times New Roman" w:hAnsi="Times New Roman" w:cs="Times New Roman"/>
          <w:sz w:val="24"/>
          <w:szCs w:val="24"/>
        </w:rPr>
        <w:t>,</w:t>
      </w:r>
      <w:r w:rsidR="00B15BD8" w:rsidRPr="001164A0">
        <w:rPr>
          <w:rFonts w:ascii="Times New Roman" w:hAnsi="Times New Roman" w:cs="Times New Roman"/>
          <w:sz w:val="24"/>
          <w:szCs w:val="24"/>
        </w:rPr>
        <w:t xml:space="preserve">  </w:t>
      </w:r>
      <w:r w:rsidR="00590CDC" w:rsidRPr="001164A0">
        <w:rPr>
          <w:rFonts w:ascii="Times New Roman" w:hAnsi="Times New Roman" w:cs="Times New Roman"/>
          <w:sz w:val="24"/>
          <w:szCs w:val="24"/>
        </w:rPr>
        <w:t>and</w:t>
      </w:r>
      <w:r w:rsidR="00B15BD8" w:rsidRPr="001164A0">
        <w:rPr>
          <w:rFonts w:ascii="Times New Roman" w:hAnsi="Times New Roman" w:cs="Times New Roman"/>
          <w:sz w:val="24"/>
          <w:szCs w:val="24"/>
        </w:rPr>
        <w:t xml:space="preserve"> fall to 5.5, 5.1 and 5.0  when </w:t>
      </w:r>
      <w:r w:rsidR="00B15BD8" w:rsidRPr="001164A0">
        <w:rPr>
          <w:rFonts w:ascii="Times New Roman" w:hAnsi="Times New Roman" w:cs="Times New Roman"/>
          <w:position w:val="-6"/>
          <w:sz w:val="24"/>
          <w:szCs w:val="24"/>
        </w:rPr>
        <w:object w:dxaOrig="740" w:dyaOrig="279" w14:anchorId="1073A2C1">
          <v:shape id="_x0000_i1259" type="#_x0000_t75" style="width:36.75pt;height:14.25pt" o:ole="">
            <v:imagedata r:id="rId456" o:title=""/>
          </v:shape>
          <o:OLEObject Type="Embed" ProgID="Equation.DSMT4" ShapeID="_x0000_i1259" DrawAspect="Content" ObjectID="_1513494418" r:id="rId461"/>
        </w:object>
      </w:r>
      <w:r w:rsidR="00B15BD8" w:rsidRPr="001164A0">
        <w:rPr>
          <w:rFonts w:ascii="Times New Roman" w:hAnsi="Times New Roman" w:cs="Times New Roman"/>
          <w:sz w:val="24"/>
          <w:szCs w:val="24"/>
        </w:rPr>
        <w:t xml:space="preserve">.  </w:t>
      </w:r>
    </w:p>
    <w:p w14:paraId="2EBD8DC6" w14:textId="33593502" w:rsidR="00CC72DE" w:rsidRDefault="00B15BD8" w:rsidP="00CC72DE">
      <w:pPr>
        <w:jc w:val="both"/>
        <w:rPr>
          <w:rFonts w:ascii="Times New Roman" w:hAnsi="Times New Roman" w:cs="Times New Roman"/>
          <w:sz w:val="24"/>
          <w:szCs w:val="24"/>
        </w:rPr>
      </w:pPr>
      <w:r>
        <w:rPr>
          <w:rFonts w:ascii="Times New Roman" w:hAnsi="Times New Roman" w:cs="Times New Roman"/>
          <w:sz w:val="24"/>
          <w:szCs w:val="24"/>
        </w:rPr>
        <w:t xml:space="preserve">So we see that considerable thought needs to be given to the appropriate choice of discount rate when placing numerical values on various measures of the total effectiveness of CA interventions. </w:t>
      </w:r>
    </w:p>
    <w:p w14:paraId="773E7D48" w14:textId="2E24AD50" w:rsidR="00B15BD8" w:rsidRPr="000D12E8" w:rsidRDefault="000D12E8" w:rsidP="000D12E8">
      <w:pPr>
        <w:pStyle w:val="ListParagraph"/>
        <w:numPr>
          <w:ilvl w:val="2"/>
          <w:numId w:val="41"/>
        </w:numPr>
        <w:jc w:val="both"/>
        <w:rPr>
          <w:rFonts w:ascii="Times New Roman" w:hAnsi="Times New Roman" w:cs="Times New Roman"/>
          <w:i/>
          <w:sz w:val="24"/>
          <w:szCs w:val="24"/>
        </w:rPr>
      </w:pPr>
      <w:r w:rsidRPr="000D12E8">
        <w:rPr>
          <w:rFonts w:ascii="Times New Roman" w:hAnsi="Times New Roman" w:cs="Times New Roman"/>
          <w:i/>
          <w:sz w:val="24"/>
          <w:szCs w:val="24"/>
        </w:rPr>
        <w:t>Sensitivity to Penalty Rate</w:t>
      </w:r>
    </w:p>
    <w:p w14:paraId="4FF9C197" w14:textId="77777777" w:rsidR="00FA0DAF" w:rsidRDefault="000D12E8" w:rsidP="000D12E8">
      <w:pPr>
        <w:jc w:val="both"/>
        <w:rPr>
          <w:rFonts w:ascii="Times New Roman" w:hAnsi="Times New Roman" w:cs="Times New Roman"/>
          <w:sz w:val="24"/>
          <w:szCs w:val="24"/>
        </w:rPr>
      </w:pPr>
      <w:r>
        <w:rPr>
          <w:rFonts w:ascii="Times New Roman" w:hAnsi="Times New Roman" w:cs="Times New Roman"/>
          <w:sz w:val="24"/>
          <w:szCs w:val="24"/>
        </w:rPr>
        <w:t>As indicated above Competition Authorities would like to know how the effectiveness of their interventions varies “</w:t>
      </w:r>
      <w:r w:rsidRPr="00226A6D">
        <w:rPr>
          <w:rFonts w:ascii="Times New Roman" w:hAnsi="Times New Roman" w:cs="Times New Roman"/>
          <w:sz w:val="23"/>
          <w:szCs w:val="23"/>
        </w:rPr>
        <w:t>depending on differences in competition policy enforcement</w:t>
      </w:r>
      <w:r>
        <w:rPr>
          <w:sz w:val="23"/>
          <w:szCs w:val="23"/>
        </w:rPr>
        <w:t xml:space="preserve">.”  </w:t>
      </w:r>
      <w:r w:rsidR="001E5C0E">
        <w:rPr>
          <w:rFonts w:ascii="Times New Roman" w:hAnsi="Times New Roman" w:cs="Times New Roman"/>
          <w:sz w:val="24"/>
          <w:szCs w:val="24"/>
        </w:rPr>
        <w:t xml:space="preserve">To address this question we keep our model parameters at their central values:  </w:t>
      </w:r>
      <w:r w:rsidR="001E5C0E" w:rsidRPr="001E5C0E">
        <w:rPr>
          <w:rFonts w:ascii="Times New Roman" w:hAnsi="Times New Roman" w:cs="Times New Roman"/>
          <w:position w:val="-10"/>
          <w:sz w:val="24"/>
          <w:szCs w:val="24"/>
        </w:rPr>
        <w:object w:dxaOrig="1700" w:dyaOrig="320" w14:anchorId="750A5BCB">
          <v:shape id="_x0000_i1260" type="#_x0000_t75" style="width:84.75pt;height:16.5pt" o:ole="">
            <v:imagedata r:id="rId462" o:title=""/>
          </v:shape>
          <o:OLEObject Type="Embed" ProgID="Equation.DSMT4" ShapeID="_x0000_i1260" DrawAspect="Content" ObjectID="_1513494419" r:id="rId463"/>
        </w:object>
      </w:r>
      <w:r w:rsidR="001E5C0E">
        <w:rPr>
          <w:rFonts w:ascii="Times New Roman" w:hAnsi="Times New Roman" w:cs="Times New Roman"/>
          <w:sz w:val="24"/>
          <w:szCs w:val="24"/>
        </w:rPr>
        <w:t xml:space="preserve">   but now allow the penalty rate to take the value </w:t>
      </w:r>
      <w:r w:rsidR="001E5C0E" w:rsidRPr="001E5C0E">
        <w:rPr>
          <w:rFonts w:ascii="Times New Roman" w:hAnsi="Times New Roman" w:cs="Times New Roman"/>
          <w:position w:val="-10"/>
          <w:sz w:val="24"/>
          <w:szCs w:val="24"/>
        </w:rPr>
        <w:object w:dxaOrig="780" w:dyaOrig="320" w14:anchorId="4BA97EBF">
          <v:shape id="_x0000_i1261" type="#_x0000_t75" style="width:39pt;height:16.5pt" o:ole="">
            <v:imagedata r:id="rId464" o:title=""/>
          </v:shape>
          <o:OLEObject Type="Embed" ProgID="Equation.DSMT4" ShapeID="_x0000_i1261" DrawAspect="Content" ObjectID="_1513494420" r:id="rId465"/>
        </w:object>
      </w:r>
      <w:r w:rsidR="00FA0DAF">
        <w:rPr>
          <w:rFonts w:ascii="Times New Roman" w:hAnsi="Times New Roman" w:cs="Times New Roman"/>
          <w:sz w:val="24"/>
          <w:szCs w:val="24"/>
        </w:rPr>
        <w:t>.   We know from the theory that an increase in the penalty rate will:</w:t>
      </w:r>
    </w:p>
    <w:p w14:paraId="39C6088B" w14:textId="77777777" w:rsidR="00FA0DAF" w:rsidRDefault="00FA0DAF" w:rsidP="00FA0DAF">
      <w:pPr>
        <w:pStyle w:val="ListParagraph"/>
        <w:numPr>
          <w:ilvl w:val="0"/>
          <w:numId w:val="42"/>
        </w:numPr>
        <w:jc w:val="both"/>
        <w:rPr>
          <w:rFonts w:ascii="Times New Roman" w:hAnsi="Times New Roman" w:cs="Times New Roman"/>
          <w:sz w:val="24"/>
          <w:szCs w:val="24"/>
        </w:rPr>
      </w:pPr>
      <w:r w:rsidRPr="00FA0DAF">
        <w:rPr>
          <w:rFonts w:ascii="Times New Roman" w:hAnsi="Times New Roman" w:cs="Times New Roman"/>
          <w:sz w:val="24"/>
          <w:szCs w:val="24"/>
        </w:rPr>
        <w:t>have no effect on σ</w:t>
      </w:r>
      <w:r>
        <w:rPr>
          <w:rFonts w:ascii="Times New Roman" w:hAnsi="Times New Roman" w:cs="Times New Roman"/>
          <w:sz w:val="24"/>
          <w:szCs w:val="24"/>
        </w:rPr>
        <w:t>;</w:t>
      </w:r>
    </w:p>
    <w:p w14:paraId="2E1AECBF" w14:textId="51CC1AE9" w:rsidR="00FA0DAF" w:rsidRPr="00FA0DAF" w:rsidRDefault="00FA0DAF" w:rsidP="00FA0DAF">
      <w:pPr>
        <w:pStyle w:val="ListParagraph"/>
        <w:numPr>
          <w:ilvl w:val="0"/>
          <w:numId w:val="42"/>
        </w:numPr>
        <w:jc w:val="both"/>
        <w:rPr>
          <w:rFonts w:ascii="Times New Roman" w:hAnsi="Times New Roman" w:cs="Times New Roman"/>
          <w:sz w:val="24"/>
          <w:szCs w:val="24"/>
        </w:rPr>
      </w:pPr>
      <w:r w:rsidRPr="00FA0DAF">
        <w:rPr>
          <w:rFonts w:ascii="Times New Roman" w:hAnsi="Times New Roman" w:cs="Times New Roman"/>
          <w:sz w:val="24"/>
          <w:szCs w:val="24"/>
        </w:rPr>
        <w:t xml:space="preserve">since </w:t>
      </w:r>
      <w:r w:rsidRPr="00B5006B">
        <w:rPr>
          <w:position w:val="-24"/>
        </w:rPr>
        <w:object w:dxaOrig="1160" w:dyaOrig="720" w14:anchorId="14835CC4">
          <v:shape id="_x0000_i1262" type="#_x0000_t75" style="width:57.75pt;height:36pt" o:ole="">
            <v:imagedata r:id="rId152" o:title=""/>
          </v:shape>
          <o:OLEObject Type="Embed" ProgID="Equation.DSMT4" ShapeID="_x0000_i1262" DrawAspect="Content" ObjectID="_1513494421" r:id="rId466"/>
        </w:object>
      </w:r>
      <w:r w:rsidRPr="00FA0DAF">
        <w:rPr>
          <w:rFonts w:ascii="Times New Roman" w:eastAsia="Times New Roman" w:hAnsi="Times New Roman" w:cs="Times New Roman"/>
          <w:sz w:val="24"/>
          <w:szCs w:val="24"/>
        </w:rPr>
        <w:t xml:space="preserve"> it wi</w:t>
      </w:r>
      <w:r>
        <w:rPr>
          <w:rFonts w:ascii="Times New Roman" w:eastAsia="Times New Roman" w:hAnsi="Times New Roman" w:cs="Times New Roman"/>
          <w:sz w:val="24"/>
          <w:szCs w:val="24"/>
        </w:rPr>
        <w:t>ll improve deterrence;</w:t>
      </w:r>
    </w:p>
    <w:p w14:paraId="5F9E2A5D" w14:textId="601B2F31" w:rsidR="00FA0DAF" w:rsidRPr="00FA0DAF" w:rsidRDefault="00FA0DAF" w:rsidP="00FA0DAF">
      <w:pPr>
        <w:pStyle w:val="ListParagraph"/>
        <w:numPr>
          <w:ilvl w:val="0"/>
          <w:numId w:val="42"/>
        </w:numPr>
        <w:jc w:val="both"/>
        <w:rPr>
          <w:rFonts w:ascii="Times New Roman" w:hAnsi="Times New Roman" w:cs="Times New Roman"/>
          <w:sz w:val="24"/>
          <w:szCs w:val="24"/>
        </w:rPr>
      </w:pPr>
      <w:r>
        <w:rPr>
          <w:rFonts w:ascii="Times New Roman" w:eastAsia="Times New Roman" w:hAnsi="Times New Roman" w:cs="Times New Roman"/>
          <w:sz w:val="24"/>
          <w:szCs w:val="24"/>
        </w:rPr>
        <w:t>it will cause cartels to increase the price.</w:t>
      </w:r>
    </w:p>
    <w:p w14:paraId="1E31306B" w14:textId="5DD432CE" w:rsidR="00FA0DAF" w:rsidRPr="00FA0DAF" w:rsidRDefault="00FA0DAF" w:rsidP="00FA0DAF">
      <w:pPr>
        <w:jc w:val="both"/>
        <w:rPr>
          <w:rFonts w:ascii="Times New Roman" w:hAnsi="Times New Roman" w:cs="Times New Roman"/>
          <w:sz w:val="24"/>
          <w:szCs w:val="24"/>
        </w:rPr>
      </w:pPr>
      <w:r>
        <w:rPr>
          <w:rFonts w:ascii="Times New Roman" w:hAnsi="Times New Roman" w:cs="Times New Roman"/>
          <w:sz w:val="24"/>
          <w:szCs w:val="24"/>
        </w:rPr>
        <w:t xml:space="preserve">Since the indirect price effects are typically very small we expect this latter effect to be dominated by the second.  </w:t>
      </w:r>
    </w:p>
    <w:p w14:paraId="0EDFB79B" w14:textId="59F93620" w:rsidR="000D12E8" w:rsidRDefault="001E5C0E" w:rsidP="000D12E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We report below how the values for </w:t>
      </w:r>
      <w:r w:rsidRPr="008F248B">
        <w:rPr>
          <w:rFonts w:ascii="Times New Roman" w:hAnsi="Times New Roman" w:cs="Times New Roman"/>
          <w:position w:val="-10"/>
          <w:sz w:val="24"/>
          <w:szCs w:val="24"/>
        </w:rPr>
        <w:object w:dxaOrig="780" w:dyaOrig="360" w14:anchorId="707AB315">
          <v:shape id="_x0000_i1263" type="#_x0000_t75" style="width:39pt;height:18pt" o:ole="">
            <v:imagedata r:id="rId452" o:title=""/>
          </v:shape>
          <o:OLEObject Type="Embed" ProgID="Equation.DSMT4" ShapeID="_x0000_i1263" DrawAspect="Content" ObjectID="_1513494422" r:id="rId467"/>
        </w:object>
      </w:r>
      <w:r>
        <w:rPr>
          <w:rFonts w:ascii="Times New Roman" w:hAnsi="Times New Roman" w:cs="Times New Roman"/>
          <w:sz w:val="24"/>
          <w:szCs w:val="24"/>
        </w:rPr>
        <w:t xml:space="preserve">and for </w:t>
      </w:r>
      <w:r w:rsidRPr="008F248B">
        <w:rPr>
          <w:rFonts w:ascii="Times New Roman" w:hAnsi="Times New Roman" w:cs="Times New Roman"/>
          <w:position w:val="-10"/>
          <w:sz w:val="24"/>
          <w:szCs w:val="24"/>
        </w:rPr>
        <w:object w:dxaOrig="940" w:dyaOrig="340" w14:anchorId="335E1DCB">
          <v:shape id="_x0000_i1264" type="#_x0000_t75" style="width:46.5pt;height:17.25pt" o:ole="">
            <v:imagedata r:id="rId458" o:title=""/>
          </v:shape>
          <o:OLEObject Type="Embed" ProgID="Equation.DSMT4" ShapeID="_x0000_i1264" DrawAspect="Content" ObjectID="_1513494423" r:id="rId468"/>
        </w:object>
      </w:r>
      <w:r>
        <w:rPr>
          <w:rFonts w:ascii="Times New Roman" w:hAnsi="Times New Roman" w:cs="Times New Roman"/>
          <w:sz w:val="24"/>
          <w:szCs w:val="24"/>
        </w:rPr>
        <w:t xml:space="preserve"> that we presented above in Tables 1 and 2a respectively change when we use this new value of the penalty rate.  </w:t>
      </w:r>
    </w:p>
    <w:p w14:paraId="1F633BD6" w14:textId="30ADF2C9" w:rsidR="001164A0" w:rsidRDefault="001164A0">
      <w:pPr>
        <w:rPr>
          <w:rFonts w:ascii="Times New Roman" w:hAnsi="Times New Roman" w:cs="Times New Roman"/>
          <w:b/>
          <w:sz w:val="28"/>
          <w:szCs w:val="28"/>
        </w:rPr>
      </w:pPr>
    </w:p>
    <w:p w14:paraId="7473175B" w14:textId="3047DEFD" w:rsidR="008C58E3" w:rsidRPr="001164A0" w:rsidRDefault="008C58E3" w:rsidP="008C58E3">
      <w:pPr>
        <w:jc w:val="center"/>
        <w:rPr>
          <w:rFonts w:ascii="Times New Roman" w:hAnsi="Times New Roman" w:cs="Times New Roman"/>
          <w:b/>
          <w:sz w:val="28"/>
          <w:szCs w:val="28"/>
        </w:rPr>
      </w:pPr>
      <w:r w:rsidRPr="001164A0">
        <w:rPr>
          <w:rFonts w:ascii="Times New Roman" w:hAnsi="Times New Roman" w:cs="Times New Roman"/>
          <w:b/>
          <w:sz w:val="28"/>
          <w:szCs w:val="28"/>
        </w:rPr>
        <w:t>Table 1</w:t>
      </w:r>
      <w:r w:rsidR="00FA0DAF">
        <w:rPr>
          <w:rFonts w:ascii="Times New Roman" w:hAnsi="Times New Roman" w:cs="Times New Roman"/>
          <w:b/>
          <w:sz w:val="28"/>
          <w:szCs w:val="28"/>
        </w:rPr>
        <w:t>́</w:t>
      </w:r>
      <w:r w:rsidRPr="001164A0">
        <w:rPr>
          <w:rFonts w:ascii="Times New Roman" w:hAnsi="Times New Roman" w:cs="Times New Roman"/>
          <w:b/>
          <w:sz w:val="28"/>
          <w:szCs w:val="28"/>
        </w:rPr>
        <w:t xml:space="preserve">: </w:t>
      </w:r>
      <w:r w:rsidRPr="001164A0">
        <w:rPr>
          <w:rFonts w:ascii="Times New Roman" w:hAnsi="Times New Roman" w:cs="Times New Roman"/>
          <w:b/>
          <w:position w:val="-10"/>
          <w:sz w:val="28"/>
          <w:szCs w:val="28"/>
        </w:rPr>
        <w:object w:dxaOrig="780" w:dyaOrig="360" w14:anchorId="41471BE8">
          <v:shape id="_x0000_i1265" type="#_x0000_t75" style="width:39pt;height:18pt" o:ole="">
            <v:imagedata r:id="rId408" o:title=""/>
          </v:shape>
          <o:OLEObject Type="Embed" ProgID="Equation.DSMT4" ShapeID="_x0000_i1265" DrawAspect="Content" ObjectID="_1513494424" r:id="rId469"/>
        </w:object>
      </w:r>
      <w:r w:rsidRPr="001164A0">
        <w:rPr>
          <w:rFonts w:ascii="Times New Roman" w:hAnsi="Times New Roman" w:cs="Times New Roman"/>
          <w:b/>
          <w:sz w:val="28"/>
          <w:szCs w:val="28"/>
        </w:rPr>
        <w:t xml:space="preserve">, </w:t>
      </w:r>
      <w:r w:rsidRPr="001164A0">
        <w:rPr>
          <w:rFonts w:ascii="Times New Roman" w:hAnsi="Times New Roman" w:cs="Times New Roman"/>
          <w:b/>
          <w:position w:val="-10"/>
          <w:sz w:val="28"/>
          <w:szCs w:val="28"/>
        </w:rPr>
        <w:object w:dxaOrig="2320" w:dyaOrig="320" w14:anchorId="600677FC">
          <v:shape id="_x0000_i1266" type="#_x0000_t75" style="width:116.25pt;height:15.75pt" o:ole="">
            <v:imagedata r:id="rId470" o:title=""/>
          </v:shape>
          <o:OLEObject Type="Embed" ProgID="Equation.DSMT4" ShapeID="_x0000_i1266" DrawAspect="Content" ObjectID="_1513494425" r:id="rId471"/>
        </w:object>
      </w:r>
      <w:r w:rsidRPr="001164A0">
        <w:rPr>
          <w:rFonts w:ascii="Times New Roman" w:hAnsi="Times New Roman" w:cs="Times New Roman"/>
          <w:b/>
          <w:sz w:val="28"/>
          <w:szCs w:val="28"/>
        </w:rPr>
        <w:t xml:space="preserve"> </w:t>
      </w:r>
    </w:p>
    <w:tbl>
      <w:tblPr>
        <w:tblStyle w:val="TableGrid"/>
        <w:tblW w:w="0" w:type="auto"/>
        <w:tblLook w:val="04A0" w:firstRow="1" w:lastRow="0" w:firstColumn="1" w:lastColumn="0" w:noHBand="0" w:noVBand="1"/>
      </w:tblPr>
      <w:tblGrid>
        <w:gridCol w:w="1119"/>
        <w:gridCol w:w="1109"/>
        <w:gridCol w:w="1131"/>
        <w:gridCol w:w="1131"/>
        <w:gridCol w:w="1131"/>
        <w:gridCol w:w="1131"/>
        <w:gridCol w:w="1132"/>
        <w:gridCol w:w="1132"/>
      </w:tblGrid>
      <w:tr w:rsidR="001164A0" w:rsidRPr="001164A0" w14:paraId="448AC9B6" w14:textId="77777777" w:rsidTr="008C58E3">
        <w:tc>
          <w:tcPr>
            <w:tcW w:w="1155" w:type="dxa"/>
            <w:vMerge w:val="restart"/>
            <w:tcBorders>
              <w:right w:val="double" w:sz="4" w:space="0" w:color="auto"/>
            </w:tcBorders>
          </w:tcPr>
          <w:p w14:paraId="7E54029A" w14:textId="77777777" w:rsidR="008C58E3" w:rsidRPr="001164A0" w:rsidRDefault="008C58E3" w:rsidP="008C58E3">
            <w:pPr>
              <w:jc w:val="both"/>
              <w:rPr>
                <w:rFonts w:ascii="Times New Roman" w:hAnsi="Times New Roman" w:cs="Times New Roman"/>
                <w:b/>
                <w:sz w:val="24"/>
                <w:szCs w:val="24"/>
              </w:rPr>
            </w:pPr>
          </w:p>
          <w:p w14:paraId="77F4DA95" w14:textId="1A46545C" w:rsidR="008C58E3" w:rsidRPr="001164A0" w:rsidRDefault="001164A0" w:rsidP="008C58E3">
            <w:pPr>
              <w:jc w:val="center"/>
              <w:rPr>
                <w:rFonts w:ascii="Times New Roman" w:hAnsi="Times New Roman" w:cs="Times New Roman"/>
                <w:b/>
                <w:sz w:val="24"/>
                <w:szCs w:val="24"/>
              </w:rPr>
            </w:pPr>
            <w:r>
              <w:rPr>
                <w:rFonts w:ascii="Times New Roman" w:hAnsi="Times New Roman" w:cs="Times New Roman"/>
                <w:b/>
                <w:sz w:val="24"/>
                <w:szCs w:val="24"/>
              </w:rPr>
              <w:t>χ</w:t>
            </w:r>
          </w:p>
        </w:tc>
        <w:tc>
          <w:tcPr>
            <w:tcW w:w="1155" w:type="dxa"/>
            <w:tcBorders>
              <w:left w:val="double" w:sz="4" w:space="0" w:color="auto"/>
              <w:bottom w:val="double" w:sz="4" w:space="0" w:color="auto"/>
              <w:right w:val="double" w:sz="12" w:space="0" w:color="auto"/>
            </w:tcBorders>
          </w:tcPr>
          <w:p w14:paraId="07728416" w14:textId="77777777" w:rsidR="008C58E3" w:rsidRPr="001164A0" w:rsidRDefault="008C58E3" w:rsidP="008C58E3">
            <w:pPr>
              <w:jc w:val="center"/>
              <w:rPr>
                <w:rFonts w:ascii="Times New Roman" w:hAnsi="Times New Roman" w:cs="Times New Roman"/>
                <w:b/>
                <w:sz w:val="24"/>
                <w:szCs w:val="24"/>
              </w:rPr>
            </w:pPr>
            <w:r w:rsidRPr="001164A0">
              <w:rPr>
                <w:rFonts w:ascii="Times New Roman" w:hAnsi="Times New Roman" w:cs="Times New Roman"/>
                <w:b/>
                <w:sz w:val="24"/>
                <w:szCs w:val="24"/>
              </w:rPr>
              <w:t>γ</w:t>
            </w:r>
          </w:p>
        </w:tc>
        <w:tc>
          <w:tcPr>
            <w:tcW w:w="1155" w:type="dxa"/>
            <w:tcBorders>
              <w:left w:val="double" w:sz="12" w:space="0" w:color="auto"/>
              <w:bottom w:val="double" w:sz="4" w:space="0" w:color="auto"/>
              <w:right w:val="nil"/>
            </w:tcBorders>
          </w:tcPr>
          <w:p w14:paraId="4F420081" w14:textId="77777777" w:rsidR="008C58E3" w:rsidRPr="001164A0" w:rsidRDefault="008C58E3" w:rsidP="008C58E3">
            <w:pPr>
              <w:jc w:val="both"/>
              <w:rPr>
                <w:rFonts w:ascii="Times New Roman" w:hAnsi="Times New Roman" w:cs="Times New Roman"/>
                <w:sz w:val="24"/>
                <w:szCs w:val="24"/>
              </w:rPr>
            </w:pPr>
          </w:p>
        </w:tc>
        <w:tc>
          <w:tcPr>
            <w:tcW w:w="1155" w:type="dxa"/>
            <w:tcBorders>
              <w:left w:val="nil"/>
              <w:bottom w:val="double" w:sz="4" w:space="0" w:color="auto"/>
              <w:right w:val="nil"/>
            </w:tcBorders>
          </w:tcPr>
          <w:p w14:paraId="321A3DC4" w14:textId="77777777" w:rsidR="008C58E3" w:rsidRPr="001164A0" w:rsidRDefault="008C58E3" w:rsidP="008C58E3">
            <w:pPr>
              <w:jc w:val="both"/>
              <w:rPr>
                <w:rFonts w:ascii="Times New Roman" w:hAnsi="Times New Roman" w:cs="Times New Roman"/>
                <w:sz w:val="24"/>
                <w:szCs w:val="24"/>
              </w:rPr>
            </w:pPr>
            <w:r w:rsidRPr="001164A0">
              <w:rPr>
                <w:rFonts w:ascii="Times New Roman" w:hAnsi="Times New Roman" w:cs="Times New Roman"/>
                <w:sz w:val="24"/>
                <w:szCs w:val="24"/>
              </w:rPr>
              <w:t>1</w:t>
            </w:r>
          </w:p>
        </w:tc>
        <w:tc>
          <w:tcPr>
            <w:tcW w:w="1155" w:type="dxa"/>
            <w:tcBorders>
              <w:left w:val="nil"/>
              <w:bottom w:val="double" w:sz="4" w:space="0" w:color="auto"/>
              <w:right w:val="single" w:sz="24" w:space="0" w:color="auto"/>
            </w:tcBorders>
          </w:tcPr>
          <w:p w14:paraId="33C04712" w14:textId="77777777" w:rsidR="008C58E3" w:rsidRPr="001164A0" w:rsidRDefault="008C58E3" w:rsidP="008C58E3">
            <w:pPr>
              <w:jc w:val="both"/>
              <w:rPr>
                <w:rFonts w:ascii="Times New Roman" w:hAnsi="Times New Roman" w:cs="Times New Roman"/>
                <w:sz w:val="24"/>
                <w:szCs w:val="24"/>
              </w:rPr>
            </w:pPr>
          </w:p>
        </w:tc>
        <w:tc>
          <w:tcPr>
            <w:tcW w:w="1155" w:type="dxa"/>
            <w:tcBorders>
              <w:left w:val="single" w:sz="24" w:space="0" w:color="auto"/>
              <w:bottom w:val="double" w:sz="4" w:space="0" w:color="auto"/>
              <w:right w:val="nil"/>
            </w:tcBorders>
          </w:tcPr>
          <w:p w14:paraId="72734039" w14:textId="77777777" w:rsidR="008C58E3" w:rsidRPr="001164A0" w:rsidRDefault="008C58E3" w:rsidP="008C58E3">
            <w:pPr>
              <w:jc w:val="both"/>
              <w:rPr>
                <w:rFonts w:ascii="Times New Roman" w:hAnsi="Times New Roman" w:cs="Times New Roman"/>
                <w:sz w:val="24"/>
                <w:szCs w:val="24"/>
              </w:rPr>
            </w:pPr>
          </w:p>
        </w:tc>
        <w:tc>
          <w:tcPr>
            <w:tcW w:w="1156" w:type="dxa"/>
            <w:tcBorders>
              <w:left w:val="nil"/>
              <w:bottom w:val="double" w:sz="4" w:space="0" w:color="auto"/>
              <w:right w:val="nil"/>
            </w:tcBorders>
          </w:tcPr>
          <w:p w14:paraId="4A73BDDF" w14:textId="77777777" w:rsidR="008C58E3" w:rsidRPr="001164A0" w:rsidRDefault="008C58E3" w:rsidP="008C58E3">
            <w:pPr>
              <w:jc w:val="both"/>
              <w:rPr>
                <w:rFonts w:ascii="Times New Roman" w:hAnsi="Times New Roman" w:cs="Times New Roman"/>
                <w:sz w:val="24"/>
                <w:szCs w:val="24"/>
              </w:rPr>
            </w:pPr>
            <w:r w:rsidRPr="001164A0">
              <w:rPr>
                <w:rFonts w:ascii="Times New Roman" w:hAnsi="Times New Roman" w:cs="Times New Roman"/>
                <w:sz w:val="24"/>
                <w:szCs w:val="24"/>
              </w:rPr>
              <w:t>0.8</w:t>
            </w:r>
          </w:p>
        </w:tc>
        <w:tc>
          <w:tcPr>
            <w:tcW w:w="1156" w:type="dxa"/>
            <w:tcBorders>
              <w:left w:val="nil"/>
              <w:bottom w:val="double" w:sz="4" w:space="0" w:color="auto"/>
            </w:tcBorders>
          </w:tcPr>
          <w:p w14:paraId="5547F4E5" w14:textId="77777777" w:rsidR="008C58E3" w:rsidRPr="001164A0" w:rsidRDefault="008C58E3" w:rsidP="008C58E3">
            <w:pPr>
              <w:jc w:val="both"/>
              <w:rPr>
                <w:rFonts w:ascii="Times New Roman" w:hAnsi="Times New Roman" w:cs="Times New Roman"/>
                <w:sz w:val="24"/>
                <w:szCs w:val="24"/>
              </w:rPr>
            </w:pPr>
          </w:p>
        </w:tc>
      </w:tr>
      <w:tr w:rsidR="001164A0" w:rsidRPr="001164A0" w14:paraId="123755B4" w14:textId="77777777" w:rsidTr="008C58E3">
        <w:tc>
          <w:tcPr>
            <w:tcW w:w="1155" w:type="dxa"/>
            <w:vMerge/>
            <w:tcBorders>
              <w:bottom w:val="double" w:sz="4" w:space="0" w:color="auto"/>
              <w:right w:val="double" w:sz="4" w:space="0" w:color="auto"/>
            </w:tcBorders>
          </w:tcPr>
          <w:p w14:paraId="1B6920C3" w14:textId="77777777" w:rsidR="008C58E3" w:rsidRPr="001164A0" w:rsidRDefault="008C58E3" w:rsidP="008C58E3">
            <w:pPr>
              <w:jc w:val="both"/>
              <w:rPr>
                <w:rFonts w:ascii="Times New Roman" w:hAnsi="Times New Roman" w:cs="Times New Roman"/>
                <w:b/>
                <w:sz w:val="24"/>
                <w:szCs w:val="24"/>
              </w:rPr>
            </w:pPr>
          </w:p>
        </w:tc>
        <w:tc>
          <w:tcPr>
            <w:tcW w:w="1155" w:type="dxa"/>
            <w:tcBorders>
              <w:top w:val="double" w:sz="4" w:space="0" w:color="auto"/>
              <w:left w:val="double" w:sz="4" w:space="0" w:color="auto"/>
              <w:bottom w:val="double" w:sz="4" w:space="0" w:color="auto"/>
              <w:right w:val="double" w:sz="12" w:space="0" w:color="auto"/>
            </w:tcBorders>
          </w:tcPr>
          <w:p w14:paraId="2B1AA3EB" w14:textId="77777777" w:rsidR="008C58E3" w:rsidRPr="001164A0" w:rsidRDefault="008C58E3" w:rsidP="008C58E3">
            <w:pPr>
              <w:jc w:val="center"/>
              <w:rPr>
                <w:rFonts w:ascii="Times New Roman" w:hAnsi="Times New Roman" w:cs="Times New Roman"/>
                <w:b/>
                <w:sz w:val="24"/>
                <w:szCs w:val="24"/>
              </w:rPr>
            </w:pPr>
            <w:r w:rsidRPr="001164A0">
              <w:rPr>
                <w:rFonts w:ascii="Times New Roman" w:hAnsi="Times New Roman" w:cs="Times New Roman"/>
                <w:b/>
                <w:sz w:val="24"/>
                <w:szCs w:val="24"/>
              </w:rPr>
              <w:t>β</w:t>
            </w:r>
          </w:p>
        </w:tc>
        <w:tc>
          <w:tcPr>
            <w:tcW w:w="1155" w:type="dxa"/>
            <w:tcBorders>
              <w:top w:val="double" w:sz="4" w:space="0" w:color="auto"/>
              <w:left w:val="double" w:sz="12" w:space="0" w:color="auto"/>
              <w:bottom w:val="double" w:sz="12" w:space="0" w:color="auto"/>
              <w:right w:val="single" w:sz="4" w:space="0" w:color="auto"/>
            </w:tcBorders>
          </w:tcPr>
          <w:p w14:paraId="380F485C" w14:textId="77777777" w:rsidR="008C58E3" w:rsidRPr="001164A0" w:rsidRDefault="008C58E3" w:rsidP="008C58E3">
            <w:pPr>
              <w:jc w:val="center"/>
              <w:rPr>
                <w:rFonts w:ascii="Times New Roman" w:hAnsi="Times New Roman" w:cs="Times New Roman"/>
                <w:sz w:val="24"/>
                <w:szCs w:val="24"/>
              </w:rPr>
            </w:pPr>
            <w:r w:rsidRPr="001164A0">
              <w:rPr>
                <w:rFonts w:ascii="Times New Roman" w:hAnsi="Times New Roman" w:cs="Times New Roman"/>
                <w:sz w:val="24"/>
                <w:szCs w:val="24"/>
              </w:rPr>
              <w:t>0.1</w:t>
            </w:r>
          </w:p>
        </w:tc>
        <w:tc>
          <w:tcPr>
            <w:tcW w:w="1155" w:type="dxa"/>
            <w:tcBorders>
              <w:top w:val="double" w:sz="4" w:space="0" w:color="auto"/>
              <w:left w:val="single" w:sz="4" w:space="0" w:color="auto"/>
              <w:bottom w:val="double" w:sz="12" w:space="0" w:color="auto"/>
              <w:right w:val="single" w:sz="8" w:space="0" w:color="auto"/>
            </w:tcBorders>
          </w:tcPr>
          <w:p w14:paraId="3D57D108" w14:textId="77777777" w:rsidR="008C58E3" w:rsidRPr="001164A0" w:rsidRDefault="008C58E3" w:rsidP="008C58E3">
            <w:pPr>
              <w:jc w:val="center"/>
              <w:rPr>
                <w:rFonts w:ascii="Times New Roman" w:hAnsi="Times New Roman" w:cs="Times New Roman"/>
                <w:sz w:val="24"/>
                <w:szCs w:val="24"/>
              </w:rPr>
            </w:pPr>
            <w:r w:rsidRPr="001164A0">
              <w:rPr>
                <w:rFonts w:ascii="Times New Roman" w:hAnsi="Times New Roman" w:cs="Times New Roman"/>
                <w:sz w:val="24"/>
                <w:szCs w:val="24"/>
              </w:rPr>
              <w:t>0.2</w:t>
            </w:r>
          </w:p>
        </w:tc>
        <w:tc>
          <w:tcPr>
            <w:tcW w:w="1155" w:type="dxa"/>
            <w:tcBorders>
              <w:top w:val="double" w:sz="4" w:space="0" w:color="auto"/>
              <w:left w:val="single" w:sz="8" w:space="0" w:color="auto"/>
              <w:bottom w:val="double" w:sz="12" w:space="0" w:color="auto"/>
              <w:right w:val="single" w:sz="24" w:space="0" w:color="auto"/>
            </w:tcBorders>
          </w:tcPr>
          <w:p w14:paraId="6CFAF10D" w14:textId="77777777" w:rsidR="008C58E3" w:rsidRPr="001164A0" w:rsidRDefault="008C58E3" w:rsidP="008C58E3">
            <w:pPr>
              <w:jc w:val="center"/>
              <w:rPr>
                <w:rFonts w:ascii="Times New Roman" w:hAnsi="Times New Roman" w:cs="Times New Roman"/>
                <w:sz w:val="24"/>
                <w:szCs w:val="24"/>
              </w:rPr>
            </w:pPr>
            <w:r w:rsidRPr="001164A0">
              <w:rPr>
                <w:rFonts w:ascii="Times New Roman" w:hAnsi="Times New Roman" w:cs="Times New Roman"/>
                <w:sz w:val="24"/>
                <w:szCs w:val="24"/>
              </w:rPr>
              <w:t>0.3</w:t>
            </w:r>
          </w:p>
        </w:tc>
        <w:tc>
          <w:tcPr>
            <w:tcW w:w="1155" w:type="dxa"/>
            <w:tcBorders>
              <w:top w:val="double" w:sz="4" w:space="0" w:color="auto"/>
              <w:left w:val="single" w:sz="24" w:space="0" w:color="auto"/>
              <w:bottom w:val="double" w:sz="12" w:space="0" w:color="auto"/>
              <w:right w:val="single" w:sz="8" w:space="0" w:color="auto"/>
            </w:tcBorders>
          </w:tcPr>
          <w:p w14:paraId="71FE750F" w14:textId="77777777" w:rsidR="008C58E3" w:rsidRPr="001164A0" w:rsidRDefault="008C58E3" w:rsidP="008C58E3">
            <w:pPr>
              <w:jc w:val="center"/>
              <w:rPr>
                <w:rFonts w:ascii="Times New Roman" w:hAnsi="Times New Roman" w:cs="Times New Roman"/>
                <w:sz w:val="24"/>
                <w:szCs w:val="24"/>
              </w:rPr>
            </w:pPr>
            <w:r w:rsidRPr="001164A0">
              <w:rPr>
                <w:rFonts w:ascii="Times New Roman" w:hAnsi="Times New Roman" w:cs="Times New Roman"/>
                <w:sz w:val="24"/>
                <w:szCs w:val="24"/>
              </w:rPr>
              <w:t>0.1</w:t>
            </w:r>
          </w:p>
        </w:tc>
        <w:tc>
          <w:tcPr>
            <w:tcW w:w="1156" w:type="dxa"/>
            <w:tcBorders>
              <w:top w:val="double" w:sz="4" w:space="0" w:color="auto"/>
              <w:left w:val="single" w:sz="8" w:space="0" w:color="auto"/>
              <w:bottom w:val="double" w:sz="12" w:space="0" w:color="auto"/>
            </w:tcBorders>
          </w:tcPr>
          <w:p w14:paraId="49DDAB85" w14:textId="77777777" w:rsidR="008C58E3" w:rsidRPr="001164A0" w:rsidRDefault="008C58E3" w:rsidP="008C58E3">
            <w:pPr>
              <w:jc w:val="center"/>
              <w:rPr>
                <w:rFonts w:ascii="Times New Roman" w:hAnsi="Times New Roman" w:cs="Times New Roman"/>
                <w:sz w:val="24"/>
                <w:szCs w:val="24"/>
              </w:rPr>
            </w:pPr>
            <w:r w:rsidRPr="001164A0">
              <w:rPr>
                <w:rFonts w:ascii="Times New Roman" w:hAnsi="Times New Roman" w:cs="Times New Roman"/>
                <w:sz w:val="24"/>
                <w:szCs w:val="24"/>
              </w:rPr>
              <w:t>0.2</w:t>
            </w:r>
          </w:p>
        </w:tc>
        <w:tc>
          <w:tcPr>
            <w:tcW w:w="1156" w:type="dxa"/>
            <w:tcBorders>
              <w:top w:val="double" w:sz="4" w:space="0" w:color="auto"/>
              <w:bottom w:val="double" w:sz="12" w:space="0" w:color="auto"/>
            </w:tcBorders>
          </w:tcPr>
          <w:p w14:paraId="5809FCE2" w14:textId="77777777" w:rsidR="008C58E3" w:rsidRPr="001164A0" w:rsidRDefault="008C58E3" w:rsidP="008C58E3">
            <w:pPr>
              <w:jc w:val="center"/>
              <w:rPr>
                <w:rFonts w:ascii="Times New Roman" w:hAnsi="Times New Roman" w:cs="Times New Roman"/>
                <w:sz w:val="24"/>
                <w:szCs w:val="24"/>
              </w:rPr>
            </w:pPr>
            <w:r w:rsidRPr="001164A0">
              <w:rPr>
                <w:rFonts w:ascii="Times New Roman" w:hAnsi="Times New Roman" w:cs="Times New Roman"/>
                <w:sz w:val="24"/>
                <w:szCs w:val="24"/>
              </w:rPr>
              <w:t>0.3</w:t>
            </w:r>
          </w:p>
        </w:tc>
      </w:tr>
      <w:tr w:rsidR="001164A0" w:rsidRPr="001164A0" w14:paraId="676F2901" w14:textId="77777777" w:rsidTr="001164A0">
        <w:tc>
          <w:tcPr>
            <w:tcW w:w="1155" w:type="dxa"/>
            <w:tcBorders>
              <w:top w:val="double" w:sz="4" w:space="0" w:color="auto"/>
              <w:right w:val="nil"/>
            </w:tcBorders>
          </w:tcPr>
          <w:p w14:paraId="6FDF8792" w14:textId="77777777" w:rsidR="00541B26" w:rsidRPr="001164A0" w:rsidRDefault="00541B26" w:rsidP="008C58E3">
            <w:pPr>
              <w:jc w:val="right"/>
              <w:rPr>
                <w:rFonts w:ascii="Times New Roman" w:hAnsi="Times New Roman" w:cs="Times New Roman"/>
                <w:sz w:val="24"/>
                <w:szCs w:val="24"/>
              </w:rPr>
            </w:pPr>
            <w:r w:rsidRPr="001164A0">
              <w:rPr>
                <w:rFonts w:ascii="Times New Roman" w:hAnsi="Times New Roman" w:cs="Times New Roman"/>
                <w:sz w:val="24"/>
                <w:szCs w:val="24"/>
              </w:rPr>
              <w:t>0.9</w:t>
            </w:r>
          </w:p>
        </w:tc>
        <w:tc>
          <w:tcPr>
            <w:tcW w:w="1155" w:type="dxa"/>
            <w:tcBorders>
              <w:top w:val="double" w:sz="4" w:space="0" w:color="auto"/>
              <w:left w:val="nil"/>
              <w:right w:val="double" w:sz="12" w:space="0" w:color="auto"/>
            </w:tcBorders>
          </w:tcPr>
          <w:p w14:paraId="6D60DA2E" w14:textId="77777777" w:rsidR="00541B26" w:rsidRPr="001164A0" w:rsidRDefault="00541B26" w:rsidP="008C58E3">
            <w:pPr>
              <w:jc w:val="both"/>
              <w:rPr>
                <w:rFonts w:ascii="Times New Roman" w:hAnsi="Times New Roman" w:cs="Times New Roman"/>
                <w:b/>
                <w:sz w:val="24"/>
                <w:szCs w:val="24"/>
              </w:rPr>
            </w:pPr>
          </w:p>
        </w:tc>
        <w:tc>
          <w:tcPr>
            <w:tcW w:w="1155" w:type="dxa"/>
            <w:tcBorders>
              <w:top w:val="double" w:sz="12" w:space="0" w:color="auto"/>
              <w:left w:val="double" w:sz="12" w:space="0" w:color="auto"/>
              <w:right w:val="single" w:sz="4" w:space="0" w:color="auto"/>
            </w:tcBorders>
            <w:vAlign w:val="bottom"/>
          </w:tcPr>
          <w:p w14:paraId="379F175D" w14:textId="5C6A9885"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bCs/>
              </w:rPr>
              <w:t>0.565</w:t>
            </w:r>
          </w:p>
        </w:tc>
        <w:tc>
          <w:tcPr>
            <w:tcW w:w="1155" w:type="dxa"/>
            <w:tcBorders>
              <w:top w:val="double" w:sz="12" w:space="0" w:color="auto"/>
              <w:left w:val="single" w:sz="4" w:space="0" w:color="auto"/>
              <w:right w:val="single" w:sz="8" w:space="0" w:color="auto"/>
            </w:tcBorders>
            <w:vAlign w:val="bottom"/>
          </w:tcPr>
          <w:p w14:paraId="6D501FFA" w14:textId="7C3E3170"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bCs/>
              </w:rPr>
              <w:t>0.765</w:t>
            </w:r>
          </w:p>
        </w:tc>
        <w:tc>
          <w:tcPr>
            <w:tcW w:w="1155" w:type="dxa"/>
            <w:tcBorders>
              <w:top w:val="double" w:sz="12" w:space="0" w:color="auto"/>
              <w:left w:val="single" w:sz="8" w:space="0" w:color="auto"/>
              <w:right w:val="single" w:sz="24" w:space="0" w:color="auto"/>
            </w:tcBorders>
            <w:vAlign w:val="bottom"/>
          </w:tcPr>
          <w:p w14:paraId="35E7A7D1" w14:textId="4B3A770E"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bCs/>
              </w:rPr>
              <w:t>0.858</w:t>
            </w:r>
          </w:p>
        </w:tc>
        <w:tc>
          <w:tcPr>
            <w:tcW w:w="1155" w:type="dxa"/>
            <w:tcBorders>
              <w:top w:val="double" w:sz="12" w:space="0" w:color="auto"/>
              <w:left w:val="single" w:sz="24" w:space="0" w:color="auto"/>
              <w:right w:val="single" w:sz="8" w:space="0" w:color="auto"/>
            </w:tcBorders>
            <w:vAlign w:val="bottom"/>
          </w:tcPr>
          <w:p w14:paraId="131DC948" w14:textId="7AE70A24"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bCs/>
              </w:rPr>
              <w:t>0.503</w:t>
            </w:r>
          </w:p>
        </w:tc>
        <w:tc>
          <w:tcPr>
            <w:tcW w:w="1156" w:type="dxa"/>
            <w:tcBorders>
              <w:top w:val="double" w:sz="12" w:space="0" w:color="auto"/>
              <w:left w:val="single" w:sz="8" w:space="0" w:color="auto"/>
            </w:tcBorders>
            <w:vAlign w:val="bottom"/>
          </w:tcPr>
          <w:p w14:paraId="78BF8627" w14:textId="0E8351EC"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bCs/>
              </w:rPr>
              <w:t>0.712</w:t>
            </w:r>
          </w:p>
        </w:tc>
        <w:tc>
          <w:tcPr>
            <w:tcW w:w="1156" w:type="dxa"/>
            <w:tcBorders>
              <w:top w:val="double" w:sz="12" w:space="0" w:color="auto"/>
            </w:tcBorders>
            <w:vAlign w:val="bottom"/>
          </w:tcPr>
          <w:p w14:paraId="668A6C71" w14:textId="2B365A10"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bCs/>
              </w:rPr>
              <w:t>0.818</w:t>
            </w:r>
          </w:p>
        </w:tc>
      </w:tr>
      <w:tr w:rsidR="001164A0" w:rsidRPr="001164A0" w14:paraId="42DE1527" w14:textId="77777777" w:rsidTr="001164A0">
        <w:tc>
          <w:tcPr>
            <w:tcW w:w="1155" w:type="dxa"/>
            <w:tcBorders>
              <w:right w:val="nil"/>
            </w:tcBorders>
          </w:tcPr>
          <w:p w14:paraId="2E84F22B" w14:textId="77777777" w:rsidR="00541B26" w:rsidRPr="001164A0" w:rsidRDefault="00541B26" w:rsidP="008C58E3">
            <w:pPr>
              <w:jc w:val="right"/>
              <w:rPr>
                <w:rFonts w:ascii="Times New Roman" w:hAnsi="Times New Roman" w:cs="Times New Roman"/>
                <w:sz w:val="24"/>
                <w:szCs w:val="24"/>
              </w:rPr>
            </w:pPr>
            <w:r w:rsidRPr="001164A0">
              <w:rPr>
                <w:rFonts w:ascii="Times New Roman" w:hAnsi="Times New Roman" w:cs="Times New Roman"/>
                <w:sz w:val="24"/>
                <w:szCs w:val="24"/>
              </w:rPr>
              <w:t>0.5</w:t>
            </w:r>
          </w:p>
        </w:tc>
        <w:tc>
          <w:tcPr>
            <w:tcW w:w="1155" w:type="dxa"/>
            <w:tcBorders>
              <w:left w:val="nil"/>
              <w:right w:val="double" w:sz="12" w:space="0" w:color="auto"/>
            </w:tcBorders>
          </w:tcPr>
          <w:p w14:paraId="3D4B1731" w14:textId="77777777" w:rsidR="00541B26" w:rsidRPr="001164A0" w:rsidRDefault="00541B26" w:rsidP="008C58E3">
            <w:pPr>
              <w:jc w:val="both"/>
              <w:rPr>
                <w:rFonts w:ascii="Times New Roman" w:hAnsi="Times New Roman" w:cs="Times New Roman"/>
                <w:b/>
                <w:sz w:val="24"/>
                <w:szCs w:val="24"/>
              </w:rPr>
            </w:pPr>
          </w:p>
        </w:tc>
        <w:tc>
          <w:tcPr>
            <w:tcW w:w="1155" w:type="dxa"/>
            <w:tcBorders>
              <w:left w:val="double" w:sz="12" w:space="0" w:color="auto"/>
              <w:right w:val="single" w:sz="4" w:space="0" w:color="auto"/>
            </w:tcBorders>
            <w:vAlign w:val="bottom"/>
          </w:tcPr>
          <w:p w14:paraId="04C575CA" w14:textId="22F68DC9"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bCs/>
              </w:rPr>
              <w:t>0.302</w:t>
            </w:r>
          </w:p>
        </w:tc>
        <w:tc>
          <w:tcPr>
            <w:tcW w:w="1155" w:type="dxa"/>
            <w:tcBorders>
              <w:left w:val="single" w:sz="4" w:space="0" w:color="auto"/>
              <w:right w:val="single" w:sz="8" w:space="0" w:color="auto"/>
            </w:tcBorders>
            <w:vAlign w:val="bottom"/>
          </w:tcPr>
          <w:p w14:paraId="264488B2" w14:textId="0D686F3B"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bCs/>
              </w:rPr>
              <w:t>0.495</w:t>
            </w:r>
          </w:p>
        </w:tc>
        <w:tc>
          <w:tcPr>
            <w:tcW w:w="1155" w:type="dxa"/>
            <w:tcBorders>
              <w:left w:val="single" w:sz="8" w:space="0" w:color="auto"/>
              <w:right w:val="single" w:sz="24" w:space="0" w:color="auto"/>
            </w:tcBorders>
            <w:vAlign w:val="bottom"/>
          </w:tcPr>
          <w:p w14:paraId="2E3CE4FD" w14:textId="7850928F"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bCs/>
              </w:rPr>
              <w:t>0.626</w:t>
            </w:r>
          </w:p>
        </w:tc>
        <w:tc>
          <w:tcPr>
            <w:tcW w:w="1155" w:type="dxa"/>
            <w:tcBorders>
              <w:left w:val="single" w:sz="24" w:space="0" w:color="auto"/>
              <w:right w:val="single" w:sz="8" w:space="0" w:color="auto"/>
            </w:tcBorders>
            <w:vAlign w:val="bottom"/>
          </w:tcPr>
          <w:p w14:paraId="71298CF5" w14:textId="4DA2C30B"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bCs/>
              </w:rPr>
              <w:t>0.261</w:t>
            </w:r>
          </w:p>
        </w:tc>
        <w:tc>
          <w:tcPr>
            <w:tcW w:w="1156" w:type="dxa"/>
            <w:tcBorders>
              <w:left w:val="single" w:sz="8" w:space="0" w:color="auto"/>
            </w:tcBorders>
            <w:vAlign w:val="bottom"/>
          </w:tcPr>
          <w:p w14:paraId="6211850B" w14:textId="50AB8EDF"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bCs/>
              </w:rPr>
              <w:t>0.441</w:t>
            </w:r>
          </w:p>
        </w:tc>
        <w:tc>
          <w:tcPr>
            <w:tcW w:w="1156" w:type="dxa"/>
            <w:vAlign w:val="bottom"/>
          </w:tcPr>
          <w:p w14:paraId="5529E25E" w14:textId="2638D8BF"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bCs/>
              </w:rPr>
              <w:t>0.571</w:t>
            </w:r>
          </w:p>
        </w:tc>
      </w:tr>
      <w:tr w:rsidR="001164A0" w:rsidRPr="001164A0" w14:paraId="4A04700C" w14:textId="77777777" w:rsidTr="001164A0">
        <w:tc>
          <w:tcPr>
            <w:tcW w:w="1155" w:type="dxa"/>
            <w:tcBorders>
              <w:right w:val="nil"/>
            </w:tcBorders>
          </w:tcPr>
          <w:p w14:paraId="5CDE4D50" w14:textId="77777777" w:rsidR="00541B26" w:rsidRPr="001164A0" w:rsidRDefault="00541B26" w:rsidP="008C58E3">
            <w:pPr>
              <w:jc w:val="right"/>
              <w:rPr>
                <w:rFonts w:ascii="Times New Roman" w:hAnsi="Times New Roman" w:cs="Times New Roman"/>
                <w:sz w:val="24"/>
                <w:szCs w:val="24"/>
              </w:rPr>
            </w:pPr>
            <w:r w:rsidRPr="001164A0">
              <w:rPr>
                <w:rFonts w:ascii="Times New Roman" w:hAnsi="Times New Roman" w:cs="Times New Roman"/>
                <w:sz w:val="24"/>
                <w:szCs w:val="24"/>
              </w:rPr>
              <w:t>0.1</w:t>
            </w:r>
          </w:p>
        </w:tc>
        <w:tc>
          <w:tcPr>
            <w:tcW w:w="1155" w:type="dxa"/>
            <w:tcBorders>
              <w:left w:val="nil"/>
              <w:right w:val="double" w:sz="12" w:space="0" w:color="auto"/>
            </w:tcBorders>
          </w:tcPr>
          <w:p w14:paraId="5748CF3A" w14:textId="77777777" w:rsidR="00541B26" w:rsidRPr="001164A0" w:rsidRDefault="00541B26" w:rsidP="008C58E3">
            <w:pPr>
              <w:jc w:val="both"/>
              <w:rPr>
                <w:rFonts w:ascii="Times New Roman" w:hAnsi="Times New Roman" w:cs="Times New Roman"/>
                <w:b/>
                <w:sz w:val="24"/>
                <w:szCs w:val="24"/>
              </w:rPr>
            </w:pPr>
          </w:p>
        </w:tc>
        <w:tc>
          <w:tcPr>
            <w:tcW w:w="1155" w:type="dxa"/>
            <w:tcBorders>
              <w:left w:val="double" w:sz="12" w:space="0" w:color="auto"/>
              <w:right w:val="single" w:sz="4" w:space="0" w:color="auto"/>
            </w:tcBorders>
            <w:vAlign w:val="bottom"/>
          </w:tcPr>
          <w:p w14:paraId="1F42C3C2" w14:textId="1125DEEB"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bCs/>
              </w:rPr>
              <w:t>0.217</w:t>
            </w:r>
          </w:p>
        </w:tc>
        <w:tc>
          <w:tcPr>
            <w:tcW w:w="1155" w:type="dxa"/>
            <w:tcBorders>
              <w:left w:val="single" w:sz="4" w:space="0" w:color="auto"/>
              <w:right w:val="single" w:sz="8" w:space="0" w:color="auto"/>
            </w:tcBorders>
            <w:vAlign w:val="bottom"/>
          </w:tcPr>
          <w:p w14:paraId="5F5C9B3A" w14:textId="61094802"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bCs/>
              </w:rPr>
              <w:t>0.380</w:t>
            </w:r>
          </w:p>
        </w:tc>
        <w:tc>
          <w:tcPr>
            <w:tcW w:w="1155" w:type="dxa"/>
            <w:tcBorders>
              <w:left w:val="single" w:sz="8" w:space="0" w:color="auto"/>
              <w:right w:val="single" w:sz="24" w:space="0" w:color="auto"/>
            </w:tcBorders>
            <w:vAlign w:val="bottom"/>
          </w:tcPr>
          <w:p w14:paraId="7EBBF149" w14:textId="7A212D67"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bCs/>
              </w:rPr>
              <w:t>0.505</w:t>
            </w:r>
          </w:p>
        </w:tc>
        <w:tc>
          <w:tcPr>
            <w:tcW w:w="1155" w:type="dxa"/>
            <w:tcBorders>
              <w:left w:val="single" w:sz="24" w:space="0" w:color="auto"/>
              <w:right w:val="single" w:sz="8" w:space="0" w:color="auto"/>
            </w:tcBorders>
            <w:vAlign w:val="bottom"/>
          </w:tcPr>
          <w:p w14:paraId="0B2468F8" w14:textId="10FE4DC9"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bCs/>
              </w:rPr>
              <w:t>0.188</w:t>
            </w:r>
          </w:p>
        </w:tc>
        <w:tc>
          <w:tcPr>
            <w:tcW w:w="1156" w:type="dxa"/>
            <w:tcBorders>
              <w:left w:val="single" w:sz="8" w:space="0" w:color="auto"/>
            </w:tcBorders>
            <w:vAlign w:val="bottom"/>
          </w:tcPr>
          <w:p w14:paraId="0EDBB7B5" w14:textId="5BC1A8F6"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bCs/>
              </w:rPr>
              <w:t>0.337</w:t>
            </w:r>
          </w:p>
        </w:tc>
        <w:tc>
          <w:tcPr>
            <w:tcW w:w="1156" w:type="dxa"/>
            <w:vAlign w:val="bottom"/>
          </w:tcPr>
          <w:p w14:paraId="1E23446B" w14:textId="56F92031"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bCs/>
              </w:rPr>
              <w:t>0.457</w:t>
            </w:r>
          </w:p>
        </w:tc>
      </w:tr>
    </w:tbl>
    <w:p w14:paraId="274B5886" w14:textId="77777777" w:rsidR="008C58E3" w:rsidRPr="001164A0" w:rsidRDefault="008C58E3" w:rsidP="008C58E3">
      <w:pPr>
        <w:jc w:val="both"/>
        <w:rPr>
          <w:rFonts w:ascii="Times New Roman" w:hAnsi="Times New Roman" w:cs="Times New Roman"/>
          <w:sz w:val="24"/>
          <w:szCs w:val="24"/>
        </w:rPr>
      </w:pPr>
    </w:p>
    <w:p w14:paraId="40E68AF5" w14:textId="50426E18" w:rsidR="008C58E3" w:rsidRPr="001164A0" w:rsidRDefault="008C58E3" w:rsidP="008C58E3">
      <w:pPr>
        <w:jc w:val="center"/>
        <w:rPr>
          <w:rFonts w:ascii="Times New Roman" w:hAnsi="Times New Roman" w:cs="Times New Roman"/>
          <w:b/>
          <w:sz w:val="28"/>
          <w:szCs w:val="28"/>
        </w:rPr>
      </w:pPr>
      <w:r w:rsidRPr="001164A0">
        <w:rPr>
          <w:rFonts w:ascii="Times New Roman" w:hAnsi="Times New Roman" w:cs="Times New Roman"/>
          <w:b/>
          <w:sz w:val="28"/>
          <w:szCs w:val="28"/>
        </w:rPr>
        <w:t>Table 2a</w:t>
      </w:r>
      <w:r w:rsidR="00FA0DAF">
        <w:rPr>
          <w:rFonts w:ascii="Times New Roman" w:hAnsi="Times New Roman" w:cs="Times New Roman"/>
          <w:b/>
          <w:sz w:val="28"/>
          <w:szCs w:val="28"/>
        </w:rPr>
        <w:t>́</w:t>
      </w:r>
      <w:r w:rsidRPr="001164A0">
        <w:rPr>
          <w:rFonts w:ascii="Times New Roman" w:hAnsi="Times New Roman" w:cs="Times New Roman"/>
          <w:b/>
          <w:sz w:val="28"/>
          <w:szCs w:val="28"/>
        </w:rPr>
        <w:t xml:space="preserve">: </w:t>
      </w:r>
      <w:r w:rsidRPr="001164A0">
        <w:rPr>
          <w:rFonts w:ascii="Times New Roman" w:hAnsi="Times New Roman" w:cs="Times New Roman"/>
          <w:b/>
          <w:position w:val="-10"/>
          <w:sz w:val="28"/>
          <w:szCs w:val="28"/>
        </w:rPr>
        <w:object w:dxaOrig="940" w:dyaOrig="340" w14:anchorId="080924C4">
          <v:shape id="_x0000_i1267" type="#_x0000_t75" style="width:47.25pt;height:17.25pt" o:ole="">
            <v:imagedata r:id="rId434" o:title=""/>
          </v:shape>
          <o:OLEObject Type="Embed" ProgID="Equation.DSMT4" ShapeID="_x0000_i1267" DrawAspect="Content" ObjectID="_1513494426" r:id="rId472"/>
        </w:object>
      </w:r>
      <w:r w:rsidRPr="001164A0">
        <w:rPr>
          <w:rFonts w:ascii="Times New Roman" w:hAnsi="Times New Roman" w:cs="Times New Roman"/>
          <w:b/>
          <w:sz w:val="28"/>
          <w:szCs w:val="28"/>
        </w:rPr>
        <w:t xml:space="preserve">, </w:t>
      </w:r>
      <w:r w:rsidRPr="001164A0">
        <w:rPr>
          <w:rFonts w:ascii="Times New Roman" w:hAnsi="Times New Roman" w:cs="Times New Roman"/>
          <w:b/>
          <w:position w:val="-10"/>
          <w:sz w:val="28"/>
          <w:szCs w:val="28"/>
        </w:rPr>
        <w:object w:dxaOrig="2320" w:dyaOrig="320" w14:anchorId="676DB5EA">
          <v:shape id="_x0000_i1268" type="#_x0000_t75" style="width:116.25pt;height:15.75pt" o:ole="">
            <v:imagedata r:id="rId470" o:title=""/>
          </v:shape>
          <o:OLEObject Type="Embed" ProgID="Equation.DSMT4" ShapeID="_x0000_i1268" DrawAspect="Content" ObjectID="_1513494427" r:id="rId473"/>
        </w:object>
      </w:r>
    </w:p>
    <w:tbl>
      <w:tblPr>
        <w:tblStyle w:val="TableGrid"/>
        <w:tblW w:w="0" w:type="auto"/>
        <w:tblLook w:val="04A0" w:firstRow="1" w:lastRow="0" w:firstColumn="1" w:lastColumn="0" w:noHBand="0" w:noVBand="1"/>
      </w:tblPr>
      <w:tblGrid>
        <w:gridCol w:w="1119"/>
        <w:gridCol w:w="1109"/>
        <w:gridCol w:w="1131"/>
        <w:gridCol w:w="1131"/>
        <w:gridCol w:w="1131"/>
        <w:gridCol w:w="1131"/>
        <w:gridCol w:w="1132"/>
        <w:gridCol w:w="1132"/>
      </w:tblGrid>
      <w:tr w:rsidR="001164A0" w:rsidRPr="001164A0" w14:paraId="53F5D874" w14:textId="77777777" w:rsidTr="008C58E3">
        <w:tc>
          <w:tcPr>
            <w:tcW w:w="1155" w:type="dxa"/>
            <w:vMerge w:val="restart"/>
            <w:tcBorders>
              <w:right w:val="double" w:sz="4" w:space="0" w:color="auto"/>
            </w:tcBorders>
          </w:tcPr>
          <w:p w14:paraId="25B1124B" w14:textId="77777777" w:rsidR="008C58E3" w:rsidRPr="001164A0" w:rsidRDefault="008C58E3" w:rsidP="008C58E3">
            <w:pPr>
              <w:jc w:val="center"/>
              <w:rPr>
                <w:rFonts w:ascii="Times New Roman" w:hAnsi="Times New Roman" w:cs="Times New Roman"/>
                <w:b/>
                <w:sz w:val="24"/>
                <w:szCs w:val="24"/>
              </w:rPr>
            </w:pPr>
          </w:p>
          <w:p w14:paraId="15179DF1" w14:textId="77777777" w:rsidR="008C58E3" w:rsidRPr="001164A0" w:rsidRDefault="008C58E3" w:rsidP="008C58E3">
            <w:pPr>
              <w:jc w:val="center"/>
              <w:rPr>
                <w:rFonts w:ascii="Times New Roman" w:hAnsi="Times New Roman" w:cs="Times New Roman"/>
                <w:b/>
                <w:sz w:val="24"/>
                <w:szCs w:val="24"/>
              </w:rPr>
            </w:pPr>
            <w:r w:rsidRPr="001164A0">
              <w:rPr>
                <w:rFonts w:ascii="Times New Roman" w:hAnsi="Times New Roman" w:cs="Times New Roman"/>
                <w:b/>
                <w:sz w:val="24"/>
                <w:szCs w:val="24"/>
              </w:rPr>
              <w:t>Χ</w:t>
            </w:r>
          </w:p>
        </w:tc>
        <w:tc>
          <w:tcPr>
            <w:tcW w:w="1155" w:type="dxa"/>
            <w:tcBorders>
              <w:left w:val="double" w:sz="4" w:space="0" w:color="auto"/>
              <w:bottom w:val="double" w:sz="4" w:space="0" w:color="auto"/>
              <w:right w:val="double" w:sz="12" w:space="0" w:color="auto"/>
            </w:tcBorders>
          </w:tcPr>
          <w:p w14:paraId="4612E018" w14:textId="77777777" w:rsidR="008C58E3" w:rsidRPr="001164A0" w:rsidRDefault="008C58E3" w:rsidP="008C58E3">
            <w:pPr>
              <w:jc w:val="center"/>
              <w:rPr>
                <w:rFonts w:ascii="Times New Roman" w:hAnsi="Times New Roman" w:cs="Times New Roman"/>
                <w:b/>
                <w:sz w:val="24"/>
                <w:szCs w:val="24"/>
              </w:rPr>
            </w:pPr>
            <w:r w:rsidRPr="001164A0">
              <w:rPr>
                <w:rFonts w:ascii="Times New Roman" w:hAnsi="Times New Roman" w:cs="Times New Roman"/>
                <w:b/>
                <w:sz w:val="24"/>
                <w:szCs w:val="24"/>
              </w:rPr>
              <w:t>γ</w:t>
            </w:r>
          </w:p>
        </w:tc>
        <w:tc>
          <w:tcPr>
            <w:tcW w:w="1155" w:type="dxa"/>
            <w:tcBorders>
              <w:left w:val="double" w:sz="12" w:space="0" w:color="auto"/>
              <w:bottom w:val="double" w:sz="4" w:space="0" w:color="auto"/>
              <w:right w:val="nil"/>
            </w:tcBorders>
          </w:tcPr>
          <w:p w14:paraId="5D2BE5BD" w14:textId="77777777" w:rsidR="008C58E3" w:rsidRPr="001164A0" w:rsidRDefault="008C58E3" w:rsidP="008C58E3">
            <w:pPr>
              <w:jc w:val="center"/>
              <w:rPr>
                <w:rFonts w:ascii="Times New Roman" w:hAnsi="Times New Roman" w:cs="Times New Roman"/>
                <w:sz w:val="24"/>
                <w:szCs w:val="24"/>
              </w:rPr>
            </w:pPr>
          </w:p>
        </w:tc>
        <w:tc>
          <w:tcPr>
            <w:tcW w:w="1155" w:type="dxa"/>
            <w:tcBorders>
              <w:left w:val="nil"/>
              <w:bottom w:val="double" w:sz="4" w:space="0" w:color="auto"/>
              <w:right w:val="nil"/>
            </w:tcBorders>
          </w:tcPr>
          <w:p w14:paraId="78196883" w14:textId="77777777" w:rsidR="008C58E3" w:rsidRPr="001164A0" w:rsidRDefault="008C58E3" w:rsidP="008C58E3">
            <w:pPr>
              <w:jc w:val="center"/>
              <w:rPr>
                <w:rFonts w:ascii="Times New Roman" w:hAnsi="Times New Roman" w:cs="Times New Roman"/>
                <w:sz w:val="24"/>
                <w:szCs w:val="24"/>
              </w:rPr>
            </w:pPr>
            <w:r w:rsidRPr="001164A0">
              <w:rPr>
                <w:rFonts w:ascii="Times New Roman" w:hAnsi="Times New Roman" w:cs="Times New Roman"/>
                <w:sz w:val="24"/>
                <w:szCs w:val="24"/>
              </w:rPr>
              <w:t>1</w:t>
            </w:r>
          </w:p>
        </w:tc>
        <w:tc>
          <w:tcPr>
            <w:tcW w:w="1155" w:type="dxa"/>
            <w:tcBorders>
              <w:left w:val="nil"/>
              <w:bottom w:val="double" w:sz="4" w:space="0" w:color="auto"/>
              <w:right w:val="single" w:sz="24" w:space="0" w:color="auto"/>
            </w:tcBorders>
          </w:tcPr>
          <w:p w14:paraId="01CB562A" w14:textId="77777777" w:rsidR="008C58E3" w:rsidRPr="001164A0" w:rsidRDefault="008C58E3" w:rsidP="008C58E3">
            <w:pPr>
              <w:jc w:val="center"/>
              <w:rPr>
                <w:rFonts w:ascii="Times New Roman" w:hAnsi="Times New Roman" w:cs="Times New Roman"/>
                <w:sz w:val="24"/>
                <w:szCs w:val="24"/>
              </w:rPr>
            </w:pPr>
          </w:p>
        </w:tc>
        <w:tc>
          <w:tcPr>
            <w:tcW w:w="1155" w:type="dxa"/>
            <w:tcBorders>
              <w:left w:val="single" w:sz="24" w:space="0" w:color="auto"/>
              <w:bottom w:val="double" w:sz="4" w:space="0" w:color="auto"/>
              <w:right w:val="nil"/>
            </w:tcBorders>
          </w:tcPr>
          <w:p w14:paraId="70B54460" w14:textId="77777777" w:rsidR="008C58E3" w:rsidRPr="001164A0" w:rsidRDefault="008C58E3" w:rsidP="008C58E3">
            <w:pPr>
              <w:jc w:val="center"/>
              <w:rPr>
                <w:rFonts w:ascii="Times New Roman" w:hAnsi="Times New Roman" w:cs="Times New Roman"/>
                <w:sz w:val="24"/>
                <w:szCs w:val="24"/>
              </w:rPr>
            </w:pPr>
          </w:p>
        </w:tc>
        <w:tc>
          <w:tcPr>
            <w:tcW w:w="1156" w:type="dxa"/>
            <w:tcBorders>
              <w:left w:val="nil"/>
              <w:bottom w:val="double" w:sz="4" w:space="0" w:color="auto"/>
              <w:right w:val="nil"/>
            </w:tcBorders>
          </w:tcPr>
          <w:p w14:paraId="750CFCC7" w14:textId="77777777" w:rsidR="008C58E3" w:rsidRPr="001164A0" w:rsidRDefault="008C58E3" w:rsidP="008C58E3">
            <w:pPr>
              <w:jc w:val="center"/>
              <w:rPr>
                <w:rFonts w:ascii="Times New Roman" w:hAnsi="Times New Roman" w:cs="Times New Roman"/>
                <w:sz w:val="24"/>
                <w:szCs w:val="24"/>
              </w:rPr>
            </w:pPr>
            <w:r w:rsidRPr="001164A0">
              <w:rPr>
                <w:rFonts w:ascii="Times New Roman" w:hAnsi="Times New Roman" w:cs="Times New Roman"/>
                <w:sz w:val="24"/>
                <w:szCs w:val="24"/>
              </w:rPr>
              <w:t>0.8</w:t>
            </w:r>
          </w:p>
        </w:tc>
        <w:tc>
          <w:tcPr>
            <w:tcW w:w="1156" w:type="dxa"/>
            <w:tcBorders>
              <w:left w:val="nil"/>
              <w:bottom w:val="double" w:sz="4" w:space="0" w:color="auto"/>
            </w:tcBorders>
          </w:tcPr>
          <w:p w14:paraId="0E4A5043" w14:textId="77777777" w:rsidR="008C58E3" w:rsidRPr="001164A0" w:rsidRDefault="008C58E3" w:rsidP="008C58E3">
            <w:pPr>
              <w:jc w:val="center"/>
              <w:rPr>
                <w:rFonts w:ascii="Times New Roman" w:hAnsi="Times New Roman" w:cs="Times New Roman"/>
                <w:sz w:val="24"/>
                <w:szCs w:val="24"/>
              </w:rPr>
            </w:pPr>
          </w:p>
        </w:tc>
      </w:tr>
      <w:tr w:rsidR="001164A0" w:rsidRPr="001164A0" w14:paraId="40FE573C" w14:textId="77777777" w:rsidTr="008C58E3">
        <w:tc>
          <w:tcPr>
            <w:tcW w:w="1155" w:type="dxa"/>
            <w:vMerge/>
            <w:tcBorders>
              <w:bottom w:val="double" w:sz="4" w:space="0" w:color="auto"/>
              <w:right w:val="double" w:sz="4" w:space="0" w:color="auto"/>
            </w:tcBorders>
          </w:tcPr>
          <w:p w14:paraId="197DCA3C" w14:textId="77777777" w:rsidR="008C58E3" w:rsidRPr="001164A0" w:rsidRDefault="008C58E3" w:rsidP="008C58E3">
            <w:pPr>
              <w:jc w:val="center"/>
              <w:rPr>
                <w:rFonts w:ascii="Times New Roman" w:hAnsi="Times New Roman" w:cs="Times New Roman"/>
                <w:b/>
                <w:sz w:val="24"/>
                <w:szCs w:val="24"/>
              </w:rPr>
            </w:pPr>
          </w:p>
        </w:tc>
        <w:tc>
          <w:tcPr>
            <w:tcW w:w="1155" w:type="dxa"/>
            <w:tcBorders>
              <w:top w:val="double" w:sz="4" w:space="0" w:color="auto"/>
              <w:left w:val="double" w:sz="4" w:space="0" w:color="auto"/>
              <w:bottom w:val="double" w:sz="4" w:space="0" w:color="auto"/>
              <w:right w:val="double" w:sz="12" w:space="0" w:color="auto"/>
            </w:tcBorders>
          </w:tcPr>
          <w:p w14:paraId="09C42F73" w14:textId="77777777" w:rsidR="008C58E3" w:rsidRPr="001164A0" w:rsidRDefault="008C58E3" w:rsidP="008C58E3">
            <w:pPr>
              <w:jc w:val="center"/>
              <w:rPr>
                <w:rFonts w:ascii="Times New Roman" w:hAnsi="Times New Roman" w:cs="Times New Roman"/>
                <w:b/>
                <w:sz w:val="24"/>
                <w:szCs w:val="24"/>
              </w:rPr>
            </w:pPr>
            <w:r w:rsidRPr="001164A0">
              <w:rPr>
                <w:rFonts w:ascii="Times New Roman" w:hAnsi="Times New Roman" w:cs="Times New Roman"/>
                <w:b/>
                <w:sz w:val="24"/>
                <w:szCs w:val="24"/>
              </w:rPr>
              <w:t>β</w:t>
            </w:r>
          </w:p>
        </w:tc>
        <w:tc>
          <w:tcPr>
            <w:tcW w:w="1155" w:type="dxa"/>
            <w:tcBorders>
              <w:top w:val="double" w:sz="4" w:space="0" w:color="auto"/>
              <w:left w:val="double" w:sz="12" w:space="0" w:color="auto"/>
              <w:bottom w:val="double" w:sz="12" w:space="0" w:color="auto"/>
              <w:right w:val="single" w:sz="4" w:space="0" w:color="auto"/>
            </w:tcBorders>
          </w:tcPr>
          <w:p w14:paraId="465D057A" w14:textId="77777777" w:rsidR="008C58E3" w:rsidRPr="001164A0" w:rsidRDefault="008C58E3" w:rsidP="008C58E3">
            <w:pPr>
              <w:jc w:val="center"/>
              <w:rPr>
                <w:rFonts w:ascii="Times New Roman" w:hAnsi="Times New Roman" w:cs="Times New Roman"/>
                <w:sz w:val="24"/>
                <w:szCs w:val="24"/>
              </w:rPr>
            </w:pPr>
            <w:r w:rsidRPr="001164A0">
              <w:rPr>
                <w:rFonts w:ascii="Times New Roman" w:hAnsi="Times New Roman" w:cs="Times New Roman"/>
                <w:sz w:val="24"/>
                <w:szCs w:val="24"/>
              </w:rPr>
              <w:t>0.1</w:t>
            </w:r>
          </w:p>
        </w:tc>
        <w:tc>
          <w:tcPr>
            <w:tcW w:w="1155" w:type="dxa"/>
            <w:tcBorders>
              <w:top w:val="double" w:sz="4" w:space="0" w:color="auto"/>
              <w:left w:val="single" w:sz="4" w:space="0" w:color="auto"/>
              <w:bottom w:val="double" w:sz="12" w:space="0" w:color="auto"/>
              <w:right w:val="single" w:sz="8" w:space="0" w:color="auto"/>
            </w:tcBorders>
          </w:tcPr>
          <w:p w14:paraId="79A7E3B9" w14:textId="77777777" w:rsidR="008C58E3" w:rsidRPr="001164A0" w:rsidRDefault="008C58E3" w:rsidP="008C58E3">
            <w:pPr>
              <w:jc w:val="center"/>
              <w:rPr>
                <w:rFonts w:ascii="Times New Roman" w:hAnsi="Times New Roman" w:cs="Times New Roman"/>
                <w:sz w:val="24"/>
                <w:szCs w:val="24"/>
              </w:rPr>
            </w:pPr>
            <w:r w:rsidRPr="001164A0">
              <w:rPr>
                <w:rFonts w:ascii="Times New Roman" w:hAnsi="Times New Roman" w:cs="Times New Roman"/>
                <w:sz w:val="24"/>
                <w:szCs w:val="24"/>
              </w:rPr>
              <w:t>0.2</w:t>
            </w:r>
          </w:p>
        </w:tc>
        <w:tc>
          <w:tcPr>
            <w:tcW w:w="1155" w:type="dxa"/>
            <w:tcBorders>
              <w:top w:val="double" w:sz="4" w:space="0" w:color="auto"/>
              <w:left w:val="single" w:sz="8" w:space="0" w:color="auto"/>
              <w:bottom w:val="double" w:sz="12" w:space="0" w:color="auto"/>
              <w:right w:val="single" w:sz="24" w:space="0" w:color="auto"/>
            </w:tcBorders>
          </w:tcPr>
          <w:p w14:paraId="38D81835" w14:textId="77777777" w:rsidR="008C58E3" w:rsidRPr="001164A0" w:rsidRDefault="008C58E3" w:rsidP="008C58E3">
            <w:pPr>
              <w:jc w:val="center"/>
              <w:rPr>
                <w:rFonts w:ascii="Times New Roman" w:hAnsi="Times New Roman" w:cs="Times New Roman"/>
                <w:sz w:val="24"/>
                <w:szCs w:val="24"/>
              </w:rPr>
            </w:pPr>
            <w:r w:rsidRPr="001164A0">
              <w:rPr>
                <w:rFonts w:ascii="Times New Roman" w:hAnsi="Times New Roman" w:cs="Times New Roman"/>
                <w:sz w:val="24"/>
                <w:szCs w:val="24"/>
              </w:rPr>
              <w:t>0.3</w:t>
            </w:r>
          </w:p>
        </w:tc>
        <w:tc>
          <w:tcPr>
            <w:tcW w:w="1155" w:type="dxa"/>
            <w:tcBorders>
              <w:top w:val="double" w:sz="4" w:space="0" w:color="auto"/>
              <w:left w:val="single" w:sz="24" w:space="0" w:color="auto"/>
              <w:bottom w:val="double" w:sz="12" w:space="0" w:color="auto"/>
              <w:right w:val="single" w:sz="8" w:space="0" w:color="auto"/>
            </w:tcBorders>
          </w:tcPr>
          <w:p w14:paraId="55258796" w14:textId="77777777" w:rsidR="008C58E3" w:rsidRPr="001164A0" w:rsidRDefault="008C58E3" w:rsidP="008C58E3">
            <w:pPr>
              <w:jc w:val="center"/>
              <w:rPr>
                <w:rFonts w:ascii="Times New Roman" w:hAnsi="Times New Roman" w:cs="Times New Roman"/>
                <w:sz w:val="24"/>
                <w:szCs w:val="24"/>
              </w:rPr>
            </w:pPr>
            <w:r w:rsidRPr="001164A0">
              <w:rPr>
                <w:rFonts w:ascii="Times New Roman" w:hAnsi="Times New Roman" w:cs="Times New Roman"/>
                <w:sz w:val="24"/>
                <w:szCs w:val="24"/>
              </w:rPr>
              <w:t>0.1</w:t>
            </w:r>
          </w:p>
        </w:tc>
        <w:tc>
          <w:tcPr>
            <w:tcW w:w="1156" w:type="dxa"/>
            <w:tcBorders>
              <w:top w:val="double" w:sz="4" w:space="0" w:color="auto"/>
              <w:left w:val="single" w:sz="8" w:space="0" w:color="auto"/>
              <w:bottom w:val="double" w:sz="12" w:space="0" w:color="auto"/>
            </w:tcBorders>
          </w:tcPr>
          <w:p w14:paraId="1BCF79A2" w14:textId="77777777" w:rsidR="008C58E3" w:rsidRPr="001164A0" w:rsidRDefault="008C58E3" w:rsidP="008C58E3">
            <w:pPr>
              <w:jc w:val="center"/>
              <w:rPr>
                <w:rFonts w:ascii="Times New Roman" w:hAnsi="Times New Roman" w:cs="Times New Roman"/>
                <w:sz w:val="24"/>
                <w:szCs w:val="24"/>
              </w:rPr>
            </w:pPr>
            <w:r w:rsidRPr="001164A0">
              <w:rPr>
                <w:rFonts w:ascii="Times New Roman" w:hAnsi="Times New Roman" w:cs="Times New Roman"/>
                <w:sz w:val="24"/>
                <w:szCs w:val="24"/>
              </w:rPr>
              <w:t>0.2</w:t>
            </w:r>
          </w:p>
        </w:tc>
        <w:tc>
          <w:tcPr>
            <w:tcW w:w="1156" w:type="dxa"/>
            <w:tcBorders>
              <w:top w:val="double" w:sz="4" w:space="0" w:color="auto"/>
              <w:bottom w:val="double" w:sz="12" w:space="0" w:color="auto"/>
            </w:tcBorders>
          </w:tcPr>
          <w:p w14:paraId="017A0429" w14:textId="77777777" w:rsidR="008C58E3" w:rsidRPr="001164A0" w:rsidRDefault="008C58E3" w:rsidP="008C58E3">
            <w:pPr>
              <w:jc w:val="center"/>
              <w:rPr>
                <w:rFonts w:ascii="Times New Roman" w:hAnsi="Times New Roman" w:cs="Times New Roman"/>
                <w:sz w:val="24"/>
                <w:szCs w:val="24"/>
              </w:rPr>
            </w:pPr>
            <w:r w:rsidRPr="001164A0">
              <w:rPr>
                <w:rFonts w:ascii="Times New Roman" w:hAnsi="Times New Roman" w:cs="Times New Roman"/>
                <w:sz w:val="24"/>
                <w:szCs w:val="24"/>
              </w:rPr>
              <w:t>0.3</w:t>
            </w:r>
          </w:p>
        </w:tc>
      </w:tr>
      <w:tr w:rsidR="001164A0" w:rsidRPr="001164A0" w14:paraId="44E8F163" w14:textId="77777777" w:rsidTr="001164A0">
        <w:tc>
          <w:tcPr>
            <w:tcW w:w="1155" w:type="dxa"/>
            <w:tcBorders>
              <w:top w:val="double" w:sz="4" w:space="0" w:color="auto"/>
              <w:right w:val="nil"/>
            </w:tcBorders>
          </w:tcPr>
          <w:p w14:paraId="7865776E" w14:textId="77777777" w:rsidR="00541B26" w:rsidRPr="001164A0" w:rsidRDefault="00541B26" w:rsidP="008C58E3">
            <w:pPr>
              <w:jc w:val="right"/>
              <w:rPr>
                <w:rFonts w:ascii="Times New Roman" w:hAnsi="Times New Roman" w:cs="Times New Roman"/>
                <w:sz w:val="24"/>
                <w:szCs w:val="24"/>
              </w:rPr>
            </w:pPr>
            <w:r w:rsidRPr="001164A0">
              <w:rPr>
                <w:rFonts w:ascii="Times New Roman" w:hAnsi="Times New Roman" w:cs="Times New Roman"/>
                <w:sz w:val="24"/>
                <w:szCs w:val="24"/>
              </w:rPr>
              <w:t>0.9</w:t>
            </w:r>
          </w:p>
        </w:tc>
        <w:tc>
          <w:tcPr>
            <w:tcW w:w="1155" w:type="dxa"/>
            <w:tcBorders>
              <w:top w:val="double" w:sz="4" w:space="0" w:color="auto"/>
              <w:left w:val="nil"/>
              <w:right w:val="double" w:sz="12" w:space="0" w:color="auto"/>
            </w:tcBorders>
          </w:tcPr>
          <w:p w14:paraId="67A3AC12" w14:textId="77777777" w:rsidR="00541B26" w:rsidRPr="001164A0" w:rsidRDefault="00541B26" w:rsidP="008C58E3">
            <w:pPr>
              <w:jc w:val="center"/>
              <w:rPr>
                <w:rFonts w:ascii="Times New Roman" w:hAnsi="Times New Roman" w:cs="Times New Roman"/>
                <w:b/>
                <w:sz w:val="24"/>
                <w:szCs w:val="24"/>
              </w:rPr>
            </w:pPr>
          </w:p>
        </w:tc>
        <w:tc>
          <w:tcPr>
            <w:tcW w:w="1155" w:type="dxa"/>
            <w:tcBorders>
              <w:top w:val="double" w:sz="12" w:space="0" w:color="auto"/>
              <w:left w:val="double" w:sz="12" w:space="0" w:color="auto"/>
              <w:right w:val="single" w:sz="4" w:space="0" w:color="auto"/>
            </w:tcBorders>
            <w:vAlign w:val="bottom"/>
          </w:tcPr>
          <w:p w14:paraId="0D0D2B26" w14:textId="317CAB80"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rPr>
              <w:t>8.798</w:t>
            </w:r>
          </w:p>
        </w:tc>
        <w:tc>
          <w:tcPr>
            <w:tcW w:w="1155" w:type="dxa"/>
            <w:tcBorders>
              <w:top w:val="double" w:sz="12" w:space="0" w:color="auto"/>
              <w:left w:val="single" w:sz="4" w:space="0" w:color="auto"/>
              <w:right w:val="single" w:sz="8" w:space="0" w:color="auto"/>
            </w:tcBorders>
            <w:vAlign w:val="bottom"/>
          </w:tcPr>
          <w:p w14:paraId="4D3D06E7" w14:textId="56641383"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rPr>
              <w:t>8.378</w:t>
            </w:r>
          </w:p>
        </w:tc>
        <w:tc>
          <w:tcPr>
            <w:tcW w:w="1155" w:type="dxa"/>
            <w:tcBorders>
              <w:top w:val="double" w:sz="12" w:space="0" w:color="auto"/>
              <w:left w:val="single" w:sz="8" w:space="0" w:color="auto"/>
              <w:right w:val="single" w:sz="24" w:space="0" w:color="auto"/>
            </w:tcBorders>
            <w:vAlign w:val="bottom"/>
          </w:tcPr>
          <w:p w14:paraId="393EAB4D" w14:textId="3CCCFBB3"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rPr>
              <w:t>8.322</w:t>
            </w:r>
          </w:p>
        </w:tc>
        <w:tc>
          <w:tcPr>
            <w:tcW w:w="1155" w:type="dxa"/>
            <w:tcBorders>
              <w:top w:val="double" w:sz="12" w:space="0" w:color="auto"/>
              <w:left w:val="single" w:sz="24" w:space="0" w:color="auto"/>
              <w:right w:val="single" w:sz="8" w:space="0" w:color="auto"/>
            </w:tcBorders>
            <w:vAlign w:val="bottom"/>
          </w:tcPr>
          <w:p w14:paraId="343E8B94" w14:textId="5E7892B4"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rPr>
              <w:t>9.163</w:t>
            </w:r>
          </w:p>
        </w:tc>
        <w:tc>
          <w:tcPr>
            <w:tcW w:w="1156" w:type="dxa"/>
            <w:tcBorders>
              <w:top w:val="double" w:sz="12" w:space="0" w:color="auto"/>
              <w:left w:val="single" w:sz="8" w:space="0" w:color="auto"/>
            </w:tcBorders>
            <w:vAlign w:val="bottom"/>
          </w:tcPr>
          <w:p w14:paraId="5E7D881A" w14:textId="10D16A38"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rPr>
              <w:t>8.796</w:t>
            </w:r>
          </w:p>
        </w:tc>
        <w:tc>
          <w:tcPr>
            <w:tcW w:w="1156" w:type="dxa"/>
            <w:tcBorders>
              <w:top w:val="double" w:sz="12" w:space="0" w:color="auto"/>
            </w:tcBorders>
            <w:vAlign w:val="bottom"/>
          </w:tcPr>
          <w:p w14:paraId="10DB3766" w14:textId="4545C6BE"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rPr>
              <w:t>8.750</w:t>
            </w:r>
          </w:p>
        </w:tc>
      </w:tr>
      <w:tr w:rsidR="001164A0" w:rsidRPr="001164A0" w14:paraId="3B487319" w14:textId="77777777" w:rsidTr="001164A0">
        <w:tc>
          <w:tcPr>
            <w:tcW w:w="1155" w:type="dxa"/>
            <w:tcBorders>
              <w:right w:val="nil"/>
            </w:tcBorders>
          </w:tcPr>
          <w:p w14:paraId="378138AF" w14:textId="77777777" w:rsidR="00541B26" w:rsidRPr="001164A0" w:rsidRDefault="00541B26" w:rsidP="008C58E3">
            <w:pPr>
              <w:jc w:val="right"/>
              <w:rPr>
                <w:rFonts w:ascii="Times New Roman" w:hAnsi="Times New Roman" w:cs="Times New Roman"/>
                <w:sz w:val="24"/>
                <w:szCs w:val="24"/>
              </w:rPr>
            </w:pPr>
            <w:r w:rsidRPr="001164A0">
              <w:rPr>
                <w:rFonts w:ascii="Times New Roman" w:hAnsi="Times New Roman" w:cs="Times New Roman"/>
                <w:sz w:val="24"/>
                <w:szCs w:val="24"/>
              </w:rPr>
              <w:t>0.5</w:t>
            </w:r>
          </w:p>
        </w:tc>
        <w:tc>
          <w:tcPr>
            <w:tcW w:w="1155" w:type="dxa"/>
            <w:tcBorders>
              <w:left w:val="nil"/>
              <w:right w:val="double" w:sz="12" w:space="0" w:color="auto"/>
            </w:tcBorders>
          </w:tcPr>
          <w:p w14:paraId="7368639E" w14:textId="77777777" w:rsidR="00541B26" w:rsidRPr="001164A0" w:rsidRDefault="00541B26" w:rsidP="008C58E3">
            <w:pPr>
              <w:jc w:val="center"/>
              <w:rPr>
                <w:rFonts w:ascii="Times New Roman" w:hAnsi="Times New Roman" w:cs="Times New Roman"/>
                <w:b/>
                <w:sz w:val="24"/>
                <w:szCs w:val="24"/>
              </w:rPr>
            </w:pPr>
          </w:p>
        </w:tc>
        <w:tc>
          <w:tcPr>
            <w:tcW w:w="1155" w:type="dxa"/>
            <w:tcBorders>
              <w:left w:val="double" w:sz="12" w:space="0" w:color="auto"/>
              <w:right w:val="single" w:sz="4" w:space="0" w:color="auto"/>
            </w:tcBorders>
            <w:vAlign w:val="bottom"/>
          </w:tcPr>
          <w:p w14:paraId="06C2A0A2" w14:textId="7814C26F"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rPr>
              <w:t>3.711</w:t>
            </w:r>
          </w:p>
        </w:tc>
        <w:tc>
          <w:tcPr>
            <w:tcW w:w="1155" w:type="dxa"/>
            <w:tcBorders>
              <w:left w:val="single" w:sz="4" w:space="0" w:color="auto"/>
              <w:right w:val="single" w:sz="8" w:space="0" w:color="auto"/>
            </w:tcBorders>
            <w:vAlign w:val="bottom"/>
          </w:tcPr>
          <w:p w14:paraId="73992078" w14:textId="24D10A05"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rPr>
              <w:t>3.693</w:t>
            </w:r>
          </w:p>
        </w:tc>
        <w:tc>
          <w:tcPr>
            <w:tcW w:w="1155" w:type="dxa"/>
            <w:tcBorders>
              <w:left w:val="single" w:sz="8" w:space="0" w:color="auto"/>
              <w:right w:val="single" w:sz="24" w:space="0" w:color="auto"/>
            </w:tcBorders>
            <w:vAlign w:val="bottom"/>
          </w:tcPr>
          <w:p w14:paraId="547F8F95" w14:textId="1571EB87"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rPr>
              <w:t>3.737</w:t>
            </w:r>
          </w:p>
        </w:tc>
        <w:tc>
          <w:tcPr>
            <w:tcW w:w="1155" w:type="dxa"/>
            <w:tcBorders>
              <w:left w:val="single" w:sz="24" w:space="0" w:color="auto"/>
              <w:right w:val="single" w:sz="8" w:space="0" w:color="auto"/>
            </w:tcBorders>
            <w:vAlign w:val="bottom"/>
          </w:tcPr>
          <w:p w14:paraId="3CB427DD" w14:textId="48F012AB"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rPr>
              <w:t>3.896</w:t>
            </w:r>
          </w:p>
        </w:tc>
        <w:tc>
          <w:tcPr>
            <w:tcW w:w="1156" w:type="dxa"/>
            <w:tcBorders>
              <w:left w:val="single" w:sz="8" w:space="0" w:color="auto"/>
            </w:tcBorders>
            <w:vAlign w:val="bottom"/>
          </w:tcPr>
          <w:p w14:paraId="666A0FDE" w14:textId="50391DDC"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rPr>
              <w:t>3.912</w:t>
            </w:r>
          </w:p>
        </w:tc>
        <w:tc>
          <w:tcPr>
            <w:tcW w:w="1156" w:type="dxa"/>
            <w:vAlign w:val="bottom"/>
          </w:tcPr>
          <w:p w14:paraId="0DEF9589" w14:textId="42E95EC0"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rPr>
              <w:t>3.982</w:t>
            </w:r>
          </w:p>
        </w:tc>
      </w:tr>
      <w:tr w:rsidR="001164A0" w:rsidRPr="001164A0" w14:paraId="7D0C646F" w14:textId="77777777" w:rsidTr="001164A0">
        <w:tc>
          <w:tcPr>
            <w:tcW w:w="1155" w:type="dxa"/>
            <w:tcBorders>
              <w:right w:val="nil"/>
            </w:tcBorders>
          </w:tcPr>
          <w:p w14:paraId="6574671D" w14:textId="77777777" w:rsidR="00541B26" w:rsidRPr="001164A0" w:rsidRDefault="00541B26" w:rsidP="008C58E3">
            <w:pPr>
              <w:jc w:val="right"/>
              <w:rPr>
                <w:rFonts w:ascii="Times New Roman" w:hAnsi="Times New Roman" w:cs="Times New Roman"/>
                <w:sz w:val="24"/>
                <w:szCs w:val="24"/>
              </w:rPr>
            </w:pPr>
            <w:r w:rsidRPr="001164A0">
              <w:rPr>
                <w:rFonts w:ascii="Times New Roman" w:hAnsi="Times New Roman" w:cs="Times New Roman"/>
                <w:sz w:val="24"/>
                <w:szCs w:val="24"/>
              </w:rPr>
              <w:t>0.1</w:t>
            </w:r>
          </w:p>
        </w:tc>
        <w:tc>
          <w:tcPr>
            <w:tcW w:w="1155" w:type="dxa"/>
            <w:tcBorders>
              <w:left w:val="nil"/>
              <w:right w:val="double" w:sz="12" w:space="0" w:color="auto"/>
            </w:tcBorders>
          </w:tcPr>
          <w:p w14:paraId="3DA4A5FE" w14:textId="77777777" w:rsidR="00541B26" w:rsidRPr="001164A0" w:rsidRDefault="00541B26" w:rsidP="008C58E3">
            <w:pPr>
              <w:jc w:val="center"/>
              <w:rPr>
                <w:rFonts w:ascii="Times New Roman" w:hAnsi="Times New Roman" w:cs="Times New Roman"/>
                <w:b/>
                <w:sz w:val="24"/>
                <w:szCs w:val="24"/>
              </w:rPr>
            </w:pPr>
          </w:p>
        </w:tc>
        <w:tc>
          <w:tcPr>
            <w:tcW w:w="1155" w:type="dxa"/>
            <w:tcBorders>
              <w:left w:val="double" w:sz="12" w:space="0" w:color="auto"/>
              <w:right w:val="single" w:sz="4" w:space="0" w:color="auto"/>
            </w:tcBorders>
            <w:vAlign w:val="bottom"/>
          </w:tcPr>
          <w:p w14:paraId="7080CEAC" w14:textId="59572D10"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rPr>
              <w:t>2.521</w:t>
            </w:r>
          </w:p>
        </w:tc>
        <w:tc>
          <w:tcPr>
            <w:tcW w:w="1155" w:type="dxa"/>
            <w:tcBorders>
              <w:left w:val="single" w:sz="4" w:space="0" w:color="auto"/>
              <w:right w:val="single" w:sz="8" w:space="0" w:color="auto"/>
            </w:tcBorders>
            <w:vAlign w:val="bottom"/>
          </w:tcPr>
          <w:p w14:paraId="18858EAE" w14:textId="3183F08C"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rPr>
              <w:t>2.558</w:t>
            </w:r>
          </w:p>
        </w:tc>
        <w:tc>
          <w:tcPr>
            <w:tcW w:w="1155" w:type="dxa"/>
            <w:tcBorders>
              <w:left w:val="single" w:sz="8" w:space="0" w:color="auto"/>
              <w:right w:val="single" w:sz="24" w:space="0" w:color="auto"/>
            </w:tcBorders>
            <w:vAlign w:val="bottom"/>
          </w:tcPr>
          <w:p w14:paraId="56BF55CB" w14:textId="220CD311"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rPr>
              <w:t>2.624</w:t>
            </w:r>
          </w:p>
        </w:tc>
        <w:tc>
          <w:tcPr>
            <w:tcW w:w="1155" w:type="dxa"/>
            <w:tcBorders>
              <w:left w:val="single" w:sz="24" w:space="0" w:color="auto"/>
              <w:right w:val="single" w:sz="8" w:space="0" w:color="auto"/>
            </w:tcBorders>
            <w:vAlign w:val="bottom"/>
          </w:tcPr>
          <w:p w14:paraId="054B2983" w14:textId="68BA478A"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rPr>
              <w:t>2.681</w:t>
            </w:r>
          </w:p>
        </w:tc>
        <w:tc>
          <w:tcPr>
            <w:tcW w:w="1156" w:type="dxa"/>
            <w:tcBorders>
              <w:left w:val="single" w:sz="8" w:space="0" w:color="auto"/>
            </w:tcBorders>
            <w:vAlign w:val="bottom"/>
          </w:tcPr>
          <w:p w14:paraId="2F84351F" w14:textId="4D3B494B"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rPr>
              <w:t>2.742</w:t>
            </w:r>
          </w:p>
        </w:tc>
        <w:tc>
          <w:tcPr>
            <w:tcW w:w="1156" w:type="dxa"/>
            <w:vAlign w:val="bottom"/>
          </w:tcPr>
          <w:p w14:paraId="7DF6B861" w14:textId="41CB7F30" w:rsidR="00541B26" w:rsidRPr="001164A0" w:rsidRDefault="00541B26" w:rsidP="008C58E3">
            <w:pPr>
              <w:jc w:val="center"/>
              <w:rPr>
                <w:rFonts w:ascii="Times New Roman" w:hAnsi="Times New Roman" w:cs="Times New Roman"/>
                <w:sz w:val="24"/>
                <w:szCs w:val="24"/>
              </w:rPr>
            </w:pPr>
            <w:r w:rsidRPr="001164A0">
              <w:rPr>
                <w:rFonts w:ascii="Times New Roman" w:hAnsi="Times New Roman" w:cs="Times New Roman"/>
              </w:rPr>
              <w:t>2.829</w:t>
            </w:r>
          </w:p>
        </w:tc>
      </w:tr>
    </w:tbl>
    <w:p w14:paraId="5F75F89F" w14:textId="77777777" w:rsidR="008C58E3" w:rsidRPr="001164A0" w:rsidRDefault="008C58E3" w:rsidP="008C58E3">
      <w:pPr>
        <w:jc w:val="center"/>
        <w:rPr>
          <w:rFonts w:ascii="Times New Roman" w:hAnsi="Times New Roman" w:cs="Times New Roman"/>
          <w:b/>
          <w:sz w:val="28"/>
          <w:szCs w:val="28"/>
        </w:rPr>
      </w:pPr>
    </w:p>
    <w:p w14:paraId="242F8CC0" w14:textId="393160D6" w:rsidR="001E5C0E" w:rsidRPr="001164A0" w:rsidRDefault="00FA0DAF" w:rsidP="000D12E8">
      <w:pPr>
        <w:jc w:val="both"/>
        <w:rPr>
          <w:rFonts w:ascii="Times New Roman" w:hAnsi="Times New Roman" w:cs="Times New Roman"/>
          <w:sz w:val="24"/>
          <w:szCs w:val="24"/>
        </w:rPr>
      </w:pPr>
      <w:r>
        <w:rPr>
          <w:rFonts w:ascii="Times New Roman" w:hAnsi="Times New Roman" w:cs="Times New Roman"/>
          <w:sz w:val="24"/>
          <w:szCs w:val="24"/>
        </w:rPr>
        <w:t>As we can see and as b</w:t>
      </w:r>
      <w:r w:rsidR="00541B26" w:rsidRPr="001164A0">
        <w:rPr>
          <w:rFonts w:ascii="Times New Roman" w:hAnsi="Times New Roman" w:cs="Times New Roman"/>
          <w:sz w:val="24"/>
          <w:szCs w:val="24"/>
        </w:rPr>
        <w:t xml:space="preserve">oth ratios </w:t>
      </w:r>
      <w:r w:rsidR="00541B26" w:rsidRPr="001164A0">
        <w:rPr>
          <w:rFonts w:ascii="Times New Roman" w:hAnsi="Times New Roman" w:cs="Times New Roman"/>
          <w:position w:val="-10"/>
          <w:sz w:val="24"/>
          <w:szCs w:val="24"/>
        </w:rPr>
        <w:object w:dxaOrig="780" w:dyaOrig="360" w14:anchorId="4731C9CD">
          <v:shape id="_x0000_i1269" type="#_x0000_t75" style="width:39pt;height:18pt" o:ole="">
            <v:imagedata r:id="rId452" o:title=""/>
          </v:shape>
          <o:OLEObject Type="Embed" ProgID="Equation.DSMT4" ShapeID="_x0000_i1269" DrawAspect="Content" ObjectID="_1513494428" r:id="rId474"/>
        </w:object>
      </w:r>
      <w:r w:rsidR="00541B26" w:rsidRPr="001164A0">
        <w:rPr>
          <w:rFonts w:ascii="Times New Roman" w:hAnsi="Times New Roman" w:cs="Times New Roman"/>
          <w:sz w:val="24"/>
          <w:szCs w:val="24"/>
        </w:rPr>
        <w:t xml:space="preserve">and </w:t>
      </w:r>
      <w:r w:rsidR="00541B26" w:rsidRPr="001164A0">
        <w:rPr>
          <w:rFonts w:ascii="Times New Roman" w:hAnsi="Times New Roman" w:cs="Times New Roman"/>
          <w:position w:val="-10"/>
          <w:sz w:val="24"/>
          <w:szCs w:val="24"/>
        </w:rPr>
        <w:object w:dxaOrig="940" w:dyaOrig="340" w14:anchorId="5C179D88">
          <v:shape id="_x0000_i1270" type="#_x0000_t75" style="width:46.5pt;height:17.25pt" o:ole="">
            <v:imagedata r:id="rId458" o:title=""/>
          </v:shape>
          <o:OLEObject Type="Embed" ProgID="Equation.DSMT4" ShapeID="_x0000_i1270" DrawAspect="Content" ObjectID="_1513494429" r:id="rId475"/>
        </w:object>
      </w:r>
      <w:r w:rsidR="00541B26" w:rsidRPr="001164A0">
        <w:rPr>
          <w:rFonts w:ascii="Times New Roman" w:hAnsi="Times New Roman" w:cs="Times New Roman"/>
          <w:sz w:val="24"/>
          <w:szCs w:val="24"/>
        </w:rPr>
        <w:t xml:space="preserve"> are </w:t>
      </w:r>
      <w:r>
        <w:rPr>
          <w:rFonts w:ascii="Times New Roman" w:hAnsi="Times New Roman" w:cs="Times New Roman"/>
          <w:sz w:val="24"/>
          <w:szCs w:val="24"/>
        </w:rPr>
        <w:t xml:space="preserve">indeed increasing in ρ, though, particularly for </w:t>
      </w:r>
      <w:r w:rsidRPr="001164A0">
        <w:rPr>
          <w:rFonts w:ascii="Times New Roman" w:hAnsi="Times New Roman" w:cs="Times New Roman"/>
          <w:position w:val="-10"/>
          <w:sz w:val="24"/>
          <w:szCs w:val="24"/>
        </w:rPr>
        <w:object w:dxaOrig="780" w:dyaOrig="360" w14:anchorId="01CD0F07">
          <v:shape id="_x0000_i1271" type="#_x0000_t75" style="width:39pt;height:18pt" o:ole="">
            <v:imagedata r:id="rId452" o:title=""/>
          </v:shape>
          <o:OLEObject Type="Embed" ProgID="Equation.DSMT4" ShapeID="_x0000_i1271" DrawAspect="Content" ObjectID="_1513494430" r:id="rId476"/>
        </w:object>
      </w:r>
      <w:r>
        <w:rPr>
          <w:rFonts w:ascii="Times New Roman" w:hAnsi="Times New Roman" w:cs="Times New Roman"/>
          <w:sz w:val="24"/>
          <w:szCs w:val="24"/>
        </w:rPr>
        <w:t>, the effect is quite small.</w:t>
      </w:r>
    </w:p>
    <w:p w14:paraId="1D426AC1" w14:textId="74D67A7F" w:rsidR="001574FD" w:rsidRPr="00826C72" w:rsidRDefault="00826C72" w:rsidP="00826C72">
      <w:pPr>
        <w:rPr>
          <w:rFonts w:ascii="Times New Roman" w:hAnsi="Times New Roman" w:cs="Times New Roman"/>
          <w:sz w:val="24"/>
          <w:szCs w:val="24"/>
          <w:highlight w:val="lightGray"/>
        </w:rPr>
      </w:pPr>
      <w:r>
        <w:rPr>
          <w:rFonts w:ascii="Times New Roman" w:hAnsi="Times New Roman" w:cs="Times New Roman"/>
          <w:sz w:val="24"/>
          <w:szCs w:val="24"/>
        </w:rPr>
        <w:t xml:space="preserve">5.2  </w:t>
      </w:r>
      <w:r w:rsidR="00F602DE" w:rsidRPr="00826C72">
        <w:rPr>
          <w:rFonts w:ascii="Times New Roman" w:hAnsi="Times New Roman" w:cs="Times New Roman"/>
          <w:i/>
          <w:sz w:val="24"/>
          <w:szCs w:val="24"/>
        </w:rPr>
        <w:t>The Marginal  Welfare Effects</w:t>
      </w:r>
      <w:r w:rsidR="001574FD" w:rsidRPr="00826C72">
        <w:rPr>
          <w:rFonts w:ascii="Times New Roman" w:hAnsi="Times New Roman" w:cs="Times New Roman"/>
          <w:i/>
          <w:sz w:val="24"/>
          <w:szCs w:val="24"/>
        </w:rPr>
        <w:t xml:space="preserve"> of a Competition Authority’s Interventions</w:t>
      </w:r>
    </w:p>
    <w:p w14:paraId="09A6C34C" w14:textId="593C5416" w:rsidR="0004476F" w:rsidRDefault="0004476F" w:rsidP="00F602DE">
      <w:pPr>
        <w:jc w:val="both"/>
        <w:rPr>
          <w:rFonts w:ascii="Times New Roman" w:hAnsi="Times New Roman" w:cs="Times New Roman"/>
          <w:sz w:val="24"/>
          <w:szCs w:val="24"/>
        </w:rPr>
      </w:pPr>
      <w:r>
        <w:rPr>
          <w:rFonts w:ascii="Times New Roman" w:hAnsi="Times New Roman" w:cs="Times New Roman"/>
          <w:sz w:val="24"/>
          <w:szCs w:val="24"/>
        </w:rPr>
        <w:t xml:space="preserve">As reported in Section 4 – particularly in equations (41)-(44) </w:t>
      </w:r>
      <w:r w:rsidR="001E5C0E">
        <w:rPr>
          <w:rFonts w:ascii="Times New Roman" w:hAnsi="Times New Roman" w:cs="Times New Roman"/>
          <w:sz w:val="24"/>
          <w:szCs w:val="24"/>
        </w:rPr>
        <w:t xml:space="preserve">-  </w:t>
      </w:r>
      <w:r>
        <w:rPr>
          <w:rFonts w:ascii="Times New Roman" w:hAnsi="Times New Roman" w:cs="Times New Roman"/>
          <w:sz w:val="24"/>
          <w:szCs w:val="24"/>
        </w:rPr>
        <w:t xml:space="preserve">the four enforcement parameters work through very different channels.  As a consequence the magnitudes of the various </w:t>
      </w:r>
      <w:r w:rsidR="001E5C0E">
        <w:rPr>
          <w:rFonts w:ascii="Times New Roman" w:hAnsi="Times New Roman" w:cs="Times New Roman"/>
          <w:sz w:val="24"/>
          <w:szCs w:val="24"/>
        </w:rPr>
        <w:t xml:space="preserve">marginal </w:t>
      </w:r>
      <w:r>
        <w:rPr>
          <w:rFonts w:ascii="Times New Roman" w:hAnsi="Times New Roman" w:cs="Times New Roman"/>
          <w:sz w:val="24"/>
          <w:szCs w:val="24"/>
        </w:rPr>
        <w:t xml:space="preserve">effects depend on rather different parameters.  </w:t>
      </w:r>
      <w:r w:rsidR="001E5C0E">
        <w:rPr>
          <w:rFonts w:ascii="Times New Roman" w:hAnsi="Times New Roman" w:cs="Times New Roman"/>
          <w:sz w:val="24"/>
          <w:szCs w:val="24"/>
        </w:rPr>
        <w:t xml:space="preserve"> So,</w:t>
      </w:r>
      <w:r>
        <w:rPr>
          <w:rFonts w:ascii="Times New Roman" w:hAnsi="Times New Roman" w:cs="Times New Roman"/>
          <w:sz w:val="24"/>
          <w:szCs w:val="24"/>
        </w:rPr>
        <w:t xml:space="preserve"> from (4</w:t>
      </w:r>
      <w:r w:rsidR="00A91192">
        <w:rPr>
          <w:rFonts w:ascii="Times New Roman" w:hAnsi="Times New Roman" w:cs="Times New Roman"/>
          <w:sz w:val="24"/>
          <w:szCs w:val="24"/>
        </w:rPr>
        <w:t>2</w:t>
      </w:r>
      <w:r>
        <w:rPr>
          <w:rFonts w:ascii="Times New Roman" w:hAnsi="Times New Roman" w:cs="Times New Roman"/>
          <w:sz w:val="24"/>
          <w:szCs w:val="24"/>
        </w:rPr>
        <w:t>)</w:t>
      </w:r>
      <w:r w:rsidR="001E5C0E">
        <w:rPr>
          <w:rFonts w:ascii="Times New Roman" w:hAnsi="Times New Roman" w:cs="Times New Roman"/>
          <w:sz w:val="24"/>
          <w:szCs w:val="24"/>
        </w:rPr>
        <w:t>,</w:t>
      </w:r>
      <w:r>
        <w:rPr>
          <w:rFonts w:ascii="Times New Roman" w:hAnsi="Times New Roman" w:cs="Times New Roman"/>
          <w:sz w:val="24"/>
          <w:szCs w:val="24"/>
        </w:rPr>
        <w:t xml:space="preserve"> the marginal effect of an increase in γ depends solely on σ, while the marginal effect of an increase in χ depends additionally on the associated value of χ. </w:t>
      </w:r>
      <w:r w:rsidR="007C77E5">
        <w:rPr>
          <w:rFonts w:ascii="Times New Roman" w:hAnsi="Times New Roman" w:cs="Times New Roman"/>
          <w:sz w:val="24"/>
          <w:szCs w:val="24"/>
        </w:rPr>
        <w:t xml:space="preserve"> However the marginal effects of an increase in the penalty rate, ρ,  depend on the values of ε, β and ρ, since these last two parameters determine τ.   From (44)  the marginal effect of an increase in β therefore depends on </w:t>
      </w:r>
      <w:r w:rsidR="009345F0">
        <w:rPr>
          <w:rFonts w:ascii="Times New Roman" w:hAnsi="Times New Roman" w:cs="Times New Roman"/>
          <w:sz w:val="24"/>
          <w:szCs w:val="24"/>
        </w:rPr>
        <w:t>σ, ε, β and ρ.</w:t>
      </w:r>
    </w:p>
    <w:p w14:paraId="5D9EE8C4" w14:textId="7F563F71" w:rsidR="00914EA5" w:rsidRDefault="0004476F" w:rsidP="00F602DE">
      <w:pPr>
        <w:jc w:val="both"/>
        <w:rPr>
          <w:rFonts w:ascii="Times New Roman" w:hAnsi="Times New Roman" w:cs="Times New Roman"/>
          <w:sz w:val="24"/>
          <w:szCs w:val="24"/>
        </w:rPr>
      </w:pPr>
      <w:r>
        <w:rPr>
          <w:rFonts w:ascii="Times New Roman" w:hAnsi="Times New Roman" w:cs="Times New Roman"/>
          <w:sz w:val="24"/>
          <w:szCs w:val="24"/>
        </w:rPr>
        <w:t xml:space="preserve">Now, from Table A1 </w:t>
      </w:r>
      <w:r w:rsidR="00A91192">
        <w:rPr>
          <w:rFonts w:ascii="Times New Roman" w:hAnsi="Times New Roman" w:cs="Times New Roman"/>
          <w:sz w:val="24"/>
          <w:szCs w:val="24"/>
        </w:rPr>
        <w:t>in</w:t>
      </w:r>
      <w:r w:rsidR="002619F7">
        <w:rPr>
          <w:rFonts w:ascii="Times New Roman" w:hAnsi="Times New Roman" w:cs="Times New Roman"/>
          <w:sz w:val="24"/>
          <w:szCs w:val="24"/>
        </w:rPr>
        <w:t xml:space="preserve"> the </w:t>
      </w:r>
      <w:r w:rsidR="00A91192">
        <w:rPr>
          <w:rFonts w:ascii="Times New Roman" w:hAnsi="Times New Roman" w:cs="Times New Roman"/>
          <w:sz w:val="24"/>
          <w:szCs w:val="24"/>
        </w:rPr>
        <w:t xml:space="preserve">Appendix </w:t>
      </w:r>
      <w:r w:rsidR="00E8626B">
        <w:rPr>
          <w:rFonts w:ascii="Times New Roman" w:hAnsi="Times New Roman" w:cs="Times New Roman"/>
          <w:sz w:val="24"/>
          <w:szCs w:val="24"/>
        </w:rPr>
        <w:t>to Katsoul</w:t>
      </w:r>
      <w:r w:rsidR="00FA0DAF">
        <w:rPr>
          <w:rFonts w:ascii="Times New Roman" w:hAnsi="Times New Roman" w:cs="Times New Roman"/>
          <w:sz w:val="24"/>
          <w:szCs w:val="24"/>
        </w:rPr>
        <w:t>acos, Motchenkova and Ulph (2016</w:t>
      </w:r>
      <w:r w:rsidR="00E8626B">
        <w:rPr>
          <w:rFonts w:ascii="Times New Roman" w:hAnsi="Times New Roman" w:cs="Times New Roman"/>
          <w:sz w:val="24"/>
          <w:szCs w:val="24"/>
        </w:rPr>
        <w:t xml:space="preserve">) </w:t>
      </w:r>
      <w:r>
        <w:rPr>
          <w:rFonts w:ascii="Times New Roman" w:hAnsi="Times New Roman" w:cs="Times New Roman"/>
          <w:sz w:val="24"/>
          <w:szCs w:val="24"/>
        </w:rPr>
        <w:t xml:space="preserve">we find that if we set our 3 intervention parameters </w:t>
      </w:r>
      <w:r w:rsidRPr="0004476F">
        <w:rPr>
          <w:rFonts w:ascii="Times New Roman" w:hAnsi="Times New Roman" w:cs="Times New Roman"/>
          <w:position w:val="-14"/>
          <w:sz w:val="24"/>
          <w:szCs w:val="24"/>
        </w:rPr>
        <w:object w:dxaOrig="900" w:dyaOrig="400" w14:anchorId="657C4BFC">
          <v:shape id="_x0000_i1272" type="#_x0000_t75" style="width:45pt;height:20.25pt" o:ole="">
            <v:imagedata r:id="rId477" o:title=""/>
          </v:shape>
          <o:OLEObject Type="Embed" ProgID="Equation.DSMT4" ShapeID="_x0000_i1272" DrawAspect="Content" ObjectID="_1513494431" r:id="rId478"/>
        </w:object>
      </w:r>
      <w:r>
        <w:rPr>
          <w:rFonts w:ascii="Times New Roman" w:hAnsi="Times New Roman" w:cs="Times New Roman"/>
          <w:sz w:val="24"/>
          <w:szCs w:val="24"/>
        </w:rPr>
        <w:t xml:space="preserve"> to their maximum assumed values – namely </w:t>
      </w:r>
      <w:r w:rsidRPr="0004476F">
        <w:rPr>
          <w:rFonts w:ascii="Times New Roman" w:hAnsi="Times New Roman" w:cs="Times New Roman"/>
          <w:position w:val="-14"/>
          <w:sz w:val="24"/>
          <w:szCs w:val="24"/>
        </w:rPr>
        <w:object w:dxaOrig="1280" w:dyaOrig="400" w14:anchorId="6C7BDF15">
          <v:shape id="_x0000_i1273" type="#_x0000_t75" style="width:63.75pt;height:20.25pt" o:ole="">
            <v:imagedata r:id="rId479" o:title=""/>
          </v:shape>
          <o:OLEObject Type="Embed" ProgID="Equation.DSMT4" ShapeID="_x0000_i1273" DrawAspect="Content" ObjectID="_1513494432" r:id="rId480"/>
        </w:object>
      </w:r>
      <w:r>
        <w:rPr>
          <w:rFonts w:ascii="Times New Roman" w:hAnsi="Times New Roman" w:cs="Times New Roman"/>
          <w:sz w:val="24"/>
          <w:szCs w:val="24"/>
        </w:rPr>
        <w:t xml:space="preserve"> - then the associated value of σ is 0.413; while if we set them to their minimum assumed values – namely </w:t>
      </w:r>
      <w:r w:rsidRPr="0004476F">
        <w:rPr>
          <w:rFonts w:ascii="Times New Roman" w:hAnsi="Times New Roman" w:cs="Times New Roman"/>
          <w:position w:val="-14"/>
          <w:sz w:val="24"/>
          <w:szCs w:val="24"/>
        </w:rPr>
        <w:object w:dxaOrig="1280" w:dyaOrig="400" w14:anchorId="672A0EFB">
          <v:shape id="_x0000_i1274" type="#_x0000_t75" style="width:63.75pt;height:20.25pt" o:ole="">
            <v:imagedata r:id="rId481" o:title=""/>
          </v:shape>
          <o:OLEObject Type="Embed" ProgID="Equation.DSMT4" ShapeID="_x0000_i1274" DrawAspect="Content" ObjectID="_1513494433" r:id="rId482"/>
        </w:object>
      </w:r>
      <w:r>
        <w:rPr>
          <w:rFonts w:ascii="Times New Roman" w:hAnsi="Times New Roman" w:cs="Times New Roman"/>
          <w:sz w:val="24"/>
          <w:szCs w:val="24"/>
        </w:rPr>
        <w:t xml:space="preserve">- then the associated value of </w:t>
      </w:r>
      <w:r w:rsidR="00914EA5">
        <w:rPr>
          <w:rFonts w:ascii="Times New Roman" w:hAnsi="Times New Roman" w:cs="Times New Roman"/>
          <w:sz w:val="24"/>
          <w:szCs w:val="24"/>
        </w:rPr>
        <w:t xml:space="preserve">σ is 0.927.  If we set the values of </w:t>
      </w:r>
      <w:r w:rsidR="00914EA5" w:rsidRPr="00914EA5">
        <w:rPr>
          <w:rFonts w:ascii="Times New Roman" w:hAnsi="Times New Roman" w:cs="Times New Roman"/>
          <w:position w:val="-10"/>
          <w:sz w:val="24"/>
          <w:szCs w:val="24"/>
        </w:rPr>
        <w:object w:dxaOrig="999" w:dyaOrig="320" w14:anchorId="538D91D1">
          <v:shape id="_x0000_i1275" type="#_x0000_t75" style="width:50.25pt;height:15.75pt" o:ole="">
            <v:imagedata r:id="rId483" o:title=""/>
          </v:shape>
          <o:OLEObject Type="Embed" ProgID="Equation.DSMT4" ShapeID="_x0000_i1275" DrawAspect="Content" ObjectID="_1513494434" r:id="rId484"/>
        </w:object>
      </w:r>
      <w:r w:rsidR="00914EA5">
        <w:rPr>
          <w:rFonts w:ascii="Times New Roman" w:hAnsi="Times New Roman" w:cs="Times New Roman"/>
          <w:sz w:val="24"/>
          <w:szCs w:val="24"/>
        </w:rPr>
        <w:t xml:space="preserve"> to their intermediate values of 0.2 and 0.5 respectively, and set </w:t>
      </w:r>
      <w:r w:rsidR="00914EA5" w:rsidRPr="00914EA5">
        <w:rPr>
          <w:rFonts w:ascii="Times New Roman" w:hAnsi="Times New Roman" w:cs="Times New Roman"/>
          <w:position w:val="-10"/>
          <w:sz w:val="24"/>
          <w:szCs w:val="24"/>
        </w:rPr>
        <w:object w:dxaOrig="520" w:dyaOrig="320" w14:anchorId="791FE892">
          <v:shape id="_x0000_i1276" type="#_x0000_t75" style="width:26.25pt;height:15.75pt" o:ole="">
            <v:imagedata r:id="rId485" o:title=""/>
          </v:shape>
          <o:OLEObject Type="Embed" ProgID="Equation.DSMT4" ShapeID="_x0000_i1276" DrawAspect="Content" ObjectID="_1513494435" r:id="rId486"/>
        </w:object>
      </w:r>
      <w:r w:rsidR="00914EA5">
        <w:rPr>
          <w:rFonts w:ascii="Times New Roman" w:hAnsi="Times New Roman" w:cs="Times New Roman"/>
          <w:sz w:val="24"/>
          <w:szCs w:val="24"/>
        </w:rPr>
        <w:t xml:space="preserve"> we get the intermediate value of </w:t>
      </w:r>
      <w:r w:rsidR="00914EA5" w:rsidRPr="00914EA5">
        <w:rPr>
          <w:rFonts w:ascii="Times New Roman" w:hAnsi="Times New Roman" w:cs="Times New Roman"/>
          <w:position w:val="-6"/>
          <w:sz w:val="24"/>
          <w:szCs w:val="24"/>
        </w:rPr>
        <w:object w:dxaOrig="999" w:dyaOrig="279" w14:anchorId="582A2D96">
          <v:shape id="_x0000_i1277" type="#_x0000_t75" style="width:50.25pt;height:14.25pt" o:ole="">
            <v:imagedata r:id="rId487" o:title=""/>
          </v:shape>
          <o:OLEObject Type="Embed" ProgID="Equation.DSMT4" ShapeID="_x0000_i1277" DrawAspect="Content" ObjectID="_1513494436" r:id="rId488"/>
        </w:object>
      </w:r>
      <w:r w:rsidR="00914EA5">
        <w:rPr>
          <w:rFonts w:ascii="Times New Roman" w:hAnsi="Times New Roman" w:cs="Times New Roman"/>
          <w:sz w:val="24"/>
          <w:szCs w:val="24"/>
        </w:rPr>
        <w:t xml:space="preserve">.  Since the values of the associated intervention parameters are therefore uniquely </w:t>
      </w:r>
      <w:r w:rsidR="00E86CC0">
        <w:rPr>
          <w:rFonts w:ascii="Times New Roman" w:hAnsi="Times New Roman" w:cs="Times New Roman"/>
          <w:sz w:val="24"/>
          <w:szCs w:val="24"/>
        </w:rPr>
        <w:t xml:space="preserve">associated with </w:t>
      </w:r>
      <w:r w:rsidR="00914EA5">
        <w:rPr>
          <w:rFonts w:ascii="Times New Roman" w:hAnsi="Times New Roman" w:cs="Times New Roman"/>
          <w:sz w:val="24"/>
          <w:szCs w:val="24"/>
        </w:rPr>
        <w:t xml:space="preserve">each of these three values of σ, in what follows we will report the results by referring solely to the value of σ.  </w:t>
      </w:r>
      <w:r w:rsidR="008A6DAB">
        <w:rPr>
          <w:rFonts w:ascii="Times New Roman" w:hAnsi="Times New Roman" w:cs="Times New Roman"/>
          <w:sz w:val="24"/>
          <w:szCs w:val="24"/>
        </w:rPr>
        <w:t>W</w:t>
      </w:r>
      <w:r w:rsidR="00C25B94">
        <w:rPr>
          <w:rFonts w:ascii="Times New Roman" w:hAnsi="Times New Roman" w:cs="Times New Roman"/>
          <w:sz w:val="24"/>
          <w:szCs w:val="24"/>
        </w:rPr>
        <w:t xml:space="preserve">e have </w:t>
      </w:r>
      <w:r w:rsidR="008A6DAB">
        <w:rPr>
          <w:rFonts w:ascii="Times New Roman" w:hAnsi="Times New Roman" w:cs="Times New Roman"/>
          <w:sz w:val="24"/>
          <w:szCs w:val="24"/>
        </w:rPr>
        <w:t xml:space="preserve">also </w:t>
      </w:r>
      <w:r w:rsidR="00C25B94">
        <w:rPr>
          <w:rFonts w:ascii="Times New Roman" w:hAnsi="Times New Roman" w:cs="Times New Roman"/>
          <w:sz w:val="24"/>
          <w:szCs w:val="24"/>
        </w:rPr>
        <w:lastRenderedPageBreak/>
        <w:t xml:space="preserve">used the central values for the remaining parameters – i.e. we have set </w:t>
      </w:r>
      <w:r w:rsidR="00C25B94" w:rsidRPr="00826C72">
        <w:rPr>
          <w:rFonts w:ascii="Times New Roman" w:hAnsi="Times New Roman" w:cs="Times New Roman"/>
          <w:position w:val="-10"/>
          <w:sz w:val="28"/>
          <w:szCs w:val="28"/>
        </w:rPr>
        <w:object w:dxaOrig="2299" w:dyaOrig="320" w14:anchorId="042B663B">
          <v:shape id="_x0000_i1278" type="#_x0000_t75" style="width:114.75pt;height:15.75pt" o:ole="">
            <v:imagedata r:id="rId489" o:title=""/>
          </v:shape>
          <o:OLEObject Type="Embed" ProgID="Equation.DSMT4" ShapeID="_x0000_i1278" DrawAspect="Content" ObjectID="_1513494437" r:id="rId490"/>
        </w:object>
      </w:r>
      <w:r w:rsidR="00C25B94" w:rsidRPr="00826C72">
        <w:rPr>
          <w:rFonts w:ascii="Times New Roman" w:hAnsi="Times New Roman" w:cs="Times New Roman"/>
          <w:sz w:val="28"/>
          <w:szCs w:val="28"/>
        </w:rPr>
        <w:t>.</w:t>
      </w:r>
      <w:r w:rsidR="00C25B94">
        <w:rPr>
          <w:rFonts w:ascii="Times New Roman" w:hAnsi="Times New Roman" w:cs="Times New Roman"/>
          <w:b/>
          <w:sz w:val="28"/>
          <w:szCs w:val="28"/>
        </w:rPr>
        <w:t xml:space="preserve"> </w:t>
      </w:r>
    </w:p>
    <w:p w14:paraId="28465BE9" w14:textId="77777777" w:rsidR="00D25B8C" w:rsidRDefault="00D25B8C" w:rsidP="00D25B8C">
      <w:pPr>
        <w:jc w:val="center"/>
        <w:rPr>
          <w:rFonts w:ascii="Times New Roman" w:hAnsi="Times New Roman" w:cs="Times New Roman"/>
          <w:b/>
          <w:sz w:val="24"/>
          <w:szCs w:val="24"/>
        </w:rPr>
      </w:pPr>
      <w:r>
        <w:rPr>
          <w:rFonts w:ascii="Times New Roman" w:hAnsi="Times New Roman" w:cs="Times New Roman"/>
          <w:b/>
          <w:sz w:val="24"/>
          <w:szCs w:val="24"/>
        </w:rPr>
        <w:t>Table 3:  Marginal Effects</w:t>
      </w:r>
    </w:p>
    <w:tbl>
      <w:tblPr>
        <w:tblStyle w:val="TableGrid"/>
        <w:tblW w:w="0" w:type="auto"/>
        <w:tblLook w:val="04A0" w:firstRow="1" w:lastRow="0" w:firstColumn="1" w:lastColumn="0" w:noHBand="0" w:noVBand="1"/>
      </w:tblPr>
      <w:tblGrid>
        <w:gridCol w:w="1762"/>
        <w:gridCol w:w="1813"/>
        <w:gridCol w:w="1813"/>
        <w:gridCol w:w="1814"/>
        <w:gridCol w:w="1814"/>
      </w:tblGrid>
      <w:tr w:rsidR="009A6CF0" w14:paraId="0191EFAB" w14:textId="77777777" w:rsidTr="00DB23A9">
        <w:tc>
          <w:tcPr>
            <w:tcW w:w="1762" w:type="dxa"/>
            <w:tcBorders>
              <w:bottom w:val="double" w:sz="4" w:space="0" w:color="auto"/>
              <w:right w:val="double" w:sz="4" w:space="0" w:color="auto"/>
            </w:tcBorders>
          </w:tcPr>
          <w:p w14:paraId="0803CD77" w14:textId="77777777" w:rsidR="009A6CF0" w:rsidRDefault="009A6CF0" w:rsidP="00D25B8C">
            <w:pPr>
              <w:jc w:val="center"/>
              <w:rPr>
                <w:rFonts w:ascii="Times New Roman" w:hAnsi="Times New Roman" w:cs="Times New Roman"/>
                <w:sz w:val="24"/>
                <w:szCs w:val="24"/>
              </w:rPr>
            </w:pPr>
            <w:r>
              <w:rPr>
                <w:rFonts w:ascii="Times New Roman" w:hAnsi="Times New Roman" w:cs="Times New Roman"/>
                <w:sz w:val="24"/>
                <w:szCs w:val="24"/>
              </w:rPr>
              <w:t>σ</w:t>
            </w:r>
          </w:p>
        </w:tc>
        <w:tc>
          <w:tcPr>
            <w:tcW w:w="1813" w:type="dxa"/>
            <w:tcBorders>
              <w:left w:val="double" w:sz="4" w:space="0" w:color="auto"/>
              <w:bottom w:val="double" w:sz="4" w:space="0" w:color="auto"/>
            </w:tcBorders>
          </w:tcPr>
          <w:p w14:paraId="14EDF904" w14:textId="77777777" w:rsidR="009A6CF0" w:rsidRDefault="009A6CF0" w:rsidP="00D25B8C">
            <w:pPr>
              <w:jc w:val="center"/>
              <w:rPr>
                <w:rFonts w:ascii="Times New Roman" w:hAnsi="Times New Roman" w:cs="Times New Roman"/>
                <w:sz w:val="24"/>
                <w:szCs w:val="24"/>
              </w:rPr>
            </w:pPr>
            <w:r w:rsidRPr="00B646CA">
              <w:rPr>
                <w:rFonts w:ascii="Times New Roman" w:hAnsi="Times New Roman" w:cs="Times New Roman"/>
                <w:position w:val="-30"/>
                <w:sz w:val="24"/>
                <w:szCs w:val="24"/>
              </w:rPr>
              <w:object w:dxaOrig="1180" w:dyaOrig="720" w14:anchorId="269DAB59">
                <v:shape id="_x0000_i1279" type="#_x0000_t75" style="width:59.25pt;height:36pt" o:ole="">
                  <v:imagedata r:id="rId491" o:title=""/>
                </v:shape>
                <o:OLEObject Type="Embed" ProgID="Equation.DSMT4" ShapeID="_x0000_i1279" DrawAspect="Content" ObjectID="_1513494438" r:id="rId492"/>
              </w:object>
            </w:r>
          </w:p>
        </w:tc>
        <w:tc>
          <w:tcPr>
            <w:tcW w:w="1813" w:type="dxa"/>
            <w:tcBorders>
              <w:bottom w:val="double" w:sz="4" w:space="0" w:color="auto"/>
            </w:tcBorders>
          </w:tcPr>
          <w:p w14:paraId="0876DD6E" w14:textId="77777777" w:rsidR="009A6CF0" w:rsidRDefault="009A6CF0" w:rsidP="00D25B8C">
            <w:pPr>
              <w:jc w:val="center"/>
              <w:rPr>
                <w:rFonts w:ascii="Times New Roman" w:hAnsi="Times New Roman" w:cs="Times New Roman"/>
                <w:sz w:val="24"/>
                <w:szCs w:val="24"/>
              </w:rPr>
            </w:pPr>
            <w:r w:rsidRPr="00B646CA">
              <w:rPr>
                <w:rFonts w:ascii="Times New Roman" w:hAnsi="Times New Roman" w:cs="Times New Roman"/>
                <w:position w:val="-30"/>
                <w:sz w:val="24"/>
                <w:szCs w:val="24"/>
              </w:rPr>
              <w:object w:dxaOrig="1180" w:dyaOrig="720" w14:anchorId="09C33B2B">
                <v:shape id="_x0000_i1280" type="#_x0000_t75" style="width:59.25pt;height:36pt" o:ole="">
                  <v:imagedata r:id="rId493" o:title=""/>
                </v:shape>
                <o:OLEObject Type="Embed" ProgID="Equation.DSMT4" ShapeID="_x0000_i1280" DrawAspect="Content" ObjectID="_1513494439" r:id="rId494"/>
              </w:object>
            </w:r>
          </w:p>
        </w:tc>
        <w:tc>
          <w:tcPr>
            <w:tcW w:w="1814" w:type="dxa"/>
            <w:tcBorders>
              <w:bottom w:val="double" w:sz="4" w:space="0" w:color="auto"/>
            </w:tcBorders>
          </w:tcPr>
          <w:p w14:paraId="531989AB" w14:textId="77777777" w:rsidR="009A6CF0" w:rsidRDefault="009A6CF0" w:rsidP="00D25B8C">
            <w:pPr>
              <w:jc w:val="center"/>
              <w:rPr>
                <w:rFonts w:ascii="Times New Roman" w:hAnsi="Times New Roman" w:cs="Times New Roman"/>
                <w:sz w:val="24"/>
                <w:szCs w:val="24"/>
              </w:rPr>
            </w:pPr>
            <w:r w:rsidRPr="00B646CA">
              <w:rPr>
                <w:rFonts w:ascii="Times New Roman" w:hAnsi="Times New Roman" w:cs="Times New Roman"/>
                <w:position w:val="-30"/>
                <w:sz w:val="24"/>
                <w:szCs w:val="24"/>
              </w:rPr>
              <w:object w:dxaOrig="1180" w:dyaOrig="720" w14:anchorId="21C19F30">
                <v:shape id="_x0000_i1281" type="#_x0000_t75" style="width:59.25pt;height:36pt" o:ole="">
                  <v:imagedata r:id="rId495" o:title=""/>
                </v:shape>
                <o:OLEObject Type="Embed" ProgID="Equation.DSMT4" ShapeID="_x0000_i1281" DrawAspect="Content" ObjectID="_1513494440" r:id="rId496"/>
              </w:object>
            </w:r>
          </w:p>
        </w:tc>
        <w:tc>
          <w:tcPr>
            <w:tcW w:w="1814" w:type="dxa"/>
            <w:tcBorders>
              <w:bottom w:val="double" w:sz="4" w:space="0" w:color="auto"/>
            </w:tcBorders>
          </w:tcPr>
          <w:p w14:paraId="15C3549E" w14:textId="77777777" w:rsidR="009A6CF0" w:rsidRDefault="009A6CF0" w:rsidP="00D25B8C">
            <w:pPr>
              <w:jc w:val="center"/>
              <w:rPr>
                <w:rFonts w:ascii="Times New Roman" w:hAnsi="Times New Roman" w:cs="Times New Roman"/>
                <w:sz w:val="24"/>
                <w:szCs w:val="24"/>
              </w:rPr>
            </w:pPr>
            <w:r w:rsidRPr="00B646CA">
              <w:rPr>
                <w:rFonts w:ascii="Times New Roman" w:hAnsi="Times New Roman" w:cs="Times New Roman"/>
                <w:position w:val="-30"/>
                <w:sz w:val="24"/>
                <w:szCs w:val="24"/>
              </w:rPr>
              <w:object w:dxaOrig="1180" w:dyaOrig="720" w14:anchorId="1C04C19E">
                <v:shape id="_x0000_i1282" type="#_x0000_t75" style="width:59.25pt;height:36pt" o:ole="">
                  <v:imagedata r:id="rId497" o:title=""/>
                </v:shape>
                <o:OLEObject Type="Embed" ProgID="Equation.DSMT4" ShapeID="_x0000_i1282" DrawAspect="Content" ObjectID="_1513494441" r:id="rId498"/>
              </w:object>
            </w:r>
          </w:p>
        </w:tc>
      </w:tr>
      <w:tr w:rsidR="009A6CF0" w14:paraId="67F6D146" w14:textId="77777777" w:rsidTr="00DB23A9">
        <w:tc>
          <w:tcPr>
            <w:tcW w:w="1762" w:type="dxa"/>
            <w:tcBorders>
              <w:top w:val="double" w:sz="4" w:space="0" w:color="auto"/>
              <w:right w:val="double" w:sz="4" w:space="0" w:color="auto"/>
            </w:tcBorders>
          </w:tcPr>
          <w:p w14:paraId="56A4246C" w14:textId="77777777" w:rsidR="009A6CF0" w:rsidRDefault="009A6CF0" w:rsidP="00D25B8C">
            <w:pPr>
              <w:jc w:val="center"/>
              <w:rPr>
                <w:rFonts w:ascii="Times New Roman" w:hAnsi="Times New Roman" w:cs="Times New Roman"/>
                <w:sz w:val="24"/>
                <w:szCs w:val="24"/>
              </w:rPr>
            </w:pPr>
            <w:r>
              <w:rPr>
                <w:rFonts w:ascii="Times New Roman" w:hAnsi="Times New Roman" w:cs="Times New Roman"/>
                <w:sz w:val="24"/>
                <w:szCs w:val="24"/>
              </w:rPr>
              <w:t>0.413</w:t>
            </w:r>
          </w:p>
        </w:tc>
        <w:tc>
          <w:tcPr>
            <w:tcW w:w="1813" w:type="dxa"/>
            <w:tcBorders>
              <w:top w:val="double" w:sz="4" w:space="0" w:color="auto"/>
              <w:left w:val="double" w:sz="4" w:space="0" w:color="auto"/>
            </w:tcBorders>
          </w:tcPr>
          <w:p w14:paraId="72163101" w14:textId="77777777" w:rsidR="009A6CF0" w:rsidRDefault="008804FD" w:rsidP="00D25B8C">
            <w:pPr>
              <w:jc w:val="center"/>
              <w:rPr>
                <w:rFonts w:ascii="Times New Roman" w:hAnsi="Times New Roman" w:cs="Times New Roman"/>
                <w:sz w:val="24"/>
                <w:szCs w:val="24"/>
              </w:rPr>
            </w:pPr>
            <w:r>
              <w:rPr>
                <w:rFonts w:ascii="Times New Roman" w:hAnsi="Times New Roman" w:cs="Times New Roman"/>
                <w:sz w:val="24"/>
                <w:szCs w:val="24"/>
              </w:rPr>
              <w:t>1.263</w:t>
            </w:r>
          </w:p>
        </w:tc>
        <w:tc>
          <w:tcPr>
            <w:tcW w:w="1813" w:type="dxa"/>
            <w:tcBorders>
              <w:top w:val="double" w:sz="4" w:space="0" w:color="auto"/>
            </w:tcBorders>
          </w:tcPr>
          <w:p w14:paraId="5862DCA3" w14:textId="77777777" w:rsidR="009A6CF0" w:rsidRDefault="009A6CF0" w:rsidP="00D25B8C">
            <w:pPr>
              <w:jc w:val="center"/>
              <w:rPr>
                <w:rFonts w:ascii="Times New Roman" w:hAnsi="Times New Roman" w:cs="Times New Roman"/>
                <w:sz w:val="24"/>
                <w:szCs w:val="24"/>
              </w:rPr>
            </w:pPr>
            <w:r>
              <w:rPr>
                <w:rFonts w:ascii="Times New Roman" w:hAnsi="Times New Roman" w:cs="Times New Roman"/>
                <w:sz w:val="24"/>
                <w:szCs w:val="24"/>
              </w:rPr>
              <w:t>1.174</w:t>
            </w:r>
          </w:p>
        </w:tc>
        <w:tc>
          <w:tcPr>
            <w:tcW w:w="1814" w:type="dxa"/>
            <w:tcBorders>
              <w:top w:val="double" w:sz="4" w:space="0" w:color="auto"/>
            </w:tcBorders>
          </w:tcPr>
          <w:p w14:paraId="63B73AFF" w14:textId="77777777" w:rsidR="009A6CF0" w:rsidRDefault="008804FD" w:rsidP="008804FD">
            <w:pPr>
              <w:jc w:val="center"/>
              <w:rPr>
                <w:rFonts w:ascii="Times New Roman" w:hAnsi="Times New Roman" w:cs="Times New Roman"/>
                <w:sz w:val="24"/>
                <w:szCs w:val="24"/>
              </w:rPr>
            </w:pPr>
            <w:r>
              <w:rPr>
                <w:rFonts w:ascii="Times New Roman" w:hAnsi="Times New Roman" w:cs="Times New Roman"/>
                <w:sz w:val="24"/>
                <w:szCs w:val="24"/>
              </w:rPr>
              <w:t>5.005</w:t>
            </w:r>
          </w:p>
        </w:tc>
        <w:tc>
          <w:tcPr>
            <w:tcW w:w="1814" w:type="dxa"/>
            <w:tcBorders>
              <w:top w:val="double" w:sz="4" w:space="0" w:color="auto"/>
            </w:tcBorders>
          </w:tcPr>
          <w:p w14:paraId="075F240E" w14:textId="77777777" w:rsidR="009A6CF0" w:rsidRDefault="008804FD" w:rsidP="00D25B8C">
            <w:pPr>
              <w:jc w:val="center"/>
              <w:rPr>
                <w:rFonts w:ascii="Times New Roman" w:hAnsi="Times New Roman" w:cs="Times New Roman"/>
                <w:sz w:val="24"/>
                <w:szCs w:val="24"/>
              </w:rPr>
            </w:pPr>
            <w:r>
              <w:rPr>
                <w:rFonts w:ascii="Times New Roman" w:hAnsi="Times New Roman" w:cs="Times New Roman"/>
                <w:sz w:val="24"/>
                <w:szCs w:val="24"/>
              </w:rPr>
              <w:t>0.089</w:t>
            </w:r>
          </w:p>
        </w:tc>
      </w:tr>
      <w:tr w:rsidR="009A6CF0" w14:paraId="7E2192F8" w14:textId="77777777" w:rsidTr="00DB23A9">
        <w:tc>
          <w:tcPr>
            <w:tcW w:w="1762" w:type="dxa"/>
            <w:tcBorders>
              <w:right w:val="double" w:sz="4" w:space="0" w:color="auto"/>
            </w:tcBorders>
          </w:tcPr>
          <w:p w14:paraId="02C7605F" w14:textId="77777777" w:rsidR="009A6CF0" w:rsidRDefault="009A6CF0" w:rsidP="00D25B8C">
            <w:pPr>
              <w:jc w:val="center"/>
              <w:rPr>
                <w:rFonts w:ascii="Times New Roman" w:hAnsi="Times New Roman" w:cs="Times New Roman"/>
                <w:sz w:val="24"/>
                <w:szCs w:val="24"/>
              </w:rPr>
            </w:pPr>
            <w:r>
              <w:rPr>
                <w:rFonts w:ascii="Times New Roman" w:hAnsi="Times New Roman" w:cs="Times New Roman"/>
                <w:sz w:val="24"/>
                <w:szCs w:val="24"/>
              </w:rPr>
              <w:t>0.753</w:t>
            </w:r>
          </w:p>
        </w:tc>
        <w:tc>
          <w:tcPr>
            <w:tcW w:w="1813" w:type="dxa"/>
            <w:tcBorders>
              <w:left w:val="double" w:sz="4" w:space="0" w:color="auto"/>
            </w:tcBorders>
          </w:tcPr>
          <w:p w14:paraId="35C8CC3E" w14:textId="77777777" w:rsidR="009A6CF0" w:rsidRDefault="008804FD" w:rsidP="00D25B8C">
            <w:pPr>
              <w:jc w:val="center"/>
              <w:rPr>
                <w:rFonts w:ascii="Times New Roman" w:hAnsi="Times New Roman" w:cs="Times New Roman"/>
                <w:sz w:val="24"/>
                <w:szCs w:val="24"/>
              </w:rPr>
            </w:pPr>
            <w:r>
              <w:rPr>
                <w:rFonts w:ascii="Times New Roman" w:hAnsi="Times New Roman" w:cs="Times New Roman"/>
                <w:sz w:val="24"/>
                <w:szCs w:val="24"/>
              </w:rPr>
              <w:t>0.557</w:t>
            </w:r>
          </w:p>
        </w:tc>
        <w:tc>
          <w:tcPr>
            <w:tcW w:w="1813" w:type="dxa"/>
          </w:tcPr>
          <w:p w14:paraId="7350350C" w14:textId="77777777" w:rsidR="009A6CF0" w:rsidRDefault="009A6CF0" w:rsidP="00D25B8C">
            <w:pPr>
              <w:jc w:val="center"/>
              <w:rPr>
                <w:rFonts w:ascii="Times New Roman" w:hAnsi="Times New Roman" w:cs="Times New Roman"/>
                <w:sz w:val="24"/>
                <w:szCs w:val="24"/>
              </w:rPr>
            </w:pPr>
            <w:r>
              <w:rPr>
                <w:rFonts w:ascii="Times New Roman" w:hAnsi="Times New Roman" w:cs="Times New Roman"/>
                <w:sz w:val="24"/>
                <w:szCs w:val="24"/>
              </w:rPr>
              <w:t>0.494</w:t>
            </w:r>
          </w:p>
        </w:tc>
        <w:tc>
          <w:tcPr>
            <w:tcW w:w="1814" w:type="dxa"/>
          </w:tcPr>
          <w:p w14:paraId="67100BFC" w14:textId="77777777" w:rsidR="009A6CF0" w:rsidRDefault="009A6CF0" w:rsidP="00D25B8C">
            <w:pPr>
              <w:jc w:val="center"/>
              <w:rPr>
                <w:rFonts w:ascii="Times New Roman" w:hAnsi="Times New Roman" w:cs="Times New Roman"/>
                <w:sz w:val="24"/>
                <w:szCs w:val="24"/>
              </w:rPr>
            </w:pPr>
            <w:r>
              <w:rPr>
                <w:rFonts w:ascii="Times New Roman" w:hAnsi="Times New Roman" w:cs="Times New Roman"/>
                <w:sz w:val="24"/>
                <w:szCs w:val="24"/>
              </w:rPr>
              <w:t>0.404</w:t>
            </w:r>
          </w:p>
        </w:tc>
        <w:tc>
          <w:tcPr>
            <w:tcW w:w="1814" w:type="dxa"/>
          </w:tcPr>
          <w:p w14:paraId="6DA8C1D9" w14:textId="77777777" w:rsidR="009A6CF0" w:rsidRDefault="008804FD" w:rsidP="00D25B8C">
            <w:pPr>
              <w:jc w:val="center"/>
              <w:rPr>
                <w:rFonts w:ascii="Times New Roman" w:hAnsi="Times New Roman" w:cs="Times New Roman"/>
                <w:sz w:val="24"/>
                <w:szCs w:val="24"/>
              </w:rPr>
            </w:pPr>
            <w:r>
              <w:rPr>
                <w:rFonts w:ascii="Times New Roman" w:hAnsi="Times New Roman" w:cs="Times New Roman"/>
                <w:sz w:val="24"/>
                <w:szCs w:val="24"/>
              </w:rPr>
              <w:t>0.057</w:t>
            </w:r>
          </w:p>
        </w:tc>
      </w:tr>
      <w:tr w:rsidR="009A6CF0" w14:paraId="1F92A944" w14:textId="77777777" w:rsidTr="00DB23A9">
        <w:tc>
          <w:tcPr>
            <w:tcW w:w="1762" w:type="dxa"/>
            <w:tcBorders>
              <w:right w:val="double" w:sz="4" w:space="0" w:color="auto"/>
            </w:tcBorders>
          </w:tcPr>
          <w:p w14:paraId="69103F15" w14:textId="77777777" w:rsidR="009A6CF0" w:rsidRDefault="009A6CF0" w:rsidP="00D25B8C">
            <w:pPr>
              <w:jc w:val="center"/>
              <w:rPr>
                <w:rFonts w:ascii="Times New Roman" w:hAnsi="Times New Roman" w:cs="Times New Roman"/>
                <w:sz w:val="24"/>
                <w:szCs w:val="24"/>
              </w:rPr>
            </w:pPr>
            <w:r>
              <w:rPr>
                <w:rFonts w:ascii="Times New Roman" w:hAnsi="Times New Roman" w:cs="Times New Roman"/>
                <w:sz w:val="24"/>
                <w:szCs w:val="24"/>
              </w:rPr>
              <w:t>0.927</w:t>
            </w:r>
          </w:p>
        </w:tc>
        <w:tc>
          <w:tcPr>
            <w:tcW w:w="1813" w:type="dxa"/>
            <w:tcBorders>
              <w:left w:val="double" w:sz="4" w:space="0" w:color="auto"/>
            </w:tcBorders>
          </w:tcPr>
          <w:p w14:paraId="2F5106BC" w14:textId="77777777" w:rsidR="009A6CF0" w:rsidRDefault="008804FD" w:rsidP="00D25B8C">
            <w:pPr>
              <w:jc w:val="center"/>
              <w:rPr>
                <w:rFonts w:ascii="Times New Roman" w:hAnsi="Times New Roman" w:cs="Times New Roman"/>
                <w:sz w:val="24"/>
                <w:szCs w:val="24"/>
              </w:rPr>
            </w:pPr>
            <w:r>
              <w:rPr>
                <w:rFonts w:ascii="Times New Roman" w:hAnsi="Times New Roman" w:cs="Times New Roman"/>
                <w:sz w:val="24"/>
                <w:szCs w:val="24"/>
              </w:rPr>
              <w:t>0.174</w:t>
            </w:r>
          </w:p>
        </w:tc>
        <w:tc>
          <w:tcPr>
            <w:tcW w:w="1813" w:type="dxa"/>
          </w:tcPr>
          <w:p w14:paraId="527C28AC" w14:textId="77777777" w:rsidR="009A6CF0" w:rsidRDefault="009A6CF0" w:rsidP="00D25B8C">
            <w:pPr>
              <w:jc w:val="center"/>
              <w:rPr>
                <w:rFonts w:ascii="Times New Roman" w:hAnsi="Times New Roman" w:cs="Times New Roman"/>
                <w:sz w:val="24"/>
                <w:szCs w:val="24"/>
              </w:rPr>
            </w:pPr>
            <w:r>
              <w:rPr>
                <w:rFonts w:ascii="Times New Roman" w:hAnsi="Times New Roman" w:cs="Times New Roman"/>
                <w:sz w:val="24"/>
                <w:szCs w:val="24"/>
              </w:rPr>
              <w:t>0.146</w:t>
            </w:r>
          </w:p>
        </w:tc>
        <w:tc>
          <w:tcPr>
            <w:tcW w:w="1814" w:type="dxa"/>
          </w:tcPr>
          <w:p w14:paraId="0031282E" w14:textId="77777777" w:rsidR="009A6CF0" w:rsidRDefault="008804FD" w:rsidP="00D25B8C">
            <w:pPr>
              <w:jc w:val="center"/>
              <w:rPr>
                <w:rFonts w:ascii="Times New Roman" w:hAnsi="Times New Roman" w:cs="Times New Roman"/>
                <w:sz w:val="24"/>
                <w:szCs w:val="24"/>
              </w:rPr>
            </w:pPr>
            <w:r>
              <w:rPr>
                <w:rFonts w:ascii="Times New Roman" w:hAnsi="Times New Roman" w:cs="Times New Roman"/>
                <w:sz w:val="24"/>
                <w:szCs w:val="24"/>
              </w:rPr>
              <w:t>0.014</w:t>
            </w:r>
          </w:p>
        </w:tc>
        <w:tc>
          <w:tcPr>
            <w:tcW w:w="1814" w:type="dxa"/>
          </w:tcPr>
          <w:p w14:paraId="78DF0A14" w14:textId="77777777" w:rsidR="009A6CF0" w:rsidRDefault="008804FD" w:rsidP="00D25B8C">
            <w:pPr>
              <w:jc w:val="center"/>
              <w:rPr>
                <w:rFonts w:ascii="Times New Roman" w:hAnsi="Times New Roman" w:cs="Times New Roman"/>
                <w:sz w:val="24"/>
                <w:szCs w:val="24"/>
              </w:rPr>
            </w:pPr>
            <w:r>
              <w:rPr>
                <w:rFonts w:ascii="Times New Roman" w:hAnsi="Times New Roman" w:cs="Times New Roman"/>
                <w:sz w:val="24"/>
                <w:szCs w:val="24"/>
              </w:rPr>
              <w:t>0.028</w:t>
            </w:r>
          </w:p>
        </w:tc>
      </w:tr>
    </w:tbl>
    <w:p w14:paraId="0078B7C4" w14:textId="77777777" w:rsidR="0004476F" w:rsidRDefault="0004476F" w:rsidP="00F602DE">
      <w:pPr>
        <w:jc w:val="both"/>
        <w:rPr>
          <w:rFonts w:ascii="Times New Roman" w:hAnsi="Times New Roman" w:cs="Times New Roman"/>
          <w:sz w:val="24"/>
          <w:szCs w:val="24"/>
        </w:rPr>
      </w:pPr>
    </w:p>
    <w:p w14:paraId="62593053" w14:textId="14E61F91" w:rsidR="00CC4288" w:rsidRDefault="00CC4288" w:rsidP="00F602DE">
      <w:pPr>
        <w:jc w:val="both"/>
        <w:rPr>
          <w:rFonts w:ascii="Times New Roman" w:hAnsi="Times New Roman" w:cs="Times New Roman"/>
          <w:sz w:val="24"/>
          <w:szCs w:val="24"/>
        </w:rPr>
      </w:pPr>
      <w:r w:rsidRPr="00CE1BA0">
        <w:rPr>
          <w:rFonts w:ascii="Times New Roman" w:hAnsi="Times New Roman" w:cs="Times New Roman"/>
          <w:sz w:val="24"/>
          <w:szCs w:val="24"/>
        </w:rPr>
        <w:t xml:space="preserve">In the Appendix </w:t>
      </w:r>
      <w:r w:rsidR="00826C72" w:rsidRPr="00CE1BA0">
        <w:rPr>
          <w:rFonts w:ascii="Times New Roman" w:hAnsi="Times New Roman" w:cs="Times New Roman"/>
          <w:sz w:val="24"/>
          <w:szCs w:val="24"/>
        </w:rPr>
        <w:t>to the Working Paper version of this paper, Katsoula</w:t>
      </w:r>
      <w:r w:rsidR="00CE1BA0" w:rsidRPr="00CE1BA0">
        <w:rPr>
          <w:rFonts w:ascii="Times New Roman" w:hAnsi="Times New Roman" w:cs="Times New Roman"/>
          <w:sz w:val="24"/>
          <w:szCs w:val="24"/>
        </w:rPr>
        <w:t>cos, Motchenkova and Ulph (2016</w:t>
      </w:r>
      <w:r w:rsidR="00826C72" w:rsidRPr="00CE1BA0">
        <w:rPr>
          <w:rFonts w:ascii="Times New Roman" w:hAnsi="Times New Roman" w:cs="Times New Roman"/>
          <w:sz w:val="24"/>
          <w:szCs w:val="24"/>
        </w:rPr>
        <w:t xml:space="preserve">) </w:t>
      </w:r>
      <w:r w:rsidRPr="00CE1BA0">
        <w:rPr>
          <w:rFonts w:ascii="Times New Roman" w:hAnsi="Times New Roman" w:cs="Times New Roman"/>
          <w:sz w:val="24"/>
          <w:szCs w:val="24"/>
        </w:rPr>
        <w:t xml:space="preserve">we report how these different marginal effects decompose into their associated </w:t>
      </w:r>
      <w:r>
        <w:rPr>
          <w:rFonts w:ascii="Times New Roman" w:hAnsi="Times New Roman" w:cs="Times New Roman"/>
          <w:sz w:val="24"/>
          <w:szCs w:val="24"/>
        </w:rPr>
        <w:t xml:space="preserve">Direct Effects and Indirect Deterrence and Price Effects. </w:t>
      </w:r>
      <w:r w:rsidR="00A973E4">
        <w:rPr>
          <w:rFonts w:ascii="Times New Roman" w:hAnsi="Times New Roman" w:cs="Times New Roman"/>
          <w:sz w:val="24"/>
          <w:szCs w:val="24"/>
        </w:rPr>
        <w:t>So we have:</w:t>
      </w:r>
    </w:p>
    <w:p w14:paraId="50FF685E" w14:textId="09AC0EC4" w:rsidR="00A973E4" w:rsidRPr="005A0146" w:rsidRDefault="00A973E4" w:rsidP="00A973E4">
      <w:pPr>
        <w:jc w:val="both"/>
        <w:rPr>
          <w:rFonts w:ascii="Times New Roman" w:hAnsi="Times New Roman" w:cs="Times New Roman"/>
          <w:sz w:val="24"/>
          <w:szCs w:val="24"/>
        </w:rPr>
      </w:pPr>
      <w:r>
        <w:rPr>
          <w:rFonts w:ascii="Times New Roman" w:hAnsi="Times New Roman" w:cs="Times New Roman"/>
          <w:b/>
          <w:sz w:val="24"/>
          <w:szCs w:val="24"/>
        </w:rPr>
        <w:t>Result 3</w:t>
      </w:r>
      <w:r w:rsidRPr="005A0146">
        <w:rPr>
          <w:rFonts w:ascii="Times New Roman" w:hAnsi="Times New Roman" w:cs="Times New Roman"/>
          <w:b/>
          <w:sz w:val="24"/>
          <w:szCs w:val="24"/>
        </w:rPr>
        <w:t xml:space="preserve">  </w:t>
      </w:r>
      <w:r w:rsidRPr="005A0146">
        <w:rPr>
          <w:rFonts w:ascii="Times New Roman" w:hAnsi="Times New Roman" w:cs="Times New Roman"/>
          <w:sz w:val="24"/>
          <w:szCs w:val="24"/>
        </w:rPr>
        <w:t>For the range of parameter values considered here:</w:t>
      </w:r>
    </w:p>
    <w:p w14:paraId="7153AC12" w14:textId="77777777" w:rsidR="00A973E4" w:rsidRPr="005A0146" w:rsidRDefault="00A973E4" w:rsidP="00A973E4">
      <w:pPr>
        <w:pStyle w:val="ListParagraph"/>
        <w:numPr>
          <w:ilvl w:val="0"/>
          <w:numId w:val="25"/>
        </w:numPr>
        <w:jc w:val="both"/>
        <w:rPr>
          <w:rFonts w:ascii="Times New Roman" w:hAnsi="Times New Roman" w:cs="Times New Roman"/>
          <w:sz w:val="24"/>
          <w:szCs w:val="24"/>
        </w:rPr>
      </w:pPr>
      <w:r w:rsidRPr="005A0146">
        <w:rPr>
          <w:rFonts w:ascii="Times New Roman" w:hAnsi="Times New Roman" w:cs="Times New Roman"/>
          <w:sz w:val="24"/>
          <w:szCs w:val="24"/>
        </w:rPr>
        <w:t>For all four enforcement parameters the elasticities relating to their total effect are smaller than 1;</w:t>
      </w:r>
    </w:p>
    <w:p w14:paraId="586D06FA" w14:textId="77777777" w:rsidR="00A973E4" w:rsidRPr="005A0146" w:rsidRDefault="00A973E4" w:rsidP="00A973E4">
      <w:pPr>
        <w:pStyle w:val="ListParagraph"/>
        <w:numPr>
          <w:ilvl w:val="0"/>
          <w:numId w:val="25"/>
        </w:numPr>
        <w:jc w:val="both"/>
        <w:rPr>
          <w:rFonts w:ascii="Times New Roman" w:hAnsi="Times New Roman" w:cs="Times New Roman"/>
          <w:sz w:val="24"/>
          <w:szCs w:val="24"/>
        </w:rPr>
      </w:pPr>
      <w:r w:rsidRPr="005A0146">
        <w:rPr>
          <w:rFonts w:ascii="Times New Roman" w:hAnsi="Times New Roman" w:cs="Times New Roman"/>
          <w:sz w:val="24"/>
          <w:szCs w:val="24"/>
        </w:rPr>
        <w:t>Increasing the probability of successful investigation, β, has a more powerful impact than increasing the probability of closing cartels down following an investigation, γ;</w:t>
      </w:r>
    </w:p>
    <w:p w14:paraId="69B18B2C" w14:textId="77777777" w:rsidR="00A973E4" w:rsidRPr="005A0146" w:rsidRDefault="00A973E4" w:rsidP="00A973E4">
      <w:pPr>
        <w:pStyle w:val="ListParagraph"/>
        <w:numPr>
          <w:ilvl w:val="0"/>
          <w:numId w:val="25"/>
        </w:numPr>
        <w:jc w:val="both"/>
        <w:rPr>
          <w:rFonts w:ascii="Times New Roman" w:hAnsi="Times New Roman" w:cs="Times New Roman"/>
          <w:sz w:val="24"/>
          <w:szCs w:val="24"/>
        </w:rPr>
      </w:pPr>
      <w:r w:rsidRPr="005A0146">
        <w:rPr>
          <w:rFonts w:ascii="Times New Roman" w:hAnsi="Times New Roman" w:cs="Times New Roman"/>
          <w:sz w:val="24"/>
          <w:szCs w:val="24"/>
        </w:rPr>
        <w:t>The effectiveness of raising the probability of keeping an industry competitive once a cartel has been shut down, χ, rises sharply with the value of χ itself.</w:t>
      </w:r>
    </w:p>
    <w:p w14:paraId="5B34F578" w14:textId="58FDC844" w:rsidR="00A973E4" w:rsidRPr="005A0146" w:rsidRDefault="00A973E4" w:rsidP="00A973E4">
      <w:pPr>
        <w:pStyle w:val="ListParagraph"/>
        <w:numPr>
          <w:ilvl w:val="0"/>
          <w:numId w:val="25"/>
        </w:numPr>
        <w:jc w:val="both"/>
        <w:rPr>
          <w:rFonts w:ascii="Times New Roman" w:hAnsi="Times New Roman" w:cs="Times New Roman"/>
          <w:sz w:val="24"/>
          <w:szCs w:val="24"/>
        </w:rPr>
      </w:pPr>
      <w:r w:rsidRPr="00CE1BA0">
        <w:rPr>
          <w:rFonts w:ascii="Times New Roman" w:hAnsi="Times New Roman" w:cs="Times New Roman"/>
          <w:sz w:val="24"/>
          <w:szCs w:val="24"/>
        </w:rPr>
        <w:t>Because it generates no direct effect, increasing the penalty rate has an effectiveness that is between 1/</w:t>
      </w:r>
      <w:r w:rsidR="00636D94" w:rsidRPr="00CE1BA0">
        <w:rPr>
          <w:rFonts w:ascii="Times New Roman" w:hAnsi="Times New Roman" w:cs="Times New Roman"/>
          <w:sz w:val="24"/>
          <w:szCs w:val="24"/>
        </w:rPr>
        <w:t>14</w:t>
      </w:r>
      <w:r w:rsidRPr="00CE1BA0">
        <w:rPr>
          <w:rFonts w:ascii="Times New Roman" w:hAnsi="Times New Roman" w:cs="Times New Roman"/>
          <w:sz w:val="24"/>
          <w:szCs w:val="24"/>
          <w:vertAlign w:val="superscript"/>
        </w:rPr>
        <w:t>th</w:t>
      </w:r>
      <w:r w:rsidR="00EB3C0C" w:rsidRPr="00CE1BA0">
        <w:rPr>
          <w:rFonts w:ascii="Times New Roman" w:hAnsi="Times New Roman" w:cs="Times New Roman"/>
          <w:sz w:val="24"/>
          <w:szCs w:val="24"/>
        </w:rPr>
        <w:t xml:space="preserve"> and 1/6</w:t>
      </w:r>
      <w:r w:rsidR="00EB3C0C" w:rsidRPr="00CE1BA0">
        <w:rPr>
          <w:rFonts w:ascii="Times New Roman" w:hAnsi="Times New Roman" w:cs="Times New Roman"/>
          <w:sz w:val="24"/>
          <w:szCs w:val="24"/>
          <w:vertAlign w:val="superscript"/>
        </w:rPr>
        <w:t>th</w:t>
      </w:r>
      <w:r w:rsidR="00EB3C0C" w:rsidRPr="00CE1BA0">
        <w:rPr>
          <w:rFonts w:ascii="Times New Roman" w:hAnsi="Times New Roman" w:cs="Times New Roman"/>
          <w:sz w:val="24"/>
          <w:szCs w:val="24"/>
        </w:rPr>
        <w:t xml:space="preserve"> </w:t>
      </w:r>
      <w:r w:rsidRPr="00CE1BA0">
        <w:rPr>
          <w:rFonts w:ascii="Times New Roman" w:hAnsi="Times New Roman" w:cs="Times New Roman"/>
          <w:sz w:val="24"/>
          <w:szCs w:val="24"/>
        </w:rPr>
        <w:t xml:space="preserve"> of that of increasing the probability of successful </w:t>
      </w:r>
      <w:r w:rsidRPr="005A0146">
        <w:rPr>
          <w:rFonts w:ascii="Times New Roman" w:hAnsi="Times New Roman" w:cs="Times New Roman"/>
          <w:sz w:val="24"/>
          <w:szCs w:val="24"/>
        </w:rPr>
        <w:t>detection.</w:t>
      </w:r>
    </w:p>
    <w:p w14:paraId="525B5360" w14:textId="03426DEF" w:rsidR="00636D94" w:rsidRPr="00CE1BA0" w:rsidRDefault="00636D94" w:rsidP="00636D94">
      <w:pPr>
        <w:widowControl w:val="0"/>
        <w:autoSpaceDE w:val="0"/>
        <w:autoSpaceDN w:val="0"/>
        <w:adjustRightInd w:val="0"/>
        <w:spacing w:after="0"/>
        <w:jc w:val="both"/>
        <w:rPr>
          <w:rFonts w:ascii="Times New Roman" w:hAnsi="Times New Roman" w:cs="Times New Roman"/>
          <w:sz w:val="24"/>
          <w:szCs w:val="24"/>
          <w:lang w:val="en-US"/>
        </w:rPr>
      </w:pPr>
      <w:r w:rsidRPr="00CE1BA0">
        <w:rPr>
          <w:rFonts w:ascii="Times New Roman" w:hAnsi="Times New Roman" w:cs="Times New Roman"/>
          <w:sz w:val="24"/>
          <w:szCs w:val="24"/>
        </w:rPr>
        <w:t xml:space="preserve">To summarize we can conclude that on average </w:t>
      </w:r>
      <w:r w:rsidRPr="00CE1BA0">
        <w:rPr>
          <w:rFonts w:ascii="Times New Roman" w:hAnsi="Times New Roman" w:cs="Times New Roman"/>
          <w:sz w:val="24"/>
          <w:szCs w:val="24"/>
          <w:lang w:val="en-US"/>
        </w:rPr>
        <w:t xml:space="preserve">the marginal effect of an increase in the penalty rate is around ten times smaller than the marginal effect of an increase in the probability of successful prosecution. Secondly, potentially the most powerful marginal effect is that of longer-term interventions aiming at </w:t>
      </w:r>
      <w:r w:rsidRPr="00CE1BA0">
        <w:rPr>
          <w:rFonts w:ascii="Times New Roman" w:hAnsi="Times New Roman" w:cs="Times New Roman"/>
          <w:i/>
          <w:sz w:val="24"/>
          <w:szCs w:val="24"/>
          <w:lang w:val="en-US"/>
        </w:rPr>
        <w:t>preventing recidivism</w:t>
      </w:r>
      <w:r w:rsidRPr="00CE1BA0">
        <w:rPr>
          <w:rFonts w:ascii="Times New Roman" w:hAnsi="Times New Roman" w:cs="Times New Roman"/>
          <w:sz w:val="24"/>
          <w:szCs w:val="24"/>
          <w:lang w:val="en-US"/>
        </w:rPr>
        <w:t xml:space="preserve"> – but this is very sensitive to the existing level of recidivism and to the toughness of antitrust enforcement</w:t>
      </w:r>
      <w:r w:rsidR="00E36DBE" w:rsidRPr="00CE1BA0">
        <w:rPr>
          <w:rFonts w:ascii="Times New Roman" w:hAnsi="Times New Roman" w:cs="Times New Roman"/>
          <w:sz w:val="24"/>
          <w:szCs w:val="24"/>
          <w:lang w:val="en-US"/>
        </w:rPr>
        <w:t xml:space="preserve"> </w:t>
      </w:r>
      <w:r w:rsidRPr="00CE1BA0">
        <w:rPr>
          <w:rFonts w:ascii="Times New Roman" w:hAnsi="Times New Roman" w:cs="Times New Roman"/>
          <w:sz w:val="24"/>
          <w:szCs w:val="24"/>
          <w:lang w:val="en-US"/>
        </w:rPr>
        <w:t>(i.e. the level of probability of successful prosecution and the amount of the resources the CA puts in preventing recidivism both in the short and in the long term</w:t>
      </w:r>
      <w:r w:rsidR="00E36DBE" w:rsidRPr="00CE1BA0">
        <w:rPr>
          <w:rFonts w:ascii="Times New Roman" w:hAnsi="Times New Roman" w:cs="Times New Roman"/>
          <w:sz w:val="24"/>
          <w:szCs w:val="24"/>
          <w:lang w:val="en-US"/>
        </w:rPr>
        <w:t>)</w:t>
      </w:r>
      <w:r w:rsidRPr="00CE1BA0">
        <w:rPr>
          <w:rFonts w:ascii="Times New Roman" w:hAnsi="Times New Roman" w:cs="Times New Roman"/>
          <w:sz w:val="24"/>
          <w:szCs w:val="24"/>
          <w:lang w:val="en-US"/>
        </w:rPr>
        <w:t xml:space="preserve">. </w:t>
      </w:r>
      <w:r w:rsidR="00E36DBE" w:rsidRPr="00CE1BA0">
        <w:rPr>
          <w:rFonts w:ascii="Times New Roman" w:hAnsi="Times New Roman" w:cs="Times New Roman"/>
          <w:sz w:val="24"/>
          <w:szCs w:val="24"/>
          <w:lang w:val="en-US"/>
        </w:rPr>
        <w:t xml:space="preserve">For example, </w:t>
      </w:r>
      <w:r w:rsidRPr="00CE1BA0">
        <w:rPr>
          <w:rFonts w:ascii="Times New Roman" w:hAnsi="Times New Roman" w:cs="Times New Roman"/>
          <w:sz w:val="24"/>
          <w:szCs w:val="24"/>
          <w:lang w:val="en-US"/>
        </w:rPr>
        <w:t>for the case with the strongest (toughest) CA (see the first row in Table 3)</w:t>
      </w:r>
      <w:r w:rsidR="00E36DBE" w:rsidRPr="00CE1BA0">
        <w:rPr>
          <w:rFonts w:ascii="Times New Roman" w:hAnsi="Times New Roman" w:cs="Times New Roman"/>
          <w:sz w:val="24"/>
          <w:szCs w:val="24"/>
          <w:lang w:val="en-US"/>
        </w:rPr>
        <w:t>, marginal effect of long-term interventions aiming at preventing recidivism (i.e. χ) can be about 5 times higher than the marginal effects of other two interventions. However, for the weakest CA (see the last row in Table 3), marginal effect of χ is smaller than the marginal effects of other interventions.</w:t>
      </w:r>
    </w:p>
    <w:p w14:paraId="7B356526" w14:textId="77777777" w:rsidR="006C6AC7" w:rsidRPr="00CE1BA0" w:rsidRDefault="006C6AC7" w:rsidP="00E8626B">
      <w:pPr>
        <w:pStyle w:val="ListParagraph"/>
        <w:ind w:left="360"/>
        <w:jc w:val="both"/>
        <w:rPr>
          <w:rFonts w:ascii="Times New Roman" w:hAnsi="Times New Roman" w:cs="Times New Roman"/>
          <w:b/>
          <w:sz w:val="28"/>
          <w:szCs w:val="28"/>
        </w:rPr>
      </w:pPr>
    </w:p>
    <w:p w14:paraId="322E8CEE" w14:textId="5B55B592" w:rsidR="00250C19" w:rsidRPr="00F602DE" w:rsidRDefault="00250C19" w:rsidP="001A17A8">
      <w:pPr>
        <w:pStyle w:val="ListParagraph"/>
        <w:numPr>
          <w:ilvl w:val="0"/>
          <w:numId w:val="41"/>
        </w:numPr>
        <w:jc w:val="both"/>
        <w:rPr>
          <w:rFonts w:ascii="Times New Roman" w:hAnsi="Times New Roman" w:cs="Times New Roman"/>
          <w:b/>
          <w:sz w:val="28"/>
          <w:szCs w:val="28"/>
        </w:rPr>
      </w:pPr>
      <w:r w:rsidRPr="00F602DE">
        <w:rPr>
          <w:rFonts w:ascii="Times New Roman" w:hAnsi="Times New Roman" w:cs="Times New Roman"/>
          <w:b/>
          <w:sz w:val="28"/>
          <w:szCs w:val="28"/>
        </w:rPr>
        <w:t>Concluding Remarks</w:t>
      </w:r>
    </w:p>
    <w:p w14:paraId="670D2915" w14:textId="18A0098E" w:rsidR="00745621" w:rsidRPr="00D166CC" w:rsidRDefault="00745621" w:rsidP="00745621">
      <w:pPr>
        <w:widowControl w:val="0"/>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w:t>
      </w:r>
      <w:r w:rsidRPr="00483497">
        <w:rPr>
          <w:rFonts w:ascii="Times New Roman" w:hAnsi="Times New Roman" w:cs="Times New Roman"/>
          <w:sz w:val="24"/>
          <w:szCs w:val="24"/>
          <w:lang w:val="en-US"/>
        </w:rPr>
        <w:t xml:space="preserve">presented </w:t>
      </w:r>
      <w:r>
        <w:rPr>
          <w:rFonts w:ascii="Times New Roman" w:hAnsi="Times New Roman" w:cs="Times New Roman"/>
          <w:sz w:val="24"/>
          <w:szCs w:val="24"/>
          <w:lang w:val="en-US"/>
        </w:rPr>
        <w:t xml:space="preserve">a </w:t>
      </w:r>
      <w:r w:rsidRPr="00483497">
        <w:rPr>
          <w:rFonts w:ascii="Times New Roman" w:hAnsi="Times New Roman" w:cs="Times New Roman"/>
          <w:sz w:val="24"/>
          <w:szCs w:val="24"/>
          <w:lang w:val="en-US"/>
        </w:rPr>
        <w:t>model</w:t>
      </w:r>
      <w:r w:rsidR="00E46693">
        <w:rPr>
          <w:rFonts w:ascii="Times New Roman" w:hAnsi="Times New Roman" w:cs="Times New Roman"/>
          <w:sz w:val="24"/>
          <w:szCs w:val="24"/>
          <w:lang w:val="en-US"/>
        </w:rPr>
        <w:t xml:space="preserve"> </w:t>
      </w:r>
      <w:r>
        <w:rPr>
          <w:rFonts w:ascii="Times New Roman" w:hAnsi="Times New Roman" w:cs="Times New Roman"/>
          <w:sz w:val="24"/>
          <w:szCs w:val="24"/>
          <w:lang w:val="en-US"/>
        </w:rPr>
        <w:t>of cartel formation capturing the process of the birth and death of cartels that</w:t>
      </w:r>
      <w:r w:rsidRPr="00D166CC">
        <w:rPr>
          <w:rFonts w:ascii="Times New Roman" w:hAnsi="Times New Roman" w:cs="Times New Roman"/>
          <w:sz w:val="24"/>
          <w:szCs w:val="24"/>
          <w:lang w:val="en-US"/>
        </w:rPr>
        <w:t xml:space="preserve"> allow</w:t>
      </w:r>
      <w:r>
        <w:rPr>
          <w:rFonts w:ascii="Times New Roman" w:hAnsi="Times New Roman" w:cs="Times New Roman"/>
          <w:sz w:val="24"/>
          <w:szCs w:val="24"/>
          <w:lang w:val="en-US"/>
        </w:rPr>
        <w:t>s</w:t>
      </w:r>
      <w:r w:rsidRPr="00D166CC">
        <w:rPr>
          <w:rFonts w:ascii="Times New Roman" w:hAnsi="Times New Roman" w:cs="Times New Roman"/>
          <w:sz w:val="24"/>
          <w:szCs w:val="24"/>
          <w:lang w:val="en-US"/>
        </w:rPr>
        <w:t xml:space="preserve"> an explicit characterization of t</w:t>
      </w:r>
      <w:r>
        <w:rPr>
          <w:rFonts w:ascii="Times New Roman" w:hAnsi="Times New Roman" w:cs="Times New Roman"/>
          <w:sz w:val="24"/>
          <w:szCs w:val="24"/>
          <w:lang w:val="en-US"/>
        </w:rPr>
        <w:t>he effects on welfare of a wide</w:t>
      </w:r>
      <w:r w:rsidRPr="00D166CC">
        <w:rPr>
          <w:rFonts w:ascii="Times New Roman" w:hAnsi="Times New Roman" w:cs="Times New Roman"/>
          <w:sz w:val="24"/>
          <w:szCs w:val="24"/>
          <w:lang w:val="en-US"/>
        </w:rPr>
        <w:t xml:space="preserve"> range of policy </w:t>
      </w:r>
      <w:r w:rsidRPr="00D166CC">
        <w:rPr>
          <w:rFonts w:ascii="Times New Roman" w:hAnsi="Times New Roman" w:cs="Times New Roman"/>
          <w:sz w:val="24"/>
          <w:szCs w:val="24"/>
          <w:lang w:val="en-US"/>
        </w:rPr>
        <w:lastRenderedPageBreak/>
        <w:t>instruments</w:t>
      </w:r>
      <w:r>
        <w:rPr>
          <w:rFonts w:ascii="Times New Roman" w:hAnsi="Times New Roman" w:cs="Times New Roman"/>
          <w:sz w:val="24"/>
          <w:szCs w:val="24"/>
          <w:lang w:val="en-US"/>
        </w:rPr>
        <w:t xml:space="preserve">. We distinguish between </w:t>
      </w:r>
      <w:r w:rsidRPr="00D166CC">
        <w:rPr>
          <w:rFonts w:ascii="Times New Roman" w:hAnsi="Times New Roman" w:cs="Times New Roman"/>
          <w:sz w:val="24"/>
          <w:szCs w:val="24"/>
          <w:lang w:val="en-US"/>
        </w:rPr>
        <w:t xml:space="preserve">a </w:t>
      </w:r>
      <w:r w:rsidRPr="00D166CC">
        <w:rPr>
          <w:rFonts w:ascii="Times New Roman" w:hAnsi="Times New Roman" w:cs="Times New Roman"/>
          <w:i/>
          <w:sz w:val="24"/>
          <w:szCs w:val="24"/>
          <w:lang w:val="en-US"/>
        </w:rPr>
        <w:t>direct effect</w:t>
      </w:r>
      <w:r w:rsidRPr="00D166CC">
        <w:rPr>
          <w:rFonts w:ascii="Times New Roman" w:hAnsi="Times New Roman" w:cs="Times New Roman"/>
          <w:sz w:val="24"/>
          <w:szCs w:val="24"/>
          <w:lang w:val="en-US"/>
        </w:rPr>
        <w:t xml:space="preserve"> of detecting and stopping cartels, as well as an </w:t>
      </w:r>
      <w:r w:rsidRPr="00D166CC">
        <w:rPr>
          <w:rFonts w:ascii="Times New Roman" w:hAnsi="Times New Roman" w:cs="Times New Roman"/>
          <w:i/>
          <w:sz w:val="24"/>
          <w:szCs w:val="24"/>
          <w:lang w:val="en-US"/>
        </w:rPr>
        <w:t>indirect-deterrence effect</w:t>
      </w:r>
      <w:r w:rsidRPr="00D166CC">
        <w:rPr>
          <w:rFonts w:ascii="Times New Roman" w:hAnsi="Times New Roman" w:cs="Times New Roman"/>
          <w:sz w:val="24"/>
          <w:szCs w:val="24"/>
          <w:lang w:val="en-US"/>
        </w:rPr>
        <w:t xml:space="preserve"> of reducing the cartel rate (i.e. the fraction of cartels out of those that would exist in the absence of a CA that exist in its presence and given its enforcement activities) and an </w:t>
      </w:r>
      <w:r w:rsidRPr="00D166CC">
        <w:rPr>
          <w:rFonts w:ascii="Times New Roman" w:hAnsi="Times New Roman" w:cs="Times New Roman"/>
          <w:i/>
          <w:sz w:val="24"/>
          <w:szCs w:val="24"/>
          <w:lang w:val="en-US"/>
        </w:rPr>
        <w:t>indirect-price effect</w:t>
      </w:r>
      <w:r w:rsidRPr="00D166CC">
        <w:rPr>
          <w:rFonts w:ascii="Times New Roman" w:hAnsi="Times New Roman" w:cs="Times New Roman"/>
          <w:sz w:val="24"/>
          <w:szCs w:val="24"/>
          <w:lang w:val="en-US"/>
        </w:rPr>
        <w:t xml:space="preserve"> or effect on the price set by the cartels that form.</w:t>
      </w:r>
      <w:r>
        <w:rPr>
          <w:rFonts w:ascii="Times New Roman" w:hAnsi="Times New Roman" w:cs="Times New Roman"/>
          <w:sz w:val="24"/>
          <w:szCs w:val="24"/>
          <w:lang w:val="en-US"/>
        </w:rPr>
        <w:t xml:space="preserve"> We have used this model to obtain a number of Propositions through which we characterize the </w:t>
      </w:r>
      <w:r w:rsidRPr="00745621">
        <w:rPr>
          <w:rFonts w:ascii="Times New Roman" w:hAnsi="Times New Roman" w:cs="Times New Roman"/>
          <w:i/>
          <w:sz w:val="24"/>
          <w:szCs w:val="24"/>
          <w:lang w:val="en-US"/>
        </w:rPr>
        <w:t>total welfare effect</w:t>
      </w:r>
      <w:r>
        <w:rPr>
          <w:rFonts w:ascii="Times New Roman" w:hAnsi="Times New Roman" w:cs="Times New Roman"/>
          <w:sz w:val="24"/>
          <w:szCs w:val="24"/>
          <w:lang w:val="en-US"/>
        </w:rPr>
        <w:t xml:space="preserve"> of the presence of a competition authority and the </w:t>
      </w:r>
      <w:r w:rsidRPr="00745621">
        <w:rPr>
          <w:rFonts w:ascii="Times New Roman" w:hAnsi="Times New Roman" w:cs="Times New Roman"/>
          <w:i/>
          <w:sz w:val="24"/>
          <w:szCs w:val="24"/>
          <w:lang w:val="en-US"/>
        </w:rPr>
        <w:t>marginal effects</w:t>
      </w:r>
      <w:r>
        <w:rPr>
          <w:rFonts w:ascii="Times New Roman" w:hAnsi="Times New Roman" w:cs="Times New Roman"/>
          <w:sz w:val="24"/>
          <w:szCs w:val="24"/>
          <w:lang w:val="en-US"/>
        </w:rPr>
        <w:t xml:space="preserve"> of the various enforcement interventions. </w:t>
      </w:r>
    </w:p>
    <w:p w14:paraId="7EEE0A27" w14:textId="77777777" w:rsidR="00745621" w:rsidRDefault="00745621" w:rsidP="00745621">
      <w:pPr>
        <w:widowControl w:val="0"/>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Though our</w:t>
      </w:r>
      <w:r w:rsidRPr="00D166CC">
        <w:rPr>
          <w:rFonts w:ascii="Times New Roman" w:hAnsi="Times New Roman" w:cs="Times New Roman"/>
          <w:sz w:val="24"/>
          <w:szCs w:val="24"/>
          <w:lang w:val="en-US"/>
        </w:rPr>
        <w:t xml:space="preserve"> contribution </w:t>
      </w:r>
      <w:r>
        <w:rPr>
          <w:rFonts w:ascii="Times New Roman" w:hAnsi="Times New Roman" w:cs="Times New Roman"/>
          <w:sz w:val="24"/>
          <w:szCs w:val="24"/>
          <w:lang w:val="en-US"/>
        </w:rPr>
        <w:t xml:space="preserve">has </w:t>
      </w:r>
      <w:r w:rsidRPr="00D166CC">
        <w:rPr>
          <w:rFonts w:ascii="Times New Roman" w:hAnsi="Times New Roman" w:cs="Times New Roman"/>
          <w:sz w:val="24"/>
          <w:szCs w:val="24"/>
          <w:lang w:val="en-US"/>
        </w:rPr>
        <w:t xml:space="preserve">related concerns and objectives </w:t>
      </w:r>
      <w:r>
        <w:rPr>
          <w:rFonts w:ascii="Times New Roman" w:hAnsi="Times New Roman" w:cs="Times New Roman"/>
          <w:sz w:val="24"/>
          <w:szCs w:val="24"/>
          <w:lang w:val="en-US"/>
        </w:rPr>
        <w:t>to that of Davies and Ormosi (2014), t</w:t>
      </w:r>
      <w:r w:rsidRPr="00D166CC">
        <w:rPr>
          <w:rFonts w:ascii="Times New Roman" w:hAnsi="Times New Roman" w:cs="Times New Roman"/>
          <w:sz w:val="24"/>
          <w:szCs w:val="24"/>
          <w:lang w:val="en-US"/>
        </w:rPr>
        <w:t xml:space="preserve">heir conceptual framework and modeling approach is very different to the one presented </w:t>
      </w:r>
      <w:r w:rsidR="007F5B06">
        <w:rPr>
          <w:rFonts w:ascii="Times New Roman" w:hAnsi="Times New Roman" w:cs="Times New Roman"/>
          <w:sz w:val="24"/>
          <w:szCs w:val="24"/>
          <w:lang w:val="en-US"/>
        </w:rPr>
        <w:t xml:space="preserve">above. </w:t>
      </w:r>
      <w:r w:rsidR="00D9770A">
        <w:rPr>
          <w:rFonts w:ascii="Times New Roman" w:hAnsi="Times New Roman" w:cs="Times New Roman"/>
          <w:sz w:val="24"/>
          <w:szCs w:val="24"/>
          <w:lang w:val="en-US"/>
        </w:rPr>
        <w:t xml:space="preserve">While some of our numerical results are very similar to theirs, others are significantly different, so the difference in methodologies really matters.  </w:t>
      </w:r>
    </w:p>
    <w:p w14:paraId="0D088038" w14:textId="77777777" w:rsidR="00D9770A" w:rsidRDefault="00D9770A" w:rsidP="00745621">
      <w:pPr>
        <w:widowControl w:val="0"/>
        <w:autoSpaceDE w:val="0"/>
        <w:autoSpaceDN w:val="0"/>
        <w:adjustRightInd w:val="0"/>
        <w:spacing w:after="0"/>
        <w:jc w:val="both"/>
        <w:rPr>
          <w:rFonts w:ascii="Times New Roman" w:hAnsi="Times New Roman" w:cs="Times New Roman"/>
          <w:sz w:val="24"/>
          <w:szCs w:val="24"/>
          <w:lang w:val="en-US"/>
        </w:rPr>
      </w:pPr>
    </w:p>
    <w:p w14:paraId="1A2B962C" w14:textId="7A3581A6" w:rsidR="00745621" w:rsidRDefault="00D9770A" w:rsidP="00D9770A">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Although our framework is very rich, there are a number of extensions that can be made.  </w:t>
      </w:r>
      <w:r w:rsidR="000348DA">
        <w:rPr>
          <w:rFonts w:ascii="Times New Roman" w:hAnsi="Times New Roman" w:cs="Times New Roman"/>
          <w:sz w:val="24"/>
          <w:szCs w:val="24"/>
          <w:lang w:val="en-US"/>
        </w:rPr>
        <w:t xml:space="preserve">So, for example, our numerical simulations are based on the assumption that, while the penalty </w:t>
      </w:r>
      <w:r w:rsidR="00826C72" w:rsidRPr="00826C72">
        <w:rPr>
          <w:rFonts w:ascii="Times New Roman" w:hAnsi="Times New Roman" w:cs="Times New Roman"/>
          <w:color w:val="FF0000"/>
          <w:sz w:val="24"/>
          <w:szCs w:val="24"/>
          <w:lang w:val="en-US"/>
        </w:rPr>
        <w:t>is</w:t>
      </w:r>
      <w:r w:rsidR="000348DA">
        <w:rPr>
          <w:rFonts w:ascii="Times New Roman" w:hAnsi="Times New Roman" w:cs="Times New Roman"/>
          <w:sz w:val="24"/>
          <w:szCs w:val="24"/>
          <w:lang w:val="en-US"/>
        </w:rPr>
        <w:t xml:space="preserve"> based on revenue, both the penalty rate and the probability of detection are in</w:t>
      </w:r>
      <w:r w:rsidR="007F5B06">
        <w:rPr>
          <w:rFonts w:ascii="Times New Roman" w:hAnsi="Times New Roman" w:cs="Times New Roman"/>
          <w:sz w:val="24"/>
          <w:szCs w:val="24"/>
          <w:lang w:val="en-US"/>
        </w:rPr>
        <w:t xml:space="preserve">dependent of the cartel price. </w:t>
      </w:r>
      <w:r w:rsidR="000348DA">
        <w:rPr>
          <w:rFonts w:ascii="Times New Roman" w:hAnsi="Times New Roman" w:cs="Times New Roman"/>
          <w:sz w:val="24"/>
          <w:szCs w:val="24"/>
          <w:lang w:val="en-US"/>
        </w:rPr>
        <w:t>As shown in Katsoulacos and Ulph (2013), if either of these are an increasing function of the cartel price then the cartel price will be lower than</w:t>
      </w:r>
      <w:r w:rsidR="007F5B06">
        <w:rPr>
          <w:rFonts w:ascii="Times New Roman" w:hAnsi="Times New Roman" w:cs="Times New Roman"/>
          <w:sz w:val="24"/>
          <w:szCs w:val="24"/>
          <w:lang w:val="en-US"/>
        </w:rPr>
        <w:t xml:space="preserve"> that used in the simulations. </w:t>
      </w:r>
      <w:r w:rsidR="000348DA">
        <w:rPr>
          <w:rFonts w:ascii="Times New Roman" w:hAnsi="Times New Roman" w:cs="Times New Roman"/>
          <w:sz w:val="24"/>
          <w:szCs w:val="24"/>
          <w:lang w:val="en-US"/>
        </w:rPr>
        <w:t>That could produce not just a positive indirect price effect but als</w:t>
      </w:r>
      <w:r w:rsidR="007F5B06">
        <w:rPr>
          <w:rFonts w:ascii="Times New Roman" w:hAnsi="Times New Roman" w:cs="Times New Roman"/>
          <w:sz w:val="24"/>
          <w:szCs w:val="24"/>
          <w:lang w:val="en-US"/>
        </w:rPr>
        <w:t xml:space="preserve">o a stronger deterrent effect. </w:t>
      </w:r>
      <w:r w:rsidR="000348DA">
        <w:rPr>
          <w:rFonts w:ascii="Times New Roman" w:hAnsi="Times New Roman" w:cs="Times New Roman"/>
          <w:sz w:val="24"/>
          <w:szCs w:val="24"/>
          <w:lang w:val="en-US"/>
        </w:rPr>
        <w:t xml:space="preserve">It would be fairly straightforward to undertake an extension to capture this possibility.  </w:t>
      </w:r>
    </w:p>
    <w:p w14:paraId="1922EC27" w14:textId="1C3B4735" w:rsidR="00824BD2" w:rsidRDefault="00824BD2">
      <w:pPr>
        <w:rPr>
          <w:rFonts w:ascii="Times New Roman" w:hAnsi="Times New Roman" w:cs="Times New Roman"/>
          <w:b/>
          <w:sz w:val="28"/>
          <w:szCs w:val="28"/>
        </w:rPr>
      </w:pPr>
    </w:p>
    <w:p w14:paraId="6BCA56DA" w14:textId="4B228D3C" w:rsidR="00F443EB" w:rsidRPr="00DF318C" w:rsidRDefault="00F443EB" w:rsidP="00826C72">
      <w:pPr>
        <w:rPr>
          <w:rFonts w:ascii="Times New Roman" w:hAnsi="Times New Roman" w:cs="Times New Roman"/>
          <w:b/>
          <w:sz w:val="28"/>
          <w:szCs w:val="28"/>
        </w:rPr>
      </w:pPr>
      <w:r w:rsidRPr="00DF318C">
        <w:rPr>
          <w:rFonts w:ascii="Times New Roman" w:hAnsi="Times New Roman" w:cs="Times New Roman"/>
          <w:b/>
          <w:sz w:val="28"/>
          <w:szCs w:val="28"/>
        </w:rPr>
        <w:t>References</w:t>
      </w:r>
    </w:p>
    <w:p w14:paraId="4C72DC5C" w14:textId="77777777" w:rsidR="00F443EB" w:rsidRPr="007F5B06" w:rsidRDefault="002C5541" w:rsidP="00C800C5">
      <w:pPr>
        <w:autoSpaceDE w:val="0"/>
        <w:autoSpaceDN w:val="0"/>
        <w:adjustRightInd w:val="0"/>
        <w:jc w:val="both"/>
        <w:rPr>
          <w:rFonts w:ascii="Times New Roman" w:hAnsi="Times New Roman" w:cs="Times New Roman"/>
          <w:lang w:eastAsia="en-GB"/>
        </w:rPr>
      </w:pPr>
      <w:r w:rsidRPr="007F5B06">
        <w:rPr>
          <w:rFonts w:ascii="Times New Roman" w:hAnsi="Times New Roman" w:cs="Times New Roman"/>
          <w:lang w:eastAsia="en-GB"/>
        </w:rPr>
        <w:t xml:space="preserve">Bageri, V., Y. Katsoulacos </w:t>
      </w:r>
      <w:r w:rsidR="00F443EB" w:rsidRPr="007F5B06">
        <w:rPr>
          <w:rFonts w:ascii="Times New Roman" w:hAnsi="Times New Roman" w:cs="Times New Roman"/>
          <w:lang w:eastAsia="en-GB"/>
        </w:rPr>
        <w:t xml:space="preserve">and G. Spagnolo (2013) “The Distortive Effects of Antitrust Fines Based on Revenue”, </w:t>
      </w:r>
      <w:r w:rsidR="00F443EB" w:rsidRPr="007F5B06">
        <w:rPr>
          <w:rFonts w:ascii="Times New Roman" w:hAnsi="Times New Roman" w:cs="Times New Roman"/>
          <w:i/>
          <w:iCs/>
          <w:lang w:eastAsia="en-GB"/>
        </w:rPr>
        <w:t>The Economic Journal</w:t>
      </w:r>
      <w:r w:rsidR="00F443EB" w:rsidRPr="007F5B06">
        <w:rPr>
          <w:rFonts w:ascii="Times New Roman" w:hAnsi="Times New Roman" w:cs="Times New Roman"/>
          <w:lang w:eastAsia="en-GB"/>
        </w:rPr>
        <w:t>, 123 (572), 545-557.</w:t>
      </w:r>
    </w:p>
    <w:p w14:paraId="6D7C964D" w14:textId="77777777" w:rsidR="0038607F" w:rsidRPr="007F5B06" w:rsidRDefault="0038607F" w:rsidP="00C800C5">
      <w:pPr>
        <w:widowControl w:val="0"/>
        <w:autoSpaceDE w:val="0"/>
        <w:autoSpaceDN w:val="0"/>
        <w:adjustRightInd w:val="0"/>
        <w:spacing w:after="0" w:line="240" w:lineRule="auto"/>
        <w:jc w:val="both"/>
        <w:rPr>
          <w:rFonts w:ascii="Times New Roman" w:hAnsi="Times New Roman" w:cs="Times New Roman"/>
          <w:lang w:val="en-US"/>
        </w:rPr>
      </w:pPr>
      <w:r w:rsidRPr="007F5B06">
        <w:rPr>
          <w:rFonts w:ascii="Times New Roman" w:hAnsi="Times New Roman" w:cs="Times New Roman"/>
          <w:lang w:val="en-US"/>
        </w:rPr>
        <w:t xml:space="preserve">Baker, J. B., </w:t>
      </w:r>
      <w:r w:rsidR="00DF318C" w:rsidRPr="007F5B06">
        <w:rPr>
          <w:rFonts w:ascii="Times New Roman" w:hAnsi="Times New Roman" w:cs="Times New Roman"/>
          <w:lang w:val="en-US"/>
        </w:rPr>
        <w:t>(</w:t>
      </w:r>
      <w:r w:rsidRPr="007F5B06">
        <w:rPr>
          <w:rFonts w:ascii="Times New Roman" w:hAnsi="Times New Roman" w:cs="Times New Roman"/>
          <w:lang w:val="en-US"/>
        </w:rPr>
        <w:t>2003</w:t>
      </w:r>
      <w:r w:rsidR="00DF318C" w:rsidRPr="007F5B06">
        <w:rPr>
          <w:rFonts w:ascii="Times New Roman" w:hAnsi="Times New Roman" w:cs="Times New Roman"/>
          <w:lang w:val="en-US"/>
        </w:rPr>
        <w:t>), “</w:t>
      </w:r>
      <w:r w:rsidRPr="007F5B06">
        <w:rPr>
          <w:rFonts w:ascii="Times New Roman" w:hAnsi="Times New Roman" w:cs="Times New Roman"/>
          <w:lang w:val="en-US"/>
        </w:rPr>
        <w:t>The case for antitrust enforcement</w:t>
      </w:r>
      <w:r w:rsidR="00DF318C" w:rsidRPr="007F5B06">
        <w:rPr>
          <w:rFonts w:ascii="Times New Roman" w:hAnsi="Times New Roman" w:cs="Times New Roman"/>
          <w:lang w:val="en-US"/>
        </w:rPr>
        <w:t xml:space="preserve">”, </w:t>
      </w:r>
      <w:r w:rsidRPr="007F5B06">
        <w:rPr>
          <w:rFonts w:ascii="Times New Roman" w:hAnsi="Times New Roman" w:cs="Times New Roman"/>
          <w:i/>
          <w:lang w:val="en-US"/>
        </w:rPr>
        <w:t>Journal of Economic Perspectives</w:t>
      </w:r>
      <w:r w:rsidRPr="007F5B06">
        <w:rPr>
          <w:rFonts w:ascii="Times New Roman" w:hAnsi="Times New Roman" w:cs="Times New Roman"/>
          <w:lang w:val="en-US"/>
        </w:rPr>
        <w:t xml:space="preserve"> 17 (4), 27.50.</w:t>
      </w:r>
    </w:p>
    <w:p w14:paraId="5F9F02DA" w14:textId="77777777" w:rsidR="0038607F" w:rsidRPr="007F5B06" w:rsidRDefault="0038607F" w:rsidP="00C800C5">
      <w:pPr>
        <w:widowControl w:val="0"/>
        <w:autoSpaceDE w:val="0"/>
        <w:autoSpaceDN w:val="0"/>
        <w:adjustRightInd w:val="0"/>
        <w:spacing w:after="0" w:line="240" w:lineRule="auto"/>
        <w:jc w:val="both"/>
        <w:rPr>
          <w:rFonts w:ascii="Times New Roman" w:hAnsi="Times New Roman" w:cs="Times New Roman"/>
          <w:lang w:val="en-US"/>
        </w:rPr>
      </w:pPr>
    </w:p>
    <w:p w14:paraId="723D6133" w14:textId="5E210C35" w:rsidR="00E8743E" w:rsidRPr="007F5B06" w:rsidRDefault="005B1302" w:rsidP="00C800C5">
      <w:pPr>
        <w:widowControl w:val="0"/>
        <w:autoSpaceDE w:val="0"/>
        <w:autoSpaceDN w:val="0"/>
        <w:adjustRightInd w:val="0"/>
        <w:spacing w:after="0" w:line="240" w:lineRule="auto"/>
        <w:jc w:val="both"/>
        <w:rPr>
          <w:rFonts w:ascii="Times New Roman" w:hAnsi="Times New Roman" w:cs="Times New Roman"/>
          <w:lang w:val="en-US"/>
        </w:rPr>
      </w:pPr>
      <w:r w:rsidRPr="007F5B06">
        <w:rPr>
          <w:rFonts w:ascii="Times New Roman" w:hAnsi="Times New Roman" w:cs="Times New Roman"/>
          <w:lang w:val="en-US"/>
        </w:rPr>
        <w:t xml:space="preserve">Bigoni, M., </w:t>
      </w:r>
      <w:r w:rsidR="00DF318C" w:rsidRPr="007F5B06">
        <w:rPr>
          <w:rFonts w:ascii="Times New Roman" w:hAnsi="Times New Roman" w:cs="Times New Roman"/>
          <w:lang w:val="en-US"/>
        </w:rPr>
        <w:t>S.-O. Fridolfsson,</w:t>
      </w:r>
      <w:r w:rsidR="00BF7AE6">
        <w:rPr>
          <w:rFonts w:ascii="Times New Roman" w:hAnsi="Times New Roman" w:cs="Times New Roman"/>
          <w:lang w:val="en-US"/>
        </w:rPr>
        <w:t xml:space="preserve"> </w:t>
      </w:r>
      <w:r w:rsidR="00DF318C" w:rsidRPr="007F5B06">
        <w:rPr>
          <w:rFonts w:ascii="Times New Roman" w:hAnsi="Times New Roman" w:cs="Times New Roman"/>
          <w:lang w:val="en-US"/>
        </w:rPr>
        <w:t>C. Coq and G. Spagnolo, (</w:t>
      </w:r>
      <w:r w:rsidRPr="007F5B06">
        <w:rPr>
          <w:rFonts w:ascii="Times New Roman" w:hAnsi="Times New Roman" w:cs="Times New Roman"/>
          <w:lang w:val="en-US"/>
        </w:rPr>
        <w:t>2012</w:t>
      </w:r>
      <w:r w:rsidR="00FE39AF">
        <w:rPr>
          <w:rFonts w:ascii="Times New Roman" w:hAnsi="Times New Roman" w:cs="Times New Roman"/>
          <w:lang w:val="en-US"/>
        </w:rPr>
        <w:t>), “</w:t>
      </w:r>
      <w:r w:rsidRPr="007F5B06">
        <w:rPr>
          <w:rFonts w:ascii="Times New Roman" w:hAnsi="Times New Roman" w:cs="Times New Roman"/>
          <w:lang w:val="en-US"/>
        </w:rPr>
        <w:t>Fines, leniency and</w:t>
      </w:r>
      <w:r w:rsidR="00FE39AF">
        <w:rPr>
          <w:rFonts w:ascii="Times New Roman" w:hAnsi="Times New Roman" w:cs="Times New Roman"/>
          <w:lang w:val="en-US"/>
        </w:rPr>
        <w:t xml:space="preserve"> </w:t>
      </w:r>
      <w:r w:rsidR="00DF318C" w:rsidRPr="007F5B06">
        <w:rPr>
          <w:rFonts w:ascii="Times New Roman" w:hAnsi="Times New Roman" w:cs="Times New Roman"/>
          <w:lang w:val="en-US"/>
        </w:rPr>
        <w:t>rewards in antitrust”,</w:t>
      </w:r>
      <w:r w:rsidR="00FE39AF">
        <w:rPr>
          <w:rFonts w:ascii="Times New Roman" w:hAnsi="Times New Roman" w:cs="Times New Roman"/>
          <w:lang w:val="en-US"/>
        </w:rPr>
        <w:t xml:space="preserve"> </w:t>
      </w:r>
      <w:r w:rsidRPr="007F5B06">
        <w:rPr>
          <w:rFonts w:ascii="Times New Roman" w:hAnsi="Times New Roman" w:cs="Times New Roman"/>
          <w:i/>
          <w:lang w:val="en-US"/>
        </w:rPr>
        <w:t>RAND Journal of Economics</w:t>
      </w:r>
      <w:r w:rsidR="00DF318C" w:rsidRPr="007F5B06">
        <w:rPr>
          <w:rFonts w:ascii="Times New Roman" w:hAnsi="Times New Roman" w:cs="Times New Roman"/>
          <w:lang w:val="en-US"/>
        </w:rPr>
        <w:t>,</w:t>
      </w:r>
      <w:r w:rsidRPr="007F5B06">
        <w:rPr>
          <w:rFonts w:ascii="Times New Roman" w:hAnsi="Times New Roman" w:cs="Times New Roman"/>
          <w:lang w:val="en-US"/>
        </w:rPr>
        <w:t>43 (2), 368.390.</w:t>
      </w:r>
    </w:p>
    <w:p w14:paraId="37C6D2F8" w14:textId="77777777" w:rsidR="00DF318C" w:rsidRPr="007F5B06" w:rsidRDefault="00DF318C" w:rsidP="00C800C5">
      <w:pPr>
        <w:widowControl w:val="0"/>
        <w:autoSpaceDE w:val="0"/>
        <w:autoSpaceDN w:val="0"/>
        <w:adjustRightInd w:val="0"/>
        <w:spacing w:after="0" w:line="240" w:lineRule="auto"/>
        <w:jc w:val="both"/>
        <w:rPr>
          <w:rFonts w:ascii="Times New Roman" w:hAnsi="Times New Roman" w:cs="Times New Roman"/>
          <w:lang w:val="en-US"/>
        </w:rPr>
      </w:pPr>
    </w:p>
    <w:p w14:paraId="290B8EDD" w14:textId="4E70FD22" w:rsidR="00BF7AE6" w:rsidRPr="00BF7AE6" w:rsidRDefault="00BF7AE6" w:rsidP="00C800C5">
      <w:pPr>
        <w:jc w:val="both"/>
        <w:rPr>
          <w:rFonts w:ascii="Times New Roman" w:hAnsi="Times New Roman" w:cs="Times New Roman"/>
        </w:rPr>
      </w:pPr>
      <w:r>
        <w:rPr>
          <w:rFonts w:ascii="Times New Roman" w:hAnsi="Times New Roman" w:cs="Times New Roman"/>
        </w:rPr>
        <w:t>Bos, I., S. Davies and P.L. Ormosi, (2015), “T</w:t>
      </w:r>
      <w:r w:rsidR="00FE39AF">
        <w:rPr>
          <w:rFonts w:ascii="Times New Roman" w:hAnsi="Times New Roman" w:cs="Times New Roman"/>
        </w:rPr>
        <w:t>he Deterrent Effect of Anti-Car</w:t>
      </w:r>
      <w:r>
        <w:rPr>
          <w:rFonts w:ascii="Times New Roman" w:hAnsi="Times New Roman" w:cs="Times New Roman"/>
        </w:rPr>
        <w:t xml:space="preserve">tel Enforcement: A Tale of Two Tails”  </w:t>
      </w:r>
      <w:r>
        <w:rPr>
          <w:rFonts w:ascii="Times New Roman" w:hAnsi="Times New Roman" w:cs="Times New Roman"/>
          <w:i/>
        </w:rPr>
        <w:t>SSRN Electronic Journal</w:t>
      </w:r>
      <w:r>
        <w:rPr>
          <w:rFonts w:ascii="Times New Roman" w:hAnsi="Times New Roman" w:cs="Times New Roman"/>
        </w:rPr>
        <w:t>, DOI:10.2139/ssrn.2471425.</w:t>
      </w:r>
    </w:p>
    <w:p w14:paraId="61984E3B" w14:textId="23D48875" w:rsidR="00F443EB" w:rsidRPr="007F5B06" w:rsidRDefault="00BF7AE6" w:rsidP="00C800C5">
      <w:pPr>
        <w:jc w:val="both"/>
        <w:rPr>
          <w:rFonts w:ascii="Times New Roman" w:hAnsi="Times New Roman" w:cs="Times New Roman"/>
        </w:rPr>
      </w:pPr>
      <w:r>
        <w:rPr>
          <w:rFonts w:ascii="Times New Roman" w:hAnsi="Times New Roman" w:cs="Times New Roman"/>
        </w:rPr>
        <w:t xml:space="preserve">Bryant, P.G., and E.W. Eckard, </w:t>
      </w:r>
      <w:r w:rsidR="00F443EB" w:rsidRPr="007F5B06">
        <w:rPr>
          <w:rFonts w:ascii="Times New Roman" w:hAnsi="Times New Roman" w:cs="Times New Roman"/>
        </w:rPr>
        <w:t>(1991)</w:t>
      </w:r>
      <w:r>
        <w:rPr>
          <w:rFonts w:ascii="Times New Roman" w:hAnsi="Times New Roman" w:cs="Times New Roman"/>
        </w:rPr>
        <w:t>,</w:t>
      </w:r>
      <w:r w:rsidR="00F443EB" w:rsidRPr="007F5B06">
        <w:rPr>
          <w:rFonts w:ascii="Times New Roman" w:hAnsi="Times New Roman" w:cs="Times New Roman"/>
        </w:rPr>
        <w:t xml:space="preserve"> "Price Fixing: The Probability of Getting Caught," </w:t>
      </w:r>
      <w:r w:rsidR="00F443EB" w:rsidRPr="007F5B06">
        <w:rPr>
          <w:rFonts w:ascii="Times New Roman" w:hAnsi="Times New Roman" w:cs="Times New Roman"/>
          <w:i/>
          <w:iCs/>
        </w:rPr>
        <w:t>The Review of Economics and Statistics,</w:t>
      </w:r>
      <w:r w:rsidR="00F443EB" w:rsidRPr="007F5B06">
        <w:rPr>
          <w:rFonts w:ascii="Times New Roman" w:hAnsi="Times New Roman" w:cs="Times New Roman"/>
        </w:rPr>
        <w:t xml:space="preserve"> 73, 531-536.</w:t>
      </w:r>
    </w:p>
    <w:p w14:paraId="2AFE1AFB" w14:textId="5B2C70B1" w:rsidR="00F443EB" w:rsidRPr="007F5B06" w:rsidRDefault="00F443EB" w:rsidP="00C800C5">
      <w:pPr>
        <w:jc w:val="both"/>
        <w:rPr>
          <w:rFonts w:ascii="Times New Roman" w:hAnsi="Times New Roman" w:cs="Times New Roman"/>
        </w:rPr>
      </w:pPr>
      <w:r w:rsidRPr="007F5B06">
        <w:rPr>
          <w:rFonts w:ascii="Times New Roman" w:hAnsi="Times New Roman" w:cs="Times New Roman"/>
        </w:rPr>
        <w:t>Buccirossi, P. and G. Spagnolo (2007) "Optimal Fines in the Era of Whistle</w:t>
      </w:r>
      <w:r w:rsidR="00FE39AF">
        <w:rPr>
          <w:rFonts w:ascii="Times New Roman" w:hAnsi="Times New Roman" w:cs="Times New Roman"/>
        </w:rPr>
        <w:t xml:space="preserve"> </w:t>
      </w:r>
      <w:r w:rsidRPr="007F5B06">
        <w:rPr>
          <w:rFonts w:ascii="Times New Roman" w:hAnsi="Times New Roman" w:cs="Times New Roman"/>
        </w:rPr>
        <w:t xml:space="preserve">blowers - Should Price Fixers Still Go to Prison?" in </w:t>
      </w:r>
      <w:r w:rsidRPr="007F5B06">
        <w:rPr>
          <w:rFonts w:ascii="Times New Roman" w:hAnsi="Times New Roman" w:cs="Times New Roman"/>
          <w:i/>
          <w:iCs/>
        </w:rPr>
        <w:t>The Political Economy of Antitrust</w:t>
      </w:r>
      <w:r w:rsidRPr="007F5B06">
        <w:rPr>
          <w:rFonts w:ascii="Times New Roman" w:hAnsi="Times New Roman" w:cs="Times New Roman"/>
        </w:rPr>
        <w:t>, by V. Goshal and J. Stennek (Eds.), Elsevier: Amsterdam.</w:t>
      </w:r>
    </w:p>
    <w:p w14:paraId="715DD816" w14:textId="1D579D4A" w:rsidR="00EF079C" w:rsidRPr="007F5B06" w:rsidRDefault="00DF318C" w:rsidP="00C800C5">
      <w:pPr>
        <w:jc w:val="both"/>
        <w:rPr>
          <w:rFonts w:ascii="Times New Roman" w:eastAsia="Times New Roman" w:hAnsi="Times New Roman" w:cs="Times New Roman"/>
          <w:lang w:val="en-US"/>
        </w:rPr>
      </w:pPr>
      <w:r w:rsidRPr="007F5B06">
        <w:rPr>
          <w:rFonts w:ascii="Times New Roman" w:hAnsi="Times New Roman" w:cs="Times New Roman"/>
        </w:rPr>
        <w:t>Chang, M.H. and J.</w:t>
      </w:r>
      <w:r w:rsidR="00EF079C" w:rsidRPr="007F5B06">
        <w:rPr>
          <w:rFonts w:ascii="Times New Roman" w:hAnsi="Times New Roman" w:cs="Times New Roman"/>
        </w:rPr>
        <w:t>E.</w:t>
      </w:r>
      <w:r w:rsidRPr="007F5B06">
        <w:rPr>
          <w:rFonts w:ascii="Times New Roman" w:hAnsi="Times New Roman" w:cs="Times New Roman"/>
        </w:rPr>
        <w:t xml:space="preserve"> Harrington,</w:t>
      </w:r>
      <w:r w:rsidR="00EF079C" w:rsidRPr="007F5B06">
        <w:rPr>
          <w:rFonts w:ascii="Times New Roman" w:hAnsi="Times New Roman" w:cs="Times New Roman"/>
        </w:rPr>
        <w:t xml:space="preserve"> (2010)</w:t>
      </w:r>
      <w:r w:rsidRPr="007F5B06">
        <w:rPr>
          <w:rFonts w:ascii="Times New Roman" w:hAnsi="Times New Roman" w:cs="Times New Roman"/>
        </w:rPr>
        <w:t>,“</w:t>
      </w:r>
      <w:r w:rsidR="00EF079C" w:rsidRPr="007F5B06">
        <w:rPr>
          <w:rFonts w:ascii="Times New Roman" w:hAnsi="Times New Roman" w:cs="Times New Roman"/>
        </w:rPr>
        <w:t xml:space="preserve">The Impact of </w:t>
      </w:r>
      <w:r w:rsidR="00250C19" w:rsidRPr="007F5B06">
        <w:rPr>
          <w:rFonts w:ascii="Times New Roman" w:hAnsi="Times New Roman" w:cs="Times New Roman"/>
        </w:rPr>
        <w:t xml:space="preserve">a Corporate Leniency Program on </w:t>
      </w:r>
      <w:r w:rsidR="00EF079C" w:rsidRPr="007F5B06">
        <w:rPr>
          <w:rFonts w:ascii="Times New Roman" w:hAnsi="Times New Roman" w:cs="Times New Roman"/>
        </w:rPr>
        <w:t>Antitrust Enforcement and Cartelization</w:t>
      </w:r>
      <w:r w:rsidRPr="007F5B06">
        <w:rPr>
          <w:rFonts w:ascii="Times New Roman" w:hAnsi="Times New Roman" w:cs="Times New Roman"/>
        </w:rPr>
        <w:t xml:space="preserve">”, </w:t>
      </w:r>
      <w:r w:rsidR="007F5B06">
        <w:rPr>
          <w:rFonts w:ascii="Times New Roman" w:hAnsi="Times New Roman" w:cs="Times New Roman"/>
          <w:i/>
          <w:iCs/>
        </w:rPr>
        <w:t>mimeo</w:t>
      </w:r>
      <w:r w:rsidR="00EF079C" w:rsidRPr="007F5B06">
        <w:rPr>
          <w:rFonts w:ascii="Times New Roman" w:hAnsi="Times New Roman" w:cs="Times New Roman"/>
          <w:i/>
          <w:iCs/>
        </w:rPr>
        <w:t>,</w:t>
      </w:r>
      <w:r w:rsidR="00CB39FD">
        <w:rPr>
          <w:rFonts w:ascii="Times New Roman" w:hAnsi="Times New Roman" w:cs="Times New Roman"/>
          <w:i/>
          <w:iCs/>
        </w:rPr>
        <w:t xml:space="preserve"> </w:t>
      </w:r>
      <w:r w:rsidR="00EF079C" w:rsidRPr="007F5B06">
        <w:rPr>
          <w:rFonts w:ascii="Times New Roman" w:hAnsi="Times New Roman" w:cs="Times New Roman"/>
        </w:rPr>
        <w:t xml:space="preserve">available at: </w:t>
      </w:r>
      <w:r w:rsidRPr="007F5B06">
        <w:rPr>
          <w:rFonts w:ascii="Times New Roman" w:hAnsi="Times New Roman" w:cs="Times New Roman"/>
        </w:rPr>
        <w:t>htt</w:t>
      </w:r>
      <w:r w:rsidR="00EF079C" w:rsidRPr="007F5B06">
        <w:rPr>
          <w:rFonts w:ascii="Times New Roman" w:hAnsi="Times New Roman" w:cs="Times New Roman"/>
        </w:rPr>
        <w:t>p://www.econ.jhu.edu/pdf/papers/WP548.pdf.</w:t>
      </w:r>
    </w:p>
    <w:p w14:paraId="3837BA14" w14:textId="77777777" w:rsidR="00347DD3" w:rsidRPr="007F5B06" w:rsidRDefault="00B73715" w:rsidP="00C800C5">
      <w:pPr>
        <w:jc w:val="both"/>
        <w:rPr>
          <w:rFonts w:ascii="Times New Roman" w:hAnsi="Times New Roman" w:cs="Times New Roman"/>
          <w:iCs/>
        </w:rPr>
      </w:pPr>
      <w:r w:rsidRPr="007F5B06">
        <w:rPr>
          <w:rFonts w:ascii="Times New Roman" w:eastAsia="Times New Roman" w:hAnsi="Times New Roman" w:cs="Times New Roman"/>
          <w:lang w:val="en-US"/>
        </w:rPr>
        <w:t xml:space="preserve">Connor, J.M. and </w:t>
      </w:r>
      <w:r w:rsidR="002C5541" w:rsidRPr="007F5B06">
        <w:rPr>
          <w:rFonts w:ascii="Times New Roman" w:eastAsia="Times New Roman" w:hAnsi="Times New Roman" w:cs="Times New Roman"/>
          <w:lang w:val="en-US"/>
        </w:rPr>
        <w:t xml:space="preserve"> R.H. </w:t>
      </w:r>
      <w:r w:rsidRPr="007F5B06">
        <w:rPr>
          <w:rFonts w:ascii="Times New Roman" w:eastAsia="Times New Roman" w:hAnsi="Times New Roman" w:cs="Times New Roman"/>
          <w:lang w:val="en-US"/>
        </w:rPr>
        <w:t xml:space="preserve">Lande, </w:t>
      </w:r>
      <w:r w:rsidR="002C5541" w:rsidRPr="007F5B06">
        <w:rPr>
          <w:rFonts w:ascii="Times New Roman" w:eastAsia="Times New Roman" w:hAnsi="Times New Roman" w:cs="Times New Roman"/>
          <w:lang w:val="en-US"/>
        </w:rPr>
        <w:t>(2012),</w:t>
      </w:r>
      <w:r w:rsidRPr="007F5B06">
        <w:rPr>
          <w:rFonts w:ascii="Times New Roman" w:eastAsia="Times New Roman" w:hAnsi="Times New Roman" w:cs="Times New Roman"/>
          <w:lang w:val="en-US"/>
        </w:rPr>
        <w:t xml:space="preserve"> ‘Cartels as rational business strategy: new data demonstrates that crime pays’, </w:t>
      </w:r>
      <w:hyperlink r:id="rId499" w:anchor="#" w:history="1">
        <w:r w:rsidRPr="007F5B06">
          <w:rPr>
            <w:rStyle w:val="Hyperlink"/>
            <w:rFonts w:ascii="Times New Roman" w:hAnsi="Times New Roman" w:cs="Times New Roman"/>
            <w:iCs/>
            <w:color w:val="auto"/>
            <w:u w:val="none"/>
          </w:rPr>
          <w:t xml:space="preserve">34 </w:t>
        </w:r>
        <w:r w:rsidRPr="007F5B06">
          <w:rPr>
            <w:rStyle w:val="Hyperlink"/>
            <w:rFonts w:ascii="Times New Roman" w:hAnsi="Times New Roman" w:cs="Times New Roman"/>
            <w:i/>
            <w:iCs/>
            <w:color w:val="auto"/>
            <w:u w:val="none"/>
          </w:rPr>
          <w:t>Cardozo Law Review</w:t>
        </w:r>
        <w:r w:rsidRPr="007F5B06">
          <w:rPr>
            <w:rStyle w:val="Hyperlink"/>
            <w:rFonts w:ascii="Times New Roman" w:hAnsi="Times New Roman" w:cs="Times New Roman"/>
            <w:iCs/>
            <w:color w:val="auto"/>
            <w:u w:val="none"/>
          </w:rPr>
          <w:t xml:space="preserve"> 427 </w:t>
        </w:r>
      </w:hyperlink>
      <w:r w:rsidRPr="007F5B06">
        <w:rPr>
          <w:rFonts w:ascii="Times New Roman" w:hAnsi="Times New Roman" w:cs="Times New Roman"/>
          <w:iCs/>
        </w:rPr>
        <w:t>.</w:t>
      </w:r>
    </w:p>
    <w:p w14:paraId="4CEA754B" w14:textId="7004CA69" w:rsidR="00B73715" w:rsidRDefault="002C5541" w:rsidP="00C800C5">
      <w:pPr>
        <w:spacing w:before="100" w:beforeAutospacing="1" w:after="100" w:afterAutospacing="1" w:line="240" w:lineRule="auto"/>
        <w:jc w:val="both"/>
        <w:outlineLvl w:val="0"/>
        <w:rPr>
          <w:rFonts w:ascii="Times New Roman" w:hAnsi="Times New Roman" w:cs="Times New Roman"/>
          <w:iCs/>
        </w:rPr>
      </w:pPr>
      <w:r w:rsidRPr="007F5B06">
        <w:rPr>
          <w:rFonts w:ascii="Times New Roman" w:eastAsia="Times New Roman" w:hAnsi="Times New Roman" w:cs="Times New Roman"/>
          <w:lang w:val="en-US"/>
        </w:rPr>
        <w:lastRenderedPageBreak/>
        <w:t>Connor, J.M. and  R.H. Lande, (2013),</w:t>
      </w:r>
      <w:r w:rsidR="00B73715" w:rsidRPr="007F5B06">
        <w:rPr>
          <w:rFonts w:ascii="Times New Roman" w:eastAsia="Times New Roman" w:hAnsi="Times New Roman" w:cs="Times New Roman"/>
          <w:lang w:val="en-US"/>
        </w:rPr>
        <w:t xml:space="preserve">  “</w:t>
      </w:r>
      <w:r w:rsidR="00B73715" w:rsidRPr="007F5B06">
        <w:rPr>
          <w:rFonts w:ascii="Times New Roman" w:eastAsia="Times New Roman" w:hAnsi="Times New Roman" w:cs="Times New Roman"/>
          <w:bCs/>
          <w:kern w:val="36"/>
          <w:lang w:val="en-US"/>
        </w:rPr>
        <w:t xml:space="preserve">Cartel Fine Severity and the European Commission: 2007-2011, </w:t>
      </w:r>
      <w:r w:rsidR="00B73715" w:rsidRPr="007F5B06">
        <w:rPr>
          <w:rFonts w:ascii="Times New Roman" w:hAnsi="Times New Roman" w:cs="Times New Roman"/>
          <w:i/>
          <w:iCs/>
        </w:rPr>
        <w:t xml:space="preserve">European Competition Law Review </w:t>
      </w:r>
      <w:r w:rsidR="00B73715" w:rsidRPr="007F5B06">
        <w:rPr>
          <w:rFonts w:ascii="Times New Roman" w:hAnsi="Times New Roman" w:cs="Times New Roman"/>
          <w:iCs/>
        </w:rPr>
        <w:t>34, 58-77</w:t>
      </w:r>
      <w:r w:rsidR="00BF7AE6">
        <w:rPr>
          <w:rFonts w:ascii="Times New Roman" w:hAnsi="Times New Roman" w:cs="Times New Roman"/>
          <w:iCs/>
        </w:rPr>
        <w:t>.</w:t>
      </w:r>
    </w:p>
    <w:p w14:paraId="22278CA5" w14:textId="06C59436" w:rsidR="00CB39FD" w:rsidRDefault="00BF7AE6" w:rsidP="00CB39FD">
      <w:pPr>
        <w:spacing w:after="0" w:line="240" w:lineRule="auto"/>
        <w:jc w:val="both"/>
        <w:outlineLvl w:val="0"/>
        <w:rPr>
          <w:rFonts w:ascii="Times New Roman" w:hAnsi="Times New Roman" w:cs="Times New Roman"/>
          <w:iCs/>
        </w:rPr>
      </w:pPr>
      <w:r>
        <w:rPr>
          <w:rFonts w:ascii="Times New Roman" w:hAnsi="Times New Roman" w:cs="Times New Roman"/>
          <w:iCs/>
        </w:rPr>
        <w:t xml:space="preserve">Connor, J.M. (2015), “The Deterrent Power of Cartel Penalties”, </w:t>
      </w:r>
      <w:r w:rsidR="00CB39FD">
        <w:rPr>
          <w:rFonts w:ascii="Times New Roman" w:hAnsi="Times New Roman" w:cs="Times New Roman"/>
          <w:iCs/>
        </w:rPr>
        <w:t xml:space="preserve">  </w:t>
      </w:r>
      <w:r w:rsidR="00CB39FD" w:rsidRPr="00CB39FD">
        <w:rPr>
          <w:rFonts w:ascii="Times New Roman" w:hAnsi="Times New Roman" w:cs="Times New Roman"/>
          <w:i/>
          <w:iCs/>
        </w:rPr>
        <w:t>mimeo</w:t>
      </w:r>
      <w:r w:rsidR="00CB39FD">
        <w:rPr>
          <w:rFonts w:ascii="Times New Roman" w:hAnsi="Times New Roman" w:cs="Times New Roman"/>
          <w:iCs/>
        </w:rPr>
        <w:t xml:space="preserve">, </w:t>
      </w:r>
      <w:r>
        <w:rPr>
          <w:rFonts w:ascii="Times New Roman" w:hAnsi="Times New Roman" w:cs="Times New Roman"/>
          <w:iCs/>
        </w:rPr>
        <w:t>presentation to Conference</w:t>
      </w:r>
    </w:p>
    <w:p w14:paraId="303535AD" w14:textId="77777777" w:rsidR="00CB39FD" w:rsidRDefault="00BF7AE6" w:rsidP="00CB39FD">
      <w:pPr>
        <w:spacing w:after="0" w:line="240" w:lineRule="auto"/>
        <w:jc w:val="both"/>
        <w:outlineLvl w:val="0"/>
        <w:rPr>
          <w:rFonts w:ascii="Times New Roman" w:hAnsi="Times New Roman" w:cs="Times New Roman"/>
          <w:iCs/>
        </w:rPr>
      </w:pPr>
      <w:r>
        <w:rPr>
          <w:rFonts w:ascii="Times New Roman" w:hAnsi="Times New Roman" w:cs="Times New Roman"/>
          <w:iCs/>
        </w:rPr>
        <w:t xml:space="preserve"> </w:t>
      </w:r>
      <w:r w:rsidR="00CB39FD">
        <w:rPr>
          <w:rFonts w:ascii="Times New Roman" w:hAnsi="Times New Roman" w:cs="Times New Roman"/>
          <w:iCs/>
        </w:rPr>
        <w:t>“</w:t>
      </w:r>
      <w:r w:rsidRPr="00CB39FD">
        <w:rPr>
          <w:rFonts w:ascii="Times New Roman" w:hAnsi="Times New Roman" w:cs="Times New Roman"/>
          <w:i/>
          <w:iCs/>
        </w:rPr>
        <w:t>Looking Beyond the Direct Effects of the work of Competition Authorities: Deterrence and Macroeconomic Impact</w:t>
      </w:r>
      <w:r>
        <w:rPr>
          <w:rFonts w:ascii="Times New Roman" w:hAnsi="Times New Roman" w:cs="Times New Roman"/>
          <w:iCs/>
        </w:rPr>
        <w:t>, Brussels 17</w:t>
      </w:r>
      <w:r w:rsidR="00CB39FD">
        <w:rPr>
          <w:rFonts w:ascii="Times New Roman" w:hAnsi="Times New Roman" w:cs="Times New Roman"/>
          <w:iCs/>
          <w:vertAlign w:val="superscript"/>
        </w:rPr>
        <w:t>-</w:t>
      </w:r>
      <w:r>
        <w:rPr>
          <w:rFonts w:ascii="Times New Roman" w:hAnsi="Times New Roman" w:cs="Times New Roman"/>
          <w:iCs/>
        </w:rPr>
        <w:t>18</w:t>
      </w:r>
      <w:r w:rsidRPr="00BF7AE6">
        <w:rPr>
          <w:rFonts w:ascii="Times New Roman" w:hAnsi="Times New Roman" w:cs="Times New Roman"/>
          <w:iCs/>
          <w:vertAlign w:val="superscript"/>
        </w:rPr>
        <w:t>th</w:t>
      </w:r>
      <w:r>
        <w:rPr>
          <w:rFonts w:ascii="Times New Roman" w:hAnsi="Times New Roman" w:cs="Times New Roman"/>
          <w:iCs/>
        </w:rPr>
        <w:t xml:space="preserve"> September 2015.  </w:t>
      </w:r>
    </w:p>
    <w:p w14:paraId="4219BA17" w14:textId="3706DCF6" w:rsidR="00BF7AE6" w:rsidRPr="00CB39FD" w:rsidRDefault="00CB39FD" w:rsidP="00CB39FD">
      <w:pPr>
        <w:spacing w:after="0" w:line="240" w:lineRule="auto"/>
        <w:jc w:val="both"/>
        <w:outlineLvl w:val="0"/>
        <w:rPr>
          <w:rFonts w:ascii="Times New Roman" w:eastAsia="Times New Roman" w:hAnsi="Times New Roman" w:cs="Times New Roman"/>
          <w:bCs/>
          <w:kern w:val="36"/>
          <w:lang w:val="en-US"/>
        </w:rPr>
      </w:pPr>
      <w:r w:rsidRPr="00CB39FD">
        <w:rPr>
          <w:rFonts w:ascii="Times New Roman" w:hAnsi="Times New Roman" w:cs="Times New Roman"/>
          <w:iCs/>
        </w:rPr>
        <w:t xml:space="preserve">Available at:  </w:t>
      </w:r>
      <w:hyperlink r:id="rId500" w:history="1">
        <w:r w:rsidR="00BF7AE6" w:rsidRPr="00CB39FD">
          <w:rPr>
            <w:rStyle w:val="Hyperlink"/>
            <w:rFonts w:ascii="Times New Roman" w:eastAsia="Times New Roman" w:hAnsi="Times New Roman" w:cs="Times New Roman"/>
            <w:bCs/>
            <w:color w:val="auto"/>
            <w:u w:val="none"/>
          </w:rPr>
          <w:t>http://ec.europa.eu/competition/information/macroeconomy/index.html</w:t>
        </w:r>
      </w:hyperlink>
    </w:p>
    <w:p w14:paraId="359E407E" w14:textId="77777777" w:rsidR="00CB39FD" w:rsidRDefault="00CB39FD" w:rsidP="00C800C5">
      <w:pPr>
        <w:widowControl w:val="0"/>
        <w:autoSpaceDE w:val="0"/>
        <w:autoSpaceDN w:val="0"/>
        <w:adjustRightInd w:val="0"/>
        <w:spacing w:after="0" w:line="240" w:lineRule="auto"/>
        <w:jc w:val="both"/>
        <w:rPr>
          <w:rFonts w:ascii="Times New Roman" w:hAnsi="Times New Roman" w:cs="Times New Roman"/>
          <w:lang w:val="en-US"/>
        </w:rPr>
      </w:pPr>
    </w:p>
    <w:p w14:paraId="59A2AAE4" w14:textId="77777777" w:rsidR="00793EF4" w:rsidRPr="007F5B06" w:rsidRDefault="00793EF4" w:rsidP="00C800C5">
      <w:pPr>
        <w:widowControl w:val="0"/>
        <w:autoSpaceDE w:val="0"/>
        <w:autoSpaceDN w:val="0"/>
        <w:adjustRightInd w:val="0"/>
        <w:spacing w:after="0" w:line="240" w:lineRule="auto"/>
        <w:jc w:val="both"/>
        <w:rPr>
          <w:rFonts w:ascii="Times New Roman" w:hAnsi="Times New Roman" w:cs="Times New Roman"/>
          <w:lang w:val="en-US"/>
        </w:rPr>
      </w:pPr>
      <w:r w:rsidRPr="007F5B06">
        <w:rPr>
          <w:rFonts w:ascii="Times New Roman" w:hAnsi="Times New Roman" w:cs="Times New Roman"/>
          <w:lang w:val="en-US"/>
        </w:rPr>
        <w:t xml:space="preserve">Davies, S.W., </w:t>
      </w:r>
      <w:r w:rsidR="002C5541" w:rsidRPr="007F5B06">
        <w:rPr>
          <w:rFonts w:ascii="Times New Roman" w:hAnsi="Times New Roman" w:cs="Times New Roman"/>
          <w:lang w:val="en-US"/>
        </w:rPr>
        <w:t xml:space="preserve">and P.L. </w:t>
      </w:r>
      <w:r w:rsidRPr="007F5B06">
        <w:rPr>
          <w:rFonts w:ascii="Times New Roman" w:hAnsi="Times New Roman" w:cs="Times New Roman"/>
          <w:lang w:val="en-US"/>
        </w:rPr>
        <w:t>Ormosi,(2010) “Assessing Competition Policy: Methodologies, Gaps and Agenda for Future Research” CCP Working Paper, 10 – 19.</w:t>
      </w:r>
    </w:p>
    <w:p w14:paraId="5082D534" w14:textId="77777777" w:rsidR="00793EF4" w:rsidRPr="007F5B06" w:rsidRDefault="00793EF4" w:rsidP="00C800C5">
      <w:pPr>
        <w:widowControl w:val="0"/>
        <w:autoSpaceDE w:val="0"/>
        <w:autoSpaceDN w:val="0"/>
        <w:adjustRightInd w:val="0"/>
        <w:spacing w:after="0" w:line="240" w:lineRule="auto"/>
        <w:jc w:val="both"/>
        <w:rPr>
          <w:rFonts w:ascii="Times New Roman" w:hAnsi="Times New Roman" w:cs="Times New Roman"/>
          <w:lang w:val="en-US"/>
        </w:rPr>
      </w:pPr>
    </w:p>
    <w:p w14:paraId="463A06B4" w14:textId="4539E424" w:rsidR="00250C19" w:rsidRPr="007F5B06" w:rsidRDefault="00DF318C" w:rsidP="00C800C5">
      <w:pPr>
        <w:widowControl w:val="0"/>
        <w:autoSpaceDE w:val="0"/>
        <w:autoSpaceDN w:val="0"/>
        <w:adjustRightInd w:val="0"/>
        <w:spacing w:after="0" w:line="240" w:lineRule="auto"/>
        <w:jc w:val="both"/>
        <w:rPr>
          <w:rFonts w:ascii="Times New Roman" w:hAnsi="Times New Roman" w:cs="Times New Roman"/>
          <w:lang w:val="en-US"/>
        </w:rPr>
      </w:pPr>
      <w:r w:rsidRPr="007F5B06">
        <w:rPr>
          <w:rFonts w:ascii="Times New Roman" w:hAnsi="Times New Roman" w:cs="Times New Roman"/>
          <w:lang w:val="en-US"/>
        </w:rPr>
        <w:t>Davies, S.</w:t>
      </w:r>
      <w:r w:rsidR="002C5541" w:rsidRPr="007F5B06">
        <w:rPr>
          <w:rFonts w:ascii="Times New Roman" w:hAnsi="Times New Roman" w:cs="Times New Roman"/>
          <w:lang w:val="en-US"/>
        </w:rPr>
        <w:t>W. and P.L. Ormosi</w:t>
      </w:r>
      <w:r w:rsidR="00793EF4" w:rsidRPr="007F5B06">
        <w:rPr>
          <w:rFonts w:ascii="Times New Roman" w:hAnsi="Times New Roman" w:cs="Times New Roman"/>
          <w:lang w:val="en-US"/>
        </w:rPr>
        <w:t>, (2012) “A comparative assessment of methodologies used</w:t>
      </w:r>
      <w:r w:rsidR="00CB39FD">
        <w:rPr>
          <w:rFonts w:ascii="Times New Roman" w:hAnsi="Times New Roman" w:cs="Times New Roman"/>
          <w:lang w:val="en-US"/>
        </w:rPr>
        <w:t xml:space="preserve"> </w:t>
      </w:r>
      <w:r w:rsidR="00793EF4" w:rsidRPr="007F5B06">
        <w:rPr>
          <w:rFonts w:ascii="Times New Roman" w:hAnsi="Times New Roman" w:cs="Times New Roman"/>
          <w:lang w:val="en-US"/>
        </w:rPr>
        <w:t>to evaluate competition policy” Journal of Competition Law and Economics 8 (4),769.</w:t>
      </w:r>
      <w:r w:rsidR="00250C19" w:rsidRPr="007F5B06">
        <w:rPr>
          <w:rFonts w:ascii="Times New Roman" w:hAnsi="Times New Roman" w:cs="Times New Roman"/>
          <w:lang w:val="en-US"/>
        </w:rPr>
        <w:t>-</w:t>
      </w:r>
      <w:r w:rsidR="00793EF4" w:rsidRPr="007F5B06">
        <w:rPr>
          <w:rFonts w:ascii="Times New Roman" w:hAnsi="Times New Roman" w:cs="Times New Roman"/>
          <w:lang w:val="en-US"/>
        </w:rPr>
        <w:t>803.</w:t>
      </w:r>
    </w:p>
    <w:p w14:paraId="3B2006ED" w14:textId="77777777" w:rsidR="009B027E" w:rsidRPr="007F5B06" w:rsidRDefault="009B027E" w:rsidP="00C800C5">
      <w:pPr>
        <w:widowControl w:val="0"/>
        <w:autoSpaceDE w:val="0"/>
        <w:autoSpaceDN w:val="0"/>
        <w:adjustRightInd w:val="0"/>
        <w:spacing w:after="0" w:line="240" w:lineRule="auto"/>
        <w:jc w:val="both"/>
        <w:rPr>
          <w:rFonts w:ascii="Times New Roman" w:hAnsi="Times New Roman" w:cs="Times New Roman"/>
          <w:lang w:val="en-US"/>
        </w:rPr>
      </w:pPr>
    </w:p>
    <w:p w14:paraId="56B67C47" w14:textId="58F22520" w:rsidR="00793EF4" w:rsidRPr="007F5B06" w:rsidRDefault="00793EF4" w:rsidP="00C800C5">
      <w:pPr>
        <w:jc w:val="both"/>
        <w:rPr>
          <w:rFonts w:ascii="Times New Roman" w:hAnsi="Times New Roman" w:cs="Times New Roman"/>
        </w:rPr>
      </w:pPr>
      <w:r w:rsidRPr="007F5B06">
        <w:rPr>
          <w:rFonts w:ascii="Times New Roman" w:hAnsi="Times New Roman" w:cs="Times New Roman"/>
        </w:rPr>
        <w:t>Davies</w:t>
      </w:r>
      <w:r w:rsidR="00DF318C" w:rsidRPr="007F5B06">
        <w:rPr>
          <w:rFonts w:ascii="Times New Roman" w:hAnsi="Times New Roman" w:cs="Times New Roman"/>
        </w:rPr>
        <w:t>,</w:t>
      </w:r>
      <w:r w:rsidR="00CB39FD">
        <w:rPr>
          <w:rFonts w:ascii="Times New Roman" w:hAnsi="Times New Roman" w:cs="Times New Roman"/>
        </w:rPr>
        <w:t xml:space="preserve"> </w:t>
      </w:r>
      <w:r w:rsidRPr="007F5B06">
        <w:rPr>
          <w:rFonts w:ascii="Times New Roman" w:hAnsi="Times New Roman" w:cs="Times New Roman"/>
        </w:rPr>
        <w:t>S</w:t>
      </w:r>
      <w:r w:rsidR="00DF318C" w:rsidRPr="007F5B06">
        <w:rPr>
          <w:rFonts w:ascii="Times New Roman" w:hAnsi="Times New Roman" w:cs="Times New Roman"/>
        </w:rPr>
        <w:t>.</w:t>
      </w:r>
      <w:r w:rsidR="002C5541" w:rsidRPr="007F5B06">
        <w:rPr>
          <w:rFonts w:ascii="Times New Roman" w:hAnsi="Times New Roman" w:cs="Times New Roman"/>
        </w:rPr>
        <w:t xml:space="preserve">W. </w:t>
      </w:r>
      <w:r w:rsidRPr="007F5B06">
        <w:rPr>
          <w:rFonts w:ascii="Times New Roman" w:hAnsi="Times New Roman" w:cs="Times New Roman"/>
        </w:rPr>
        <w:t>and P</w:t>
      </w:r>
      <w:r w:rsidR="00DF318C" w:rsidRPr="007F5B06">
        <w:rPr>
          <w:rFonts w:ascii="Times New Roman" w:hAnsi="Times New Roman" w:cs="Times New Roman"/>
        </w:rPr>
        <w:t>.</w:t>
      </w:r>
      <w:r w:rsidR="002C5541" w:rsidRPr="007F5B06">
        <w:rPr>
          <w:rFonts w:ascii="Times New Roman" w:hAnsi="Times New Roman" w:cs="Times New Roman"/>
        </w:rPr>
        <w:t>L. O</w:t>
      </w:r>
      <w:r w:rsidRPr="007F5B06">
        <w:rPr>
          <w:rFonts w:ascii="Times New Roman" w:hAnsi="Times New Roman" w:cs="Times New Roman"/>
        </w:rPr>
        <w:t>rmosi (2014) “The Economic Impact of Cartels and Anti-Cartel Enforcement”</w:t>
      </w:r>
    </w:p>
    <w:p w14:paraId="31CA82E4" w14:textId="77777777" w:rsidR="009B027E" w:rsidRPr="007F5B06" w:rsidRDefault="009B027E" w:rsidP="00C800C5">
      <w:pPr>
        <w:widowControl w:val="0"/>
        <w:autoSpaceDE w:val="0"/>
        <w:autoSpaceDN w:val="0"/>
        <w:adjustRightInd w:val="0"/>
        <w:spacing w:after="0" w:line="240" w:lineRule="auto"/>
        <w:jc w:val="both"/>
        <w:rPr>
          <w:rFonts w:ascii="Times New Roman" w:hAnsi="Times New Roman" w:cs="Times New Roman"/>
          <w:lang w:val="en-US"/>
        </w:rPr>
      </w:pPr>
      <w:r w:rsidRPr="007F5B06">
        <w:rPr>
          <w:rFonts w:ascii="Times New Roman" w:hAnsi="Times New Roman" w:cs="Times New Roman"/>
          <w:lang w:val="en-US"/>
        </w:rPr>
        <w:t xml:space="preserve">Deloitte, </w:t>
      </w:r>
      <w:r w:rsidR="00A91192">
        <w:rPr>
          <w:rFonts w:ascii="Times New Roman" w:hAnsi="Times New Roman" w:cs="Times New Roman"/>
          <w:lang w:val="en-US"/>
        </w:rPr>
        <w:t>(</w:t>
      </w:r>
      <w:r w:rsidRPr="007F5B06">
        <w:rPr>
          <w:rFonts w:ascii="Times New Roman" w:hAnsi="Times New Roman" w:cs="Times New Roman"/>
          <w:lang w:val="en-US"/>
        </w:rPr>
        <w:t>2007</w:t>
      </w:r>
      <w:r w:rsidR="00A91192">
        <w:rPr>
          <w:rFonts w:ascii="Times New Roman" w:hAnsi="Times New Roman" w:cs="Times New Roman"/>
          <w:lang w:val="en-US"/>
        </w:rPr>
        <w:t xml:space="preserve">) </w:t>
      </w:r>
      <w:r w:rsidRPr="007F5B06">
        <w:rPr>
          <w:rFonts w:ascii="Times New Roman" w:hAnsi="Times New Roman" w:cs="Times New Roman"/>
          <w:lang w:val="en-US"/>
        </w:rPr>
        <w:t>The deterrent effect of com</w:t>
      </w:r>
      <w:r w:rsidR="00A91192">
        <w:rPr>
          <w:rFonts w:ascii="Times New Roman" w:hAnsi="Times New Roman" w:cs="Times New Roman"/>
          <w:lang w:val="en-US"/>
        </w:rPr>
        <w:t>petition enforcement by the OFT (</w:t>
      </w:r>
      <w:r w:rsidRPr="007F5B06">
        <w:rPr>
          <w:rFonts w:ascii="Times New Roman" w:hAnsi="Times New Roman" w:cs="Times New Roman"/>
          <w:lang w:val="en-US"/>
        </w:rPr>
        <w:t>Office of Fair Trading</w:t>
      </w:r>
      <w:r w:rsidR="00A91192">
        <w:rPr>
          <w:rFonts w:ascii="Times New Roman" w:hAnsi="Times New Roman" w:cs="Times New Roman"/>
          <w:lang w:val="en-US"/>
        </w:rPr>
        <w:t>)</w:t>
      </w:r>
      <w:r w:rsidRPr="007F5B06">
        <w:rPr>
          <w:rFonts w:ascii="Times New Roman" w:hAnsi="Times New Roman" w:cs="Times New Roman"/>
          <w:lang w:val="en-US"/>
        </w:rPr>
        <w:t xml:space="preserve"> 962.</w:t>
      </w:r>
    </w:p>
    <w:p w14:paraId="410C292A" w14:textId="77777777" w:rsidR="009B027E" w:rsidRPr="007F5B06" w:rsidRDefault="009B027E" w:rsidP="00C800C5">
      <w:pPr>
        <w:widowControl w:val="0"/>
        <w:autoSpaceDE w:val="0"/>
        <w:autoSpaceDN w:val="0"/>
        <w:adjustRightInd w:val="0"/>
        <w:spacing w:after="0" w:line="240" w:lineRule="auto"/>
        <w:jc w:val="both"/>
        <w:rPr>
          <w:rFonts w:ascii="Times New Roman" w:hAnsi="Times New Roman" w:cs="Times New Roman"/>
          <w:lang w:val="en-US"/>
        </w:rPr>
      </w:pPr>
    </w:p>
    <w:p w14:paraId="0A93FCEA" w14:textId="77777777" w:rsidR="00F443EB" w:rsidRPr="007F5B06" w:rsidRDefault="00F443EB" w:rsidP="00C800C5">
      <w:pPr>
        <w:jc w:val="both"/>
        <w:rPr>
          <w:rFonts w:ascii="Times New Roman" w:hAnsi="Times New Roman" w:cs="Times New Roman"/>
        </w:rPr>
      </w:pPr>
      <w:r w:rsidRPr="007F5B06">
        <w:rPr>
          <w:rFonts w:ascii="Times New Roman" w:hAnsi="Times New Roman" w:cs="Times New Roman"/>
        </w:rPr>
        <w:t xml:space="preserve">Harrington, J. (2004) "Cartel Pricing Dynamics in the Presence of an Antitrust Authority," </w:t>
      </w:r>
      <w:r w:rsidRPr="007F5B06">
        <w:rPr>
          <w:rFonts w:ascii="Times New Roman" w:hAnsi="Times New Roman" w:cs="Times New Roman"/>
          <w:i/>
          <w:iCs/>
        </w:rPr>
        <w:t>The Rand Journal of Economics</w:t>
      </w:r>
      <w:r w:rsidRPr="007F5B06">
        <w:rPr>
          <w:rFonts w:ascii="Times New Roman" w:hAnsi="Times New Roman" w:cs="Times New Roman"/>
        </w:rPr>
        <w:t xml:space="preserve"> 35, 651-673.</w:t>
      </w:r>
    </w:p>
    <w:p w14:paraId="6A5A4983" w14:textId="77777777" w:rsidR="00F443EB" w:rsidRPr="007F5B06" w:rsidRDefault="00F443EB" w:rsidP="00C800C5">
      <w:pPr>
        <w:jc w:val="both"/>
        <w:rPr>
          <w:rFonts w:ascii="Times New Roman" w:hAnsi="Times New Roman" w:cs="Times New Roman"/>
        </w:rPr>
      </w:pPr>
      <w:r w:rsidRPr="007F5B06">
        <w:rPr>
          <w:rFonts w:ascii="Times New Roman" w:hAnsi="Times New Roman" w:cs="Times New Roman"/>
        </w:rPr>
        <w:t xml:space="preserve">Harrington, J. (2005) "Optimal Cartel Pricing in the Presence of an Antitrust Authority," </w:t>
      </w:r>
      <w:r w:rsidRPr="007F5B06">
        <w:rPr>
          <w:rFonts w:ascii="Times New Roman" w:hAnsi="Times New Roman" w:cs="Times New Roman"/>
          <w:i/>
          <w:iCs/>
        </w:rPr>
        <w:t>International Economic Review</w:t>
      </w:r>
      <w:r w:rsidRPr="007F5B06">
        <w:rPr>
          <w:rFonts w:ascii="Times New Roman" w:hAnsi="Times New Roman" w:cs="Times New Roman"/>
        </w:rPr>
        <w:t xml:space="preserve"> 46, 145-170.</w:t>
      </w:r>
    </w:p>
    <w:p w14:paraId="24C322BF" w14:textId="77777777" w:rsidR="00F443EB" w:rsidRPr="007F5B06" w:rsidRDefault="00F443EB" w:rsidP="00C800C5">
      <w:pPr>
        <w:autoSpaceDE w:val="0"/>
        <w:autoSpaceDN w:val="0"/>
        <w:adjustRightInd w:val="0"/>
        <w:spacing w:after="0" w:line="240" w:lineRule="auto"/>
        <w:jc w:val="both"/>
        <w:rPr>
          <w:rFonts w:ascii="Times New Roman" w:hAnsi="Times New Roman" w:cs="Times New Roman"/>
        </w:rPr>
      </w:pPr>
      <w:r w:rsidRPr="007F5B06">
        <w:rPr>
          <w:rFonts w:ascii="Times New Roman" w:hAnsi="Times New Roman" w:cs="Times New Roman"/>
        </w:rPr>
        <w:t>Harrington J. (2011) "</w:t>
      </w:r>
      <w:r w:rsidR="00347DD3" w:rsidRPr="007F5B06">
        <w:rPr>
          <w:rFonts w:ascii="Times New Roman" w:hAnsi="Times New Roman" w:cs="Times New Roman"/>
          <w:bCs/>
          <w:lang w:val="en-US"/>
        </w:rPr>
        <w:t>When is an antitrust authority not aggressive enough in fighting cartels?</w:t>
      </w:r>
      <w:r w:rsidRPr="007F5B06">
        <w:rPr>
          <w:rFonts w:ascii="Times New Roman" w:hAnsi="Times New Roman" w:cs="Times New Roman"/>
        </w:rPr>
        <w:t xml:space="preserve">," </w:t>
      </w:r>
      <w:r w:rsidR="00347DD3" w:rsidRPr="007F5B06">
        <w:rPr>
          <w:rFonts w:ascii="Times New Roman" w:hAnsi="Times New Roman" w:cs="Times New Roman"/>
          <w:i/>
          <w:lang w:val="en-US"/>
        </w:rPr>
        <w:t>International Journal of Economic Theory</w:t>
      </w:r>
      <w:r w:rsidR="00347DD3" w:rsidRPr="007F5B06">
        <w:rPr>
          <w:rFonts w:ascii="Times New Roman" w:hAnsi="Times New Roman" w:cs="Times New Roman"/>
          <w:lang w:val="en-US"/>
        </w:rPr>
        <w:t xml:space="preserve"> 7, 39–50</w:t>
      </w:r>
      <w:r w:rsidRPr="007F5B06">
        <w:rPr>
          <w:rFonts w:ascii="Times New Roman" w:hAnsi="Times New Roman" w:cs="Times New Roman"/>
        </w:rPr>
        <w:t>.</w:t>
      </w:r>
    </w:p>
    <w:p w14:paraId="6D18D266" w14:textId="77777777" w:rsidR="00347DD3" w:rsidRPr="007F5B06" w:rsidRDefault="00347DD3" w:rsidP="00C800C5">
      <w:pPr>
        <w:autoSpaceDE w:val="0"/>
        <w:autoSpaceDN w:val="0"/>
        <w:adjustRightInd w:val="0"/>
        <w:spacing w:after="0" w:line="240" w:lineRule="auto"/>
        <w:jc w:val="both"/>
        <w:rPr>
          <w:rFonts w:ascii="Times New Roman" w:hAnsi="Times New Roman" w:cs="Times New Roman"/>
          <w:bCs/>
          <w:lang w:val="en-US"/>
        </w:rPr>
      </w:pPr>
    </w:p>
    <w:p w14:paraId="6C4C8B2A" w14:textId="77777777" w:rsidR="00F443EB" w:rsidRPr="007F5B06" w:rsidRDefault="00F443EB" w:rsidP="00C800C5">
      <w:pPr>
        <w:jc w:val="both"/>
        <w:rPr>
          <w:rFonts w:ascii="Times New Roman" w:hAnsi="Times New Roman" w:cs="Times New Roman"/>
        </w:rPr>
      </w:pPr>
      <w:r w:rsidRPr="007F5B06">
        <w:rPr>
          <w:rFonts w:ascii="Times New Roman" w:hAnsi="Times New Roman" w:cs="Times New Roman"/>
        </w:rPr>
        <w:t xml:space="preserve">Harrington, J. (2014), “Penalties and the deterrence of unlawful collusion”, </w:t>
      </w:r>
      <w:r w:rsidRPr="007F5B06">
        <w:rPr>
          <w:rFonts w:ascii="Times New Roman" w:hAnsi="Times New Roman" w:cs="Times New Roman"/>
          <w:i/>
        </w:rPr>
        <w:t xml:space="preserve">Economics Letters, </w:t>
      </w:r>
      <w:r w:rsidRPr="007F5B06">
        <w:rPr>
          <w:rFonts w:ascii="Times New Roman" w:hAnsi="Times New Roman" w:cs="Times New Roman"/>
        </w:rPr>
        <w:t>124, 33-36.</w:t>
      </w:r>
    </w:p>
    <w:p w14:paraId="4F83AAB1" w14:textId="77777777" w:rsidR="00F443EB" w:rsidRPr="007F5B06" w:rsidRDefault="00F443EB" w:rsidP="00C800C5">
      <w:pPr>
        <w:jc w:val="both"/>
        <w:rPr>
          <w:rFonts w:ascii="Times New Roman" w:hAnsi="Times New Roman" w:cs="Times New Roman"/>
        </w:rPr>
      </w:pPr>
      <w:r w:rsidRPr="007F5B06">
        <w:rPr>
          <w:rFonts w:ascii="Times New Roman" w:hAnsi="Times New Roman" w:cs="Times New Roman"/>
        </w:rPr>
        <w:t xml:space="preserve">Harrington J. and </w:t>
      </w:r>
      <w:r w:rsidR="00347DD3" w:rsidRPr="007F5B06">
        <w:rPr>
          <w:rFonts w:ascii="Times New Roman" w:hAnsi="Times New Roman" w:cs="Times New Roman"/>
        </w:rPr>
        <w:t>M</w:t>
      </w:r>
      <w:r w:rsidRPr="007F5B06">
        <w:rPr>
          <w:rFonts w:ascii="Times New Roman" w:hAnsi="Times New Roman" w:cs="Times New Roman"/>
        </w:rPr>
        <w:t xml:space="preserve">. Chang (2009) </w:t>
      </w:r>
      <w:r w:rsidR="00347DD3" w:rsidRPr="007F5B06">
        <w:rPr>
          <w:rFonts w:ascii="Times New Roman" w:hAnsi="Times New Roman" w:cs="Times New Roman"/>
        </w:rPr>
        <w:t xml:space="preserve">“Modelling the Birth and Death of Cartels with an Application to Evaluating Antitrust Policy," </w:t>
      </w:r>
      <w:r w:rsidR="00347DD3" w:rsidRPr="007F5B06">
        <w:rPr>
          <w:rFonts w:ascii="Times New Roman" w:hAnsi="Times New Roman" w:cs="Times New Roman"/>
          <w:i/>
          <w:iCs/>
        </w:rPr>
        <w:t>Journal of the European Economic Association</w:t>
      </w:r>
      <w:r w:rsidR="00347DD3" w:rsidRPr="007F5B06">
        <w:rPr>
          <w:rFonts w:ascii="Times New Roman" w:hAnsi="Times New Roman" w:cs="Times New Roman"/>
        </w:rPr>
        <w:t xml:space="preserve">, </w:t>
      </w:r>
      <w:r w:rsidR="00347DD3" w:rsidRPr="007F5B06">
        <w:rPr>
          <w:rFonts w:ascii="Times New Roman" w:hAnsi="Times New Roman" w:cs="Times New Roman"/>
          <w:lang w:val="en-US"/>
        </w:rPr>
        <w:t>7(6), 1400–1435</w:t>
      </w:r>
    </w:p>
    <w:p w14:paraId="09381974" w14:textId="77777777" w:rsidR="00F443EB" w:rsidRPr="007F5B06" w:rsidRDefault="00F443EB" w:rsidP="00C800C5">
      <w:pPr>
        <w:jc w:val="both"/>
        <w:rPr>
          <w:rFonts w:ascii="Times New Roman" w:hAnsi="Times New Roman" w:cs="Times New Roman"/>
        </w:rPr>
      </w:pPr>
      <w:r w:rsidRPr="007F5B06">
        <w:rPr>
          <w:rFonts w:ascii="Times New Roman" w:hAnsi="Times New Roman" w:cs="Times New Roman"/>
        </w:rPr>
        <w:t xml:space="preserve">Harrington J. and </w:t>
      </w:r>
      <w:r w:rsidR="00347DD3" w:rsidRPr="007F5B06">
        <w:rPr>
          <w:rFonts w:ascii="Times New Roman" w:hAnsi="Times New Roman" w:cs="Times New Roman"/>
        </w:rPr>
        <w:t>M</w:t>
      </w:r>
      <w:r w:rsidRPr="007F5B06">
        <w:rPr>
          <w:rFonts w:ascii="Times New Roman" w:hAnsi="Times New Roman" w:cs="Times New Roman"/>
        </w:rPr>
        <w:t>. Chang (2015)</w:t>
      </w:r>
      <w:r w:rsidR="00347DD3" w:rsidRPr="007F5B06">
        <w:rPr>
          <w:rFonts w:ascii="Times New Roman" w:hAnsi="Times New Roman" w:cs="Times New Roman"/>
        </w:rPr>
        <w:t xml:space="preserve"> “When Should We Expect a Corporate Leniency Program to Result in Fewer Cartels?," </w:t>
      </w:r>
      <w:r w:rsidR="00347DD3" w:rsidRPr="007F5B06">
        <w:rPr>
          <w:rFonts w:ascii="Times New Roman" w:hAnsi="Times New Roman" w:cs="Times New Roman"/>
          <w:i/>
          <w:iCs/>
        </w:rPr>
        <w:t>Journal of Law and Economics</w:t>
      </w:r>
      <w:r w:rsidR="00347DD3" w:rsidRPr="007F5B06">
        <w:rPr>
          <w:rFonts w:ascii="Times New Roman" w:hAnsi="Times New Roman" w:cs="Times New Roman"/>
        </w:rPr>
        <w:t>, forthcoming</w:t>
      </w:r>
    </w:p>
    <w:p w14:paraId="48351FC0" w14:textId="77777777" w:rsidR="00F443EB" w:rsidRDefault="00F443EB" w:rsidP="00C800C5">
      <w:pPr>
        <w:jc w:val="both"/>
        <w:rPr>
          <w:rFonts w:ascii="Times New Roman" w:hAnsi="Times New Roman" w:cs="Times New Roman"/>
        </w:rPr>
      </w:pPr>
      <w:r w:rsidRPr="007F5B06">
        <w:rPr>
          <w:rFonts w:ascii="Times New Roman" w:hAnsi="Times New Roman" w:cs="Times New Roman"/>
        </w:rPr>
        <w:t xml:space="preserve">Houba, H., E. Motchenkova, and Q. Wen (2010) "Antitrust enforcement with price-dependent fines and detection probabilities," </w:t>
      </w:r>
      <w:r w:rsidRPr="007F5B06">
        <w:rPr>
          <w:rFonts w:ascii="Times New Roman" w:hAnsi="Times New Roman" w:cs="Times New Roman"/>
          <w:i/>
          <w:iCs/>
        </w:rPr>
        <w:t>Economics Bulletin</w:t>
      </w:r>
      <w:r w:rsidRPr="007F5B06">
        <w:rPr>
          <w:rFonts w:ascii="Times New Roman" w:hAnsi="Times New Roman" w:cs="Times New Roman"/>
        </w:rPr>
        <w:t>, 30(3), 2017-2027.</w:t>
      </w:r>
    </w:p>
    <w:p w14:paraId="29C76C47" w14:textId="2CBC6C5D" w:rsidR="00F759F1" w:rsidRPr="00F759F1" w:rsidRDefault="00F759F1" w:rsidP="00C800C5">
      <w:pPr>
        <w:jc w:val="both"/>
        <w:rPr>
          <w:rFonts w:ascii="Times New Roman" w:hAnsi="Times New Roman" w:cs="Times New Roman"/>
        </w:rPr>
      </w:pPr>
      <w:r w:rsidRPr="00F759F1">
        <w:rPr>
          <w:rFonts w:ascii="Times New Roman" w:hAnsi="Times New Roman" w:cs="Times New Roman"/>
        </w:rPr>
        <w:t>Houba, H., E. Motchenkova, and Q. Wen (2012) "</w:t>
      </w:r>
      <w:hyperlink r:id="rId501" w:history="1">
        <w:r w:rsidRPr="00F759F1">
          <w:rPr>
            <w:rStyle w:val="Hyperlink"/>
            <w:rFonts w:ascii="Times New Roman" w:hAnsi="Times New Roman" w:cs="Times New Roman"/>
            <w:color w:val="auto"/>
            <w:u w:val="none"/>
          </w:rPr>
          <w:t>Competitive Prices as Optimal Cartel Prices</w:t>
        </w:r>
      </w:hyperlink>
      <w:r w:rsidRPr="00F759F1">
        <w:rPr>
          <w:rFonts w:ascii="Times New Roman" w:hAnsi="Times New Roman" w:cs="Times New Roman"/>
        </w:rPr>
        <w:t xml:space="preserve">”, </w:t>
      </w:r>
      <w:r w:rsidRPr="00F759F1">
        <w:rPr>
          <w:rFonts w:ascii="Times New Roman" w:hAnsi="Times New Roman" w:cs="Times New Roman"/>
          <w:i/>
          <w:iCs/>
        </w:rPr>
        <w:t>Economics Letters</w:t>
      </w:r>
      <w:r w:rsidRPr="00F759F1">
        <w:rPr>
          <w:rFonts w:ascii="Times New Roman" w:hAnsi="Times New Roman" w:cs="Times New Roman"/>
        </w:rPr>
        <w:t>, 114(1), 39-42.</w:t>
      </w:r>
    </w:p>
    <w:p w14:paraId="390FF3D3" w14:textId="77777777" w:rsidR="00F443EB" w:rsidRPr="007F5B06" w:rsidRDefault="00F443EB" w:rsidP="00C800C5">
      <w:pPr>
        <w:jc w:val="both"/>
        <w:rPr>
          <w:rFonts w:ascii="Times New Roman" w:hAnsi="Times New Roman" w:cs="Times New Roman"/>
          <w:lang w:eastAsia="en-GB"/>
        </w:rPr>
      </w:pPr>
      <w:r w:rsidRPr="007F5B06">
        <w:rPr>
          <w:rFonts w:ascii="Times New Roman" w:hAnsi="Times New Roman" w:cs="Times New Roman"/>
        </w:rPr>
        <w:t xml:space="preserve">Katsoulacos, Y. and D. Ulph (2013) "Antitrust Penalties and the Implications of Empirical Evidence on Cartel Overcharges", </w:t>
      </w:r>
      <w:r w:rsidRPr="007F5B06">
        <w:rPr>
          <w:rFonts w:ascii="Times New Roman" w:hAnsi="Times New Roman" w:cs="Times New Roman"/>
          <w:i/>
          <w:lang w:eastAsia="en-GB"/>
        </w:rPr>
        <w:t>The Economic Journal</w:t>
      </w:r>
      <w:r w:rsidRPr="007F5B06">
        <w:rPr>
          <w:rFonts w:ascii="Times New Roman" w:hAnsi="Times New Roman" w:cs="Times New Roman"/>
          <w:lang w:eastAsia="en-GB"/>
        </w:rPr>
        <w:t>, 123 (572), 558-581.</w:t>
      </w:r>
    </w:p>
    <w:p w14:paraId="3409AEC9" w14:textId="5D43C751" w:rsidR="00F443EB" w:rsidRPr="007F5B06" w:rsidRDefault="00F443EB" w:rsidP="00C800C5">
      <w:pPr>
        <w:jc w:val="both"/>
        <w:rPr>
          <w:rFonts w:ascii="Times New Roman" w:hAnsi="Times New Roman" w:cs="Times New Roman"/>
        </w:rPr>
      </w:pPr>
      <w:r w:rsidRPr="007F5B06">
        <w:rPr>
          <w:rFonts w:ascii="Times New Roman" w:hAnsi="Times New Roman" w:cs="Times New Roman"/>
          <w:bCs/>
        </w:rPr>
        <w:t xml:space="preserve">Katsoulacos, Y., </w:t>
      </w:r>
      <w:r w:rsidR="002C5541" w:rsidRPr="007F5B06">
        <w:rPr>
          <w:rFonts w:ascii="Times New Roman" w:hAnsi="Times New Roman" w:cs="Times New Roman"/>
          <w:bCs/>
        </w:rPr>
        <w:t xml:space="preserve"> E. </w:t>
      </w:r>
      <w:r w:rsidR="00CE1BA0">
        <w:rPr>
          <w:rFonts w:ascii="Times New Roman" w:hAnsi="Times New Roman" w:cs="Times New Roman"/>
          <w:bCs/>
        </w:rPr>
        <w:t>Motchenkova and D. Ulph, (2015</w:t>
      </w:r>
      <w:r w:rsidRPr="007F5B06">
        <w:rPr>
          <w:rFonts w:ascii="Times New Roman" w:hAnsi="Times New Roman" w:cs="Times New Roman"/>
          <w:bCs/>
        </w:rPr>
        <w:t>). “Penalizing Cartels: The Case for Basing Penalties on Price Overcharge”,</w:t>
      </w:r>
      <w:r w:rsidR="00F759F1">
        <w:rPr>
          <w:rFonts w:ascii="Times New Roman" w:hAnsi="Times New Roman" w:cs="Times New Roman"/>
          <w:bCs/>
        </w:rPr>
        <w:t xml:space="preserve"> </w:t>
      </w:r>
      <w:r w:rsidR="00347DD3" w:rsidRPr="007F5B06">
        <w:rPr>
          <w:rFonts w:ascii="Times New Roman" w:hAnsi="Times New Roman" w:cs="Times New Roman"/>
          <w:i/>
        </w:rPr>
        <w:t>International Journal of Industrial Organization</w:t>
      </w:r>
      <w:r w:rsidR="00347DD3" w:rsidRPr="007F5B06">
        <w:rPr>
          <w:rFonts w:ascii="Times New Roman" w:hAnsi="Times New Roman" w:cs="Times New Roman"/>
        </w:rPr>
        <w:t>, 42, pages 70-80.</w:t>
      </w:r>
    </w:p>
    <w:p w14:paraId="570C4B5C" w14:textId="13025A51" w:rsidR="00E05DA1" w:rsidRPr="007F5B06" w:rsidRDefault="00E05DA1" w:rsidP="00E05DA1">
      <w:pPr>
        <w:jc w:val="both"/>
        <w:rPr>
          <w:rFonts w:ascii="Times New Roman" w:hAnsi="Times New Roman" w:cs="Times New Roman"/>
        </w:rPr>
      </w:pPr>
      <w:r w:rsidRPr="007F5B06">
        <w:rPr>
          <w:rFonts w:ascii="Times New Roman" w:hAnsi="Times New Roman" w:cs="Times New Roman"/>
          <w:bCs/>
        </w:rPr>
        <w:t>Katsoulacos, Y.,  E</w:t>
      </w:r>
      <w:r w:rsidR="00CE1BA0">
        <w:rPr>
          <w:rFonts w:ascii="Times New Roman" w:hAnsi="Times New Roman" w:cs="Times New Roman"/>
          <w:bCs/>
        </w:rPr>
        <w:t>. Motchenkova and D. Ulph, (2016</w:t>
      </w:r>
      <w:r w:rsidRPr="007F5B06">
        <w:rPr>
          <w:rFonts w:ascii="Times New Roman" w:hAnsi="Times New Roman" w:cs="Times New Roman"/>
          <w:bCs/>
        </w:rPr>
        <w:t>). “</w:t>
      </w:r>
      <w:r w:rsidR="00E60D42">
        <w:rPr>
          <w:rFonts w:ascii="Times New Roman" w:hAnsi="Times New Roman" w:cs="Times New Roman"/>
          <w:bCs/>
        </w:rPr>
        <w:t xml:space="preserve">Measuring the </w:t>
      </w:r>
      <w:r w:rsidR="00F759F1">
        <w:rPr>
          <w:rFonts w:ascii="Times New Roman" w:hAnsi="Times New Roman" w:cs="Times New Roman"/>
          <w:bCs/>
        </w:rPr>
        <w:t>Effectiveness</w:t>
      </w:r>
      <w:r w:rsidR="00E60D42">
        <w:rPr>
          <w:rFonts w:ascii="Times New Roman" w:hAnsi="Times New Roman" w:cs="Times New Roman"/>
          <w:bCs/>
        </w:rPr>
        <w:t xml:space="preserve"> of Anti-Cartel Interventions: A Conceptual Framework </w:t>
      </w:r>
      <w:r w:rsidRPr="007F5B06">
        <w:rPr>
          <w:rFonts w:ascii="Times New Roman" w:hAnsi="Times New Roman" w:cs="Times New Roman"/>
          <w:bCs/>
        </w:rPr>
        <w:t>”,</w:t>
      </w:r>
      <w:r w:rsidR="00E60D42">
        <w:rPr>
          <w:rFonts w:ascii="Times New Roman" w:hAnsi="Times New Roman" w:cs="Times New Roman"/>
          <w:bCs/>
        </w:rPr>
        <w:t xml:space="preserve">  </w:t>
      </w:r>
      <w:r w:rsidR="00E60D42" w:rsidRPr="00E60D42">
        <w:rPr>
          <w:rFonts w:ascii="Times New Roman" w:hAnsi="Times New Roman" w:cs="Times New Roman"/>
          <w:bCs/>
          <w:i/>
        </w:rPr>
        <w:t>Working Paper</w:t>
      </w:r>
      <w:r w:rsidRPr="007F5B06">
        <w:rPr>
          <w:rFonts w:ascii="Times New Roman" w:hAnsi="Times New Roman" w:cs="Times New Roman"/>
        </w:rPr>
        <w:t>.</w:t>
      </w:r>
    </w:p>
    <w:p w14:paraId="72831348" w14:textId="77777777" w:rsidR="00F443EB" w:rsidRPr="007F5B06" w:rsidRDefault="00F443EB" w:rsidP="00C800C5">
      <w:pPr>
        <w:jc w:val="both"/>
        <w:rPr>
          <w:rFonts w:ascii="Times New Roman" w:hAnsi="Times New Roman" w:cs="Times New Roman"/>
        </w:rPr>
      </w:pPr>
      <w:r w:rsidRPr="007F5B06">
        <w:rPr>
          <w:rFonts w:ascii="Times New Roman" w:hAnsi="Times New Roman" w:cs="Times New Roman"/>
        </w:rPr>
        <w:t xml:space="preserve">Levenstein, M. C. and V. Y. Suslow (2011), “Breaking Up Is Hard to Do: Determinants of Cartel Duration”, </w:t>
      </w:r>
      <w:r w:rsidRPr="007F5B06">
        <w:rPr>
          <w:rFonts w:ascii="Times New Roman" w:hAnsi="Times New Roman" w:cs="Times New Roman"/>
          <w:i/>
          <w:iCs/>
        </w:rPr>
        <w:t>Journal of Law and Economics</w:t>
      </w:r>
      <w:r w:rsidRPr="007F5B06">
        <w:rPr>
          <w:rFonts w:ascii="Times New Roman" w:hAnsi="Times New Roman" w:cs="Times New Roman"/>
        </w:rPr>
        <w:t xml:space="preserve"> 54, 455</w:t>
      </w:r>
      <w:r w:rsidRPr="007F5B06">
        <w:rPr>
          <w:rFonts w:ascii="Cambria Math" w:eastAsia="MingLiU-ExtB" w:hAnsi="Cambria Math" w:cs="Cambria Math"/>
        </w:rPr>
        <w:t>‐</w:t>
      </w:r>
      <w:r w:rsidRPr="007F5B06">
        <w:rPr>
          <w:rFonts w:ascii="Times New Roman" w:hAnsi="Times New Roman" w:cs="Times New Roman"/>
        </w:rPr>
        <w:t xml:space="preserve"> 92.</w:t>
      </w:r>
    </w:p>
    <w:p w14:paraId="2987AF30" w14:textId="11516CA7" w:rsidR="00F443EB" w:rsidRPr="007F5B06" w:rsidRDefault="00F443EB" w:rsidP="00C800C5">
      <w:pPr>
        <w:jc w:val="both"/>
        <w:rPr>
          <w:rFonts w:ascii="Times New Roman" w:hAnsi="Times New Roman" w:cs="Times New Roman"/>
        </w:rPr>
      </w:pPr>
      <w:r w:rsidRPr="007F5B06">
        <w:rPr>
          <w:rFonts w:ascii="Times New Roman" w:hAnsi="Times New Roman" w:cs="Times New Roman"/>
        </w:rPr>
        <w:lastRenderedPageBreak/>
        <w:t>Levenstein, M. C. and V. Y.</w:t>
      </w:r>
      <w:r w:rsidR="00F759F1">
        <w:rPr>
          <w:rFonts w:ascii="Times New Roman" w:hAnsi="Times New Roman" w:cs="Times New Roman"/>
        </w:rPr>
        <w:t xml:space="preserve"> </w:t>
      </w:r>
      <w:r w:rsidRPr="007F5B06">
        <w:rPr>
          <w:rFonts w:ascii="Times New Roman" w:hAnsi="Times New Roman" w:cs="Times New Roman"/>
        </w:rPr>
        <w:t>Suslow</w:t>
      </w:r>
      <w:r w:rsidR="00FE39AF">
        <w:rPr>
          <w:rFonts w:ascii="Times New Roman" w:hAnsi="Times New Roman" w:cs="Times New Roman"/>
        </w:rPr>
        <w:t xml:space="preserve"> </w:t>
      </w:r>
      <w:r w:rsidRPr="007F5B06">
        <w:rPr>
          <w:rFonts w:ascii="Times New Roman" w:hAnsi="Times New Roman" w:cs="Times New Roman"/>
        </w:rPr>
        <w:t xml:space="preserve">(2012), “Cartels and Collusion </w:t>
      </w:r>
      <w:r w:rsidRPr="007F5B06">
        <w:rPr>
          <w:rFonts w:ascii="Cambria Math" w:eastAsia="MingLiU-ExtB" w:hAnsi="Cambria Math" w:cs="Cambria Math"/>
        </w:rPr>
        <w:t>‐</w:t>
      </w:r>
      <w:r w:rsidRPr="007F5B06">
        <w:rPr>
          <w:rFonts w:ascii="Times New Roman" w:hAnsi="Times New Roman" w:cs="Times New Roman"/>
        </w:rPr>
        <w:t xml:space="preserve"> Empirical Evidence”. Ross School of Business Paper No. 1182. Available at SSRN: </w:t>
      </w:r>
      <w:hyperlink r:id="rId502" w:history="1">
        <w:r w:rsidRPr="007F5B06">
          <w:rPr>
            <w:rStyle w:val="Hyperlink"/>
            <w:rFonts w:ascii="Times New Roman" w:hAnsi="Times New Roman" w:cs="Times New Roman"/>
            <w:color w:val="auto"/>
          </w:rPr>
          <w:t>http://ssrn.com/abstract=2182565</w:t>
        </w:r>
      </w:hyperlink>
    </w:p>
    <w:p w14:paraId="55588BFE" w14:textId="2FFA193D" w:rsidR="00EF079C" w:rsidRPr="007F5B06" w:rsidRDefault="00F443EB" w:rsidP="00C800C5">
      <w:pPr>
        <w:jc w:val="both"/>
        <w:rPr>
          <w:rFonts w:ascii="Times New Roman" w:hAnsi="Times New Roman" w:cs="Times New Roman"/>
        </w:rPr>
      </w:pPr>
      <w:r w:rsidRPr="007F5B06">
        <w:rPr>
          <w:rFonts w:ascii="Times New Roman" w:hAnsi="Times New Roman" w:cs="Times New Roman"/>
        </w:rPr>
        <w:t>Levenstein, M. C. and V. Y.</w:t>
      </w:r>
      <w:r w:rsidR="00F759F1">
        <w:rPr>
          <w:rFonts w:ascii="Times New Roman" w:hAnsi="Times New Roman" w:cs="Times New Roman"/>
        </w:rPr>
        <w:t xml:space="preserve"> </w:t>
      </w:r>
      <w:r w:rsidRPr="007F5B06">
        <w:rPr>
          <w:rFonts w:ascii="Times New Roman" w:hAnsi="Times New Roman" w:cs="Times New Roman"/>
        </w:rPr>
        <w:t>Suslow  (2014) “Price fixing hits home: an empirical study of price fixing conspiracies in the US”, mimeo, University of Michigan, Jan. 2014.</w:t>
      </w:r>
    </w:p>
    <w:p w14:paraId="40FF7B05" w14:textId="77777777" w:rsidR="009B027E" w:rsidRPr="007F5B06" w:rsidRDefault="000348DA" w:rsidP="00C800C5">
      <w:pPr>
        <w:widowControl w:val="0"/>
        <w:autoSpaceDE w:val="0"/>
        <w:autoSpaceDN w:val="0"/>
        <w:adjustRightInd w:val="0"/>
        <w:spacing w:after="0" w:line="240" w:lineRule="auto"/>
        <w:jc w:val="both"/>
        <w:rPr>
          <w:rFonts w:ascii="Times New Roman" w:hAnsi="Times New Roman" w:cs="Times New Roman"/>
          <w:lang w:val="en-US"/>
        </w:rPr>
      </w:pPr>
      <w:r w:rsidRPr="007F5B06">
        <w:rPr>
          <w:rFonts w:ascii="Times New Roman" w:hAnsi="Times New Roman" w:cs="Times New Roman"/>
          <w:lang w:val="en-US"/>
        </w:rPr>
        <w:t>London Economics, (</w:t>
      </w:r>
      <w:r w:rsidR="009B027E" w:rsidRPr="007F5B06">
        <w:rPr>
          <w:rFonts w:ascii="Times New Roman" w:hAnsi="Times New Roman" w:cs="Times New Roman"/>
          <w:lang w:val="en-US"/>
        </w:rPr>
        <w:t>2011</w:t>
      </w:r>
      <w:r w:rsidRPr="007F5B06">
        <w:rPr>
          <w:rFonts w:ascii="Times New Roman" w:hAnsi="Times New Roman" w:cs="Times New Roman"/>
          <w:lang w:val="en-US"/>
        </w:rPr>
        <w:t>), “</w:t>
      </w:r>
      <w:r w:rsidR="009B027E" w:rsidRPr="007F5B06">
        <w:rPr>
          <w:rFonts w:ascii="Times New Roman" w:hAnsi="Times New Roman" w:cs="Times New Roman"/>
          <w:lang w:val="en-US"/>
        </w:rPr>
        <w:t>The impact of competition interventions on compliance and deterrence</w:t>
      </w:r>
      <w:r w:rsidRPr="007F5B06">
        <w:rPr>
          <w:rFonts w:ascii="Times New Roman" w:hAnsi="Times New Roman" w:cs="Times New Roman"/>
          <w:lang w:val="en-US"/>
        </w:rPr>
        <w:t xml:space="preserve">.”  </w:t>
      </w:r>
      <w:r w:rsidR="009B027E" w:rsidRPr="007F5B06">
        <w:rPr>
          <w:rFonts w:ascii="Times New Roman" w:hAnsi="Times New Roman" w:cs="Times New Roman"/>
          <w:lang w:val="en-US"/>
        </w:rPr>
        <w:t>Office of Fair Trading</w:t>
      </w:r>
      <w:r w:rsidRPr="007F5B06">
        <w:rPr>
          <w:rFonts w:ascii="Times New Roman" w:hAnsi="Times New Roman" w:cs="Times New Roman"/>
          <w:lang w:val="en-US"/>
        </w:rPr>
        <w:t xml:space="preserve">, </w:t>
      </w:r>
      <w:r w:rsidR="009B027E" w:rsidRPr="007F5B06">
        <w:rPr>
          <w:rFonts w:ascii="Times New Roman" w:hAnsi="Times New Roman" w:cs="Times New Roman"/>
          <w:lang w:val="en-US"/>
        </w:rPr>
        <w:t xml:space="preserve"> OFT1391.</w:t>
      </w:r>
    </w:p>
    <w:p w14:paraId="241F504D" w14:textId="77777777" w:rsidR="009B027E" w:rsidRPr="007F5B06" w:rsidRDefault="009B027E" w:rsidP="00C800C5">
      <w:pPr>
        <w:widowControl w:val="0"/>
        <w:autoSpaceDE w:val="0"/>
        <w:autoSpaceDN w:val="0"/>
        <w:adjustRightInd w:val="0"/>
        <w:spacing w:after="0" w:line="240" w:lineRule="auto"/>
        <w:jc w:val="both"/>
        <w:rPr>
          <w:rFonts w:ascii="Times New Roman" w:hAnsi="Times New Roman" w:cs="Times New Roman"/>
          <w:lang w:val="en-US"/>
        </w:rPr>
      </w:pPr>
    </w:p>
    <w:p w14:paraId="60585983" w14:textId="72CFB56F" w:rsidR="0034753D" w:rsidRPr="007F5B06" w:rsidRDefault="002C5541" w:rsidP="00C800C5">
      <w:pPr>
        <w:jc w:val="both"/>
        <w:rPr>
          <w:rFonts w:ascii="Times New Roman" w:hAnsi="Times New Roman" w:cs="Times New Roman"/>
        </w:rPr>
      </w:pPr>
      <w:r w:rsidRPr="007F5B06">
        <w:rPr>
          <w:rFonts w:ascii="Times New Roman" w:hAnsi="Times New Roman" w:cs="Times New Roman"/>
        </w:rPr>
        <w:t>Miller</w:t>
      </w:r>
      <w:r w:rsidR="00AD71DA" w:rsidRPr="007F5B06">
        <w:rPr>
          <w:rFonts w:ascii="Times New Roman" w:hAnsi="Times New Roman" w:cs="Times New Roman"/>
        </w:rPr>
        <w:t>, N. H.</w:t>
      </w:r>
      <w:r w:rsidRPr="007F5B06">
        <w:rPr>
          <w:rFonts w:ascii="Times New Roman" w:hAnsi="Times New Roman" w:cs="Times New Roman"/>
        </w:rPr>
        <w:t>,</w:t>
      </w:r>
      <w:r w:rsidR="00AD71DA" w:rsidRPr="007F5B06">
        <w:rPr>
          <w:rFonts w:ascii="Times New Roman" w:hAnsi="Times New Roman" w:cs="Times New Roman"/>
        </w:rPr>
        <w:t>(2009)</w:t>
      </w:r>
      <w:r w:rsidRPr="007F5B06">
        <w:rPr>
          <w:rFonts w:ascii="Times New Roman" w:hAnsi="Times New Roman" w:cs="Times New Roman"/>
        </w:rPr>
        <w:t>.</w:t>
      </w:r>
      <w:r w:rsidR="00F759F1">
        <w:rPr>
          <w:rFonts w:ascii="Times New Roman" w:hAnsi="Times New Roman" w:cs="Times New Roman"/>
        </w:rPr>
        <w:t xml:space="preserve"> </w:t>
      </w:r>
      <w:r w:rsidRPr="007F5B06">
        <w:rPr>
          <w:rFonts w:ascii="Times New Roman" w:hAnsi="Times New Roman" w:cs="Times New Roman"/>
        </w:rPr>
        <w:t>“</w:t>
      </w:r>
      <w:r w:rsidR="00AD71DA" w:rsidRPr="007F5B06">
        <w:rPr>
          <w:rFonts w:ascii="Times New Roman" w:hAnsi="Times New Roman" w:cs="Times New Roman"/>
        </w:rPr>
        <w:t>Strategic Leniency and Cartel Enforcement.</w:t>
      </w:r>
      <w:r w:rsidRPr="007F5B06">
        <w:rPr>
          <w:rFonts w:ascii="Times New Roman" w:hAnsi="Times New Roman" w:cs="Times New Roman"/>
        </w:rPr>
        <w:t>”</w:t>
      </w:r>
      <w:r w:rsidR="00F759F1">
        <w:rPr>
          <w:rFonts w:ascii="Times New Roman" w:hAnsi="Times New Roman" w:cs="Times New Roman"/>
        </w:rPr>
        <w:t xml:space="preserve"> </w:t>
      </w:r>
      <w:r w:rsidR="00AD71DA" w:rsidRPr="007F5B06">
        <w:rPr>
          <w:rFonts w:ascii="Times New Roman" w:hAnsi="Times New Roman" w:cs="Times New Roman"/>
          <w:i/>
          <w:iCs/>
        </w:rPr>
        <w:t xml:space="preserve">American Economic Review, </w:t>
      </w:r>
      <w:r w:rsidR="00AD71DA" w:rsidRPr="007F5B06">
        <w:rPr>
          <w:rFonts w:ascii="Times New Roman" w:hAnsi="Times New Roman" w:cs="Times New Roman"/>
        </w:rPr>
        <w:t>99</w:t>
      </w:r>
      <w:r w:rsidR="00AD71DA" w:rsidRPr="007F5B06">
        <w:rPr>
          <w:rFonts w:ascii="Times New Roman" w:hAnsi="Times New Roman" w:cs="Times New Roman"/>
          <w:b/>
          <w:bCs/>
        </w:rPr>
        <w:t xml:space="preserve">, </w:t>
      </w:r>
      <w:r w:rsidR="00AD71DA" w:rsidRPr="007F5B06">
        <w:rPr>
          <w:rFonts w:ascii="Times New Roman" w:hAnsi="Times New Roman" w:cs="Times New Roman"/>
        </w:rPr>
        <w:t>750-768.</w:t>
      </w:r>
    </w:p>
    <w:p w14:paraId="386ED1A1" w14:textId="11152240" w:rsidR="00EF079C" w:rsidRPr="007F5B06" w:rsidRDefault="00793EF4" w:rsidP="00C800C5">
      <w:pPr>
        <w:widowControl w:val="0"/>
        <w:autoSpaceDE w:val="0"/>
        <w:autoSpaceDN w:val="0"/>
        <w:adjustRightInd w:val="0"/>
        <w:spacing w:after="0" w:line="240" w:lineRule="auto"/>
        <w:jc w:val="both"/>
        <w:rPr>
          <w:rFonts w:ascii="Times New Roman" w:hAnsi="Times New Roman" w:cs="Times New Roman"/>
          <w:lang w:val="en-US"/>
        </w:rPr>
      </w:pPr>
      <w:r w:rsidRPr="007F5B06">
        <w:rPr>
          <w:rFonts w:ascii="Times New Roman" w:hAnsi="Times New Roman" w:cs="Times New Roman"/>
          <w:lang w:val="en-US"/>
        </w:rPr>
        <w:t xml:space="preserve">Ormosi, P. L., </w:t>
      </w:r>
      <w:r w:rsidR="002C5541" w:rsidRPr="007F5B06">
        <w:rPr>
          <w:rFonts w:ascii="Times New Roman" w:hAnsi="Times New Roman" w:cs="Times New Roman"/>
          <w:lang w:val="en-US"/>
        </w:rPr>
        <w:t>(2</w:t>
      </w:r>
      <w:r w:rsidRPr="007F5B06">
        <w:rPr>
          <w:rFonts w:ascii="Times New Roman" w:hAnsi="Times New Roman" w:cs="Times New Roman"/>
          <w:lang w:val="en-US"/>
        </w:rPr>
        <w:t>014</w:t>
      </w:r>
      <w:r w:rsidR="002C5541" w:rsidRPr="007F5B06">
        <w:rPr>
          <w:rFonts w:ascii="Times New Roman" w:hAnsi="Times New Roman" w:cs="Times New Roman"/>
          <w:lang w:val="en-US"/>
        </w:rPr>
        <w:t>),</w:t>
      </w:r>
      <w:r w:rsidR="00F759F1">
        <w:rPr>
          <w:rFonts w:ascii="Times New Roman" w:hAnsi="Times New Roman" w:cs="Times New Roman"/>
          <w:lang w:val="en-US"/>
        </w:rPr>
        <w:t xml:space="preserve"> </w:t>
      </w:r>
      <w:r w:rsidR="002C5541" w:rsidRPr="007F5B06">
        <w:rPr>
          <w:rFonts w:ascii="Times New Roman" w:hAnsi="Times New Roman" w:cs="Times New Roman"/>
          <w:lang w:val="en-US"/>
        </w:rPr>
        <w:t>“</w:t>
      </w:r>
      <w:r w:rsidRPr="007F5B06">
        <w:rPr>
          <w:rFonts w:ascii="Times New Roman" w:hAnsi="Times New Roman" w:cs="Times New Roman"/>
          <w:lang w:val="en-US"/>
        </w:rPr>
        <w:t>A tip of the iceberg? the probability of catching cartels</w:t>
      </w:r>
      <w:r w:rsidR="002C5541" w:rsidRPr="007F5B06">
        <w:rPr>
          <w:rFonts w:ascii="Times New Roman" w:hAnsi="Times New Roman" w:cs="Times New Roman"/>
          <w:lang w:val="en-US"/>
        </w:rPr>
        <w:t>”</w:t>
      </w:r>
      <w:r w:rsidRPr="007F5B06">
        <w:rPr>
          <w:rFonts w:ascii="Times New Roman" w:hAnsi="Times New Roman" w:cs="Times New Roman"/>
          <w:lang w:val="en-US"/>
        </w:rPr>
        <w:t xml:space="preserve">. </w:t>
      </w:r>
      <w:r w:rsidRPr="007F5B06">
        <w:rPr>
          <w:rFonts w:ascii="Times New Roman" w:hAnsi="Times New Roman" w:cs="Times New Roman"/>
          <w:i/>
          <w:lang w:val="en-US"/>
        </w:rPr>
        <w:t>Journal of Applied Econometrics</w:t>
      </w:r>
      <w:r w:rsidRPr="007F5B06">
        <w:rPr>
          <w:rFonts w:ascii="Times New Roman" w:hAnsi="Times New Roman" w:cs="Times New Roman"/>
          <w:lang w:val="en-US"/>
        </w:rPr>
        <w:t xml:space="preserve"> 29 (4), 549.566.</w:t>
      </w:r>
    </w:p>
    <w:p w14:paraId="0E6CDB91" w14:textId="77777777" w:rsidR="0038607F" w:rsidRPr="007F5B06" w:rsidRDefault="0038607F" w:rsidP="00C800C5">
      <w:pPr>
        <w:widowControl w:val="0"/>
        <w:autoSpaceDE w:val="0"/>
        <w:autoSpaceDN w:val="0"/>
        <w:adjustRightInd w:val="0"/>
        <w:spacing w:after="0" w:line="240" w:lineRule="auto"/>
        <w:jc w:val="both"/>
        <w:rPr>
          <w:rFonts w:ascii="Times New Roman" w:hAnsi="Times New Roman" w:cs="Times New Roman"/>
          <w:lang w:val="en-US"/>
        </w:rPr>
      </w:pPr>
    </w:p>
    <w:p w14:paraId="1BA6FE27" w14:textId="56638787" w:rsidR="00CB39FD" w:rsidRDefault="00CB39FD" w:rsidP="00CB39FD">
      <w:pPr>
        <w:spacing w:after="0" w:line="240" w:lineRule="auto"/>
        <w:jc w:val="both"/>
        <w:outlineLvl w:val="0"/>
        <w:rPr>
          <w:rFonts w:ascii="Times New Roman" w:hAnsi="Times New Roman" w:cs="Times New Roman"/>
          <w:iCs/>
        </w:rPr>
      </w:pPr>
      <w:r>
        <w:rPr>
          <w:rFonts w:ascii="Times New Roman" w:hAnsi="Times New Roman" w:cs="Times New Roman"/>
          <w:lang w:val="en-US"/>
        </w:rPr>
        <w:t xml:space="preserve">Sorgard, L. (2015), “Merger Control (and more): Direct and Indirect Effect” </w:t>
      </w:r>
      <w:r>
        <w:rPr>
          <w:rFonts w:ascii="Times New Roman" w:hAnsi="Times New Roman" w:cs="Times New Roman"/>
          <w:i/>
          <w:lang w:val="en-US"/>
        </w:rPr>
        <w:t xml:space="preserve">mimeo, </w:t>
      </w:r>
      <w:r>
        <w:rPr>
          <w:rFonts w:ascii="Times New Roman" w:hAnsi="Times New Roman" w:cs="Times New Roman"/>
          <w:iCs/>
        </w:rPr>
        <w:t>presentation to Conference  “</w:t>
      </w:r>
      <w:r w:rsidRPr="00CB39FD">
        <w:rPr>
          <w:rFonts w:ascii="Times New Roman" w:hAnsi="Times New Roman" w:cs="Times New Roman"/>
          <w:i/>
          <w:iCs/>
        </w:rPr>
        <w:t>Looking Beyond the Direct Effects of the work of Competition Authorities: Deterrence and Macroeconomic Impact</w:t>
      </w:r>
      <w:r>
        <w:rPr>
          <w:rFonts w:ascii="Times New Roman" w:hAnsi="Times New Roman" w:cs="Times New Roman"/>
          <w:iCs/>
        </w:rPr>
        <w:t>, Brussels 17</w:t>
      </w:r>
      <w:r>
        <w:rPr>
          <w:rFonts w:ascii="Times New Roman" w:hAnsi="Times New Roman" w:cs="Times New Roman"/>
          <w:iCs/>
          <w:vertAlign w:val="superscript"/>
        </w:rPr>
        <w:t>-</w:t>
      </w:r>
      <w:r>
        <w:rPr>
          <w:rFonts w:ascii="Times New Roman" w:hAnsi="Times New Roman" w:cs="Times New Roman"/>
          <w:iCs/>
        </w:rPr>
        <w:t>18</w:t>
      </w:r>
      <w:r w:rsidRPr="00BF7AE6">
        <w:rPr>
          <w:rFonts w:ascii="Times New Roman" w:hAnsi="Times New Roman" w:cs="Times New Roman"/>
          <w:iCs/>
          <w:vertAlign w:val="superscript"/>
        </w:rPr>
        <w:t>th</w:t>
      </w:r>
      <w:r>
        <w:rPr>
          <w:rFonts w:ascii="Times New Roman" w:hAnsi="Times New Roman" w:cs="Times New Roman"/>
          <w:iCs/>
        </w:rPr>
        <w:t xml:space="preserve"> September 2015.  </w:t>
      </w:r>
    </w:p>
    <w:p w14:paraId="7070EF17" w14:textId="77777777" w:rsidR="00CB39FD" w:rsidRPr="00CB39FD" w:rsidRDefault="00CB39FD" w:rsidP="00CB39FD">
      <w:pPr>
        <w:spacing w:after="0" w:line="240" w:lineRule="auto"/>
        <w:jc w:val="both"/>
        <w:outlineLvl w:val="0"/>
        <w:rPr>
          <w:rFonts w:ascii="Times New Roman" w:eastAsia="Times New Roman" w:hAnsi="Times New Roman" w:cs="Times New Roman"/>
          <w:bCs/>
          <w:kern w:val="36"/>
          <w:lang w:val="en-US"/>
        </w:rPr>
      </w:pPr>
      <w:r>
        <w:rPr>
          <w:rFonts w:ascii="Times New Roman" w:hAnsi="Times New Roman" w:cs="Times New Roman"/>
          <w:iCs/>
        </w:rPr>
        <w:t xml:space="preserve">Available at:  </w:t>
      </w:r>
      <w:hyperlink r:id="rId503" w:history="1">
        <w:r w:rsidRPr="00CB39FD">
          <w:rPr>
            <w:rStyle w:val="Hyperlink"/>
            <w:rFonts w:ascii="Times New Roman" w:eastAsia="Times New Roman" w:hAnsi="Times New Roman" w:cs="Times New Roman"/>
            <w:bCs/>
            <w:color w:val="auto"/>
            <w:u w:val="none"/>
          </w:rPr>
          <w:t>http://ec.europa.eu/competition/information/macroeconomy/index.html</w:t>
        </w:r>
      </w:hyperlink>
    </w:p>
    <w:p w14:paraId="450869D1" w14:textId="197709F4" w:rsidR="00CB39FD" w:rsidRDefault="00CB39FD" w:rsidP="00C800C5">
      <w:pPr>
        <w:widowControl w:val="0"/>
        <w:autoSpaceDE w:val="0"/>
        <w:autoSpaceDN w:val="0"/>
        <w:adjustRightInd w:val="0"/>
        <w:spacing w:after="0" w:line="240" w:lineRule="auto"/>
        <w:jc w:val="both"/>
        <w:rPr>
          <w:rFonts w:ascii="Times New Roman" w:hAnsi="Times New Roman" w:cs="Times New Roman"/>
          <w:i/>
          <w:lang w:val="en-US"/>
        </w:rPr>
      </w:pPr>
    </w:p>
    <w:p w14:paraId="0130077F" w14:textId="7BC1F6F8" w:rsidR="0038607F" w:rsidRPr="007F5B06" w:rsidRDefault="0038607F" w:rsidP="00C800C5">
      <w:pPr>
        <w:widowControl w:val="0"/>
        <w:autoSpaceDE w:val="0"/>
        <w:autoSpaceDN w:val="0"/>
        <w:adjustRightInd w:val="0"/>
        <w:spacing w:after="0" w:line="240" w:lineRule="auto"/>
        <w:jc w:val="both"/>
        <w:rPr>
          <w:rFonts w:ascii="Times New Roman" w:hAnsi="Times New Roman" w:cs="Times New Roman"/>
          <w:lang w:val="en-US"/>
        </w:rPr>
      </w:pPr>
      <w:r w:rsidRPr="007F5B06">
        <w:rPr>
          <w:rFonts w:ascii="Times New Roman" w:hAnsi="Times New Roman" w:cs="Times New Roman"/>
          <w:lang w:val="en-US"/>
        </w:rPr>
        <w:t xml:space="preserve">Werden, G. J., </w:t>
      </w:r>
      <w:r w:rsidR="002C5541" w:rsidRPr="007F5B06">
        <w:rPr>
          <w:rFonts w:ascii="Times New Roman" w:hAnsi="Times New Roman" w:cs="Times New Roman"/>
          <w:lang w:val="en-US"/>
        </w:rPr>
        <w:t>(</w:t>
      </w:r>
      <w:r w:rsidRPr="007F5B06">
        <w:rPr>
          <w:rFonts w:ascii="Times New Roman" w:hAnsi="Times New Roman" w:cs="Times New Roman"/>
          <w:lang w:val="en-US"/>
        </w:rPr>
        <w:t>2008</w:t>
      </w:r>
      <w:r w:rsidR="003C37D1" w:rsidRPr="007F5B06">
        <w:rPr>
          <w:rFonts w:ascii="Times New Roman" w:hAnsi="Times New Roman" w:cs="Times New Roman"/>
          <w:lang w:val="en-US"/>
        </w:rPr>
        <w:t xml:space="preserve">). </w:t>
      </w:r>
      <w:r w:rsidR="002C5541" w:rsidRPr="007F5B06">
        <w:rPr>
          <w:rFonts w:ascii="Times New Roman" w:hAnsi="Times New Roman" w:cs="Times New Roman"/>
          <w:lang w:val="en-US"/>
        </w:rPr>
        <w:t>“</w:t>
      </w:r>
      <w:r w:rsidRPr="007F5B06">
        <w:rPr>
          <w:rFonts w:ascii="Times New Roman" w:hAnsi="Times New Roman" w:cs="Times New Roman"/>
          <w:lang w:val="en-US"/>
        </w:rPr>
        <w:t>Assessing the e</w:t>
      </w:r>
      <w:r w:rsidR="002C5541" w:rsidRPr="007F5B06">
        <w:rPr>
          <w:rFonts w:ascii="Times New Roman" w:hAnsi="Times New Roman" w:cs="Times New Roman"/>
          <w:lang w:val="en-US"/>
        </w:rPr>
        <w:t>ff</w:t>
      </w:r>
      <w:r w:rsidRPr="007F5B06">
        <w:rPr>
          <w:rFonts w:ascii="Times New Roman" w:hAnsi="Times New Roman" w:cs="Times New Roman"/>
          <w:lang w:val="en-US"/>
        </w:rPr>
        <w:t xml:space="preserve">ect of antitrust enforcement in the </w:t>
      </w:r>
      <w:r w:rsidR="002C5541" w:rsidRPr="007F5B06">
        <w:rPr>
          <w:rFonts w:ascii="Times New Roman" w:hAnsi="Times New Roman" w:cs="Times New Roman"/>
          <w:lang w:val="en-US"/>
        </w:rPr>
        <w:t>United S</w:t>
      </w:r>
      <w:r w:rsidRPr="007F5B06">
        <w:rPr>
          <w:rFonts w:ascii="Times New Roman" w:hAnsi="Times New Roman" w:cs="Times New Roman"/>
          <w:lang w:val="en-US"/>
        </w:rPr>
        <w:t>tates</w:t>
      </w:r>
      <w:r w:rsidR="002C5541" w:rsidRPr="007F5B06">
        <w:rPr>
          <w:rFonts w:ascii="Times New Roman" w:hAnsi="Times New Roman" w:cs="Times New Roman"/>
          <w:lang w:val="en-US"/>
        </w:rPr>
        <w:t>”</w:t>
      </w:r>
      <w:r w:rsidR="00FE39AF">
        <w:rPr>
          <w:rFonts w:ascii="Times New Roman" w:hAnsi="Times New Roman" w:cs="Times New Roman"/>
          <w:lang w:val="en-US"/>
        </w:rPr>
        <w:t xml:space="preserve"> </w:t>
      </w:r>
      <w:r w:rsidRPr="007F5B06">
        <w:rPr>
          <w:rFonts w:ascii="Times New Roman" w:hAnsi="Times New Roman" w:cs="Times New Roman"/>
          <w:i/>
          <w:lang w:val="en-US"/>
        </w:rPr>
        <w:t>De Economist</w:t>
      </w:r>
      <w:r w:rsidRPr="007F5B06">
        <w:rPr>
          <w:rFonts w:ascii="Times New Roman" w:hAnsi="Times New Roman" w:cs="Times New Roman"/>
          <w:lang w:val="en-US"/>
        </w:rPr>
        <w:t xml:space="preserve"> 156 (4), 433.451.</w:t>
      </w:r>
    </w:p>
    <w:sectPr w:rsidR="0038607F" w:rsidRPr="007F5B06" w:rsidSect="00113312">
      <w:headerReference w:type="even" r:id="rId504"/>
      <w:headerReference w:type="default" r:id="rId505"/>
      <w:footerReference w:type="even" r:id="rId506"/>
      <w:footerReference w:type="default" r:id="rId507"/>
      <w:headerReference w:type="first" r:id="rId508"/>
      <w:footerReference w:type="first" r:id="rId5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CFACF" w14:textId="77777777" w:rsidR="008A6489" w:rsidRDefault="008A6489" w:rsidP="00766D21">
      <w:pPr>
        <w:spacing w:after="0" w:line="240" w:lineRule="auto"/>
      </w:pPr>
      <w:r>
        <w:separator/>
      </w:r>
    </w:p>
  </w:endnote>
  <w:endnote w:type="continuationSeparator" w:id="0">
    <w:p w14:paraId="76CBE1C7" w14:textId="77777777" w:rsidR="008A6489" w:rsidRDefault="008A6489" w:rsidP="0076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gLiU-ExtB">
    <w:panose1 w:val="02020500000000000000"/>
    <w:charset w:val="88"/>
    <w:family w:val="roman"/>
    <w:pitch w:val="variable"/>
    <w:sig w:usb0="8000002F" w:usb1="0A080008" w:usb2="00000010"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B5828" w14:textId="77777777" w:rsidR="001164A0" w:rsidRDefault="001164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86262"/>
      <w:docPartObj>
        <w:docPartGallery w:val="Page Numbers (Bottom of Page)"/>
        <w:docPartUnique/>
      </w:docPartObj>
    </w:sdtPr>
    <w:sdtEndPr>
      <w:rPr>
        <w:noProof/>
      </w:rPr>
    </w:sdtEndPr>
    <w:sdtContent>
      <w:p w14:paraId="00EA7C1F" w14:textId="77777777" w:rsidR="001164A0" w:rsidRDefault="001164A0">
        <w:pPr>
          <w:pStyle w:val="Footer"/>
          <w:jc w:val="right"/>
        </w:pPr>
        <w:r>
          <w:fldChar w:fldCharType="begin"/>
        </w:r>
        <w:r>
          <w:instrText xml:space="preserve"> PAGE   \* MERGEFORMAT </w:instrText>
        </w:r>
        <w:r>
          <w:fldChar w:fldCharType="separate"/>
        </w:r>
        <w:r w:rsidR="00834AE5">
          <w:rPr>
            <w:noProof/>
          </w:rPr>
          <w:t>2</w:t>
        </w:r>
        <w:r>
          <w:rPr>
            <w:noProof/>
          </w:rPr>
          <w:fldChar w:fldCharType="end"/>
        </w:r>
      </w:p>
    </w:sdtContent>
  </w:sdt>
  <w:p w14:paraId="3EA85D78" w14:textId="77777777" w:rsidR="001164A0" w:rsidRDefault="001164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A467B" w14:textId="77777777" w:rsidR="001164A0" w:rsidRDefault="00116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C8869" w14:textId="77777777" w:rsidR="008A6489" w:rsidRDefault="008A6489" w:rsidP="00766D21">
      <w:pPr>
        <w:spacing w:after="0" w:line="240" w:lineRule="auto"/>
      </w:pPr>
      <w:r>
        <w:separator/>
      </w:r>
    </w:p>
  </w:footnote>
  <w:footnote w:type="continuationSeparator" w:id="0">
    <w:p w14:paraId="383F8CB4" w14:textId="77777777" w:rsidR="008A6489" w:rsidRDefault="008A6489" w:rsidP="00766D21">
      <w:pPr>
        <w:spacing w:after="0" w:line="240" w:lineRule="auto"/>
      </w:pPr>
      <w:r>
        <w:continuationSeparator/>
      </w:r>
    </w:p>
  </w:footnote>
  <w:footnote w:id="1">
    <w:p w14:paraId="0689F7AA" w14:textId="77777777" w:rsidR="00935623" w:rsidRPr="00EB7FAB" w:rsidRDefault="00935623" w:rsidP="00935623">
      <w:pPr>
        <w:pStyle w:val="FootnoteText"/>
        <w:jc w:val="both"/>
        <w:rPr>
          <w:rFonts w:asciiTheme="majorBidi" w:hAnsiTheme="majorBidi" w:cstheme="majorBidi"/>
        </w:rPr>
      </w:pPr>
      <w:r>
        <w:rPr>
          <w:rStyle w:val="FootnoteReference"/>
        </w:rPr>
        <w:footnoteRef/>
      </w:r>
      <w:r w:rsidRPr="00EB7FAB">
        <w:rPr>
          <w:rFonts w:asciiTheme="majorBidi" w:hAnsiTheme="majorBidi" w:cstheme="majorBidi"/>
        </w:rPr>
        <w:t xml:space="preserve">Department of Economic Science, Athens University of Economics and Business, Patission 76, Athens 104 34, Greece, Email: </w:t>
      </w:r>
      <w:hyperlink r:id="rId1" w:history="1">
        <w:r w:rsidRPr="00EB7FAB">
          <w:rPr>
            <w:rStyle w:val="Hyperlink"/>
            <w:rFonts w:asciiTheme="majorBidi" w:hAnsiTheme="majorBidi" w:cstheme="majorBidi"/>
          </w:rPr>
          <w:t>katsoul@aueb.gr</w:t>
        </w:r>
      </w:hyperlink>
      <w:r w:rsidRPr="00EB7FAB">
        <w:rPr>
          <w:rFonts w:asciiTheme="majorBidi" w:hAnsiTheme="majorBidi" w:cstheme="majorBidi"/>
        </w:rPr>
        <w:t xml:space="preserve"> or </w:t>
      </w:r>
      <w:hyperlink r:id="rId2" w:history="1">
        <w:r w:rsidRPr="00EB7FAB">
          <w:rPr>
            <w:rStyle w:val="Hyperlink"/>
            <w:rFonts w:asciiTheme="majorBidi" w:hAnsiTheme="majorBidi" w:cstheme="majorBidi"/>
          </w:rPr>
          <w:t>ysk@hol.gr</w:t>
        </w:r>
      </w:hyperlink>
    </w:p>
  </w:footnote>
  <w:footnote w:id="2">
    <w:p w14:paraId="75EEFAE3" w14:textId="77777777" w:rsidR="00935623" w:rsidRPr="00EB7FAB" w:rsidRDefault="00935623" w:rsidP="00935623">
      <w:pPr>
        <w:pStyle w:val="FootnoteText"/>
        <w:jc w:val="both"/>
        <w:rPr>
          <w:rFonts w:asciiTheme="majorBidi" w:hAnsiTheme="majorBidi" w:cstheme="majorBidi"/>
        </w:rPr>
      </w:pPr>
      <w:r w:rsidRPr="00EB7FAB">
        <w:rPr>
          <w:rStyle w:val="FootnoteReference"/>
          <w:rFonts w:asciiTheme="majorBidi" w:hAnsiTheme="majorBidi" w:cstheme="majorBidi"/>
        </w:rPr>
        <w:footnoteRef/>
      </w:r>
      <w:r w:rsidRPr="00EB7FAB">
        <w:rPr>
          <w:rFonts w:asciiTheme="majorBidi" w:hAnsiTheme="majorBidi" w:cstheme="majorBidi"/>
        </w:rPr>
        <w:t xml:space="preserve">  Department of Economics, VU University Amsterdam, </w:t>
      </w:r>
      <w:r>
        <w:rPr>
          <w:rFonts w:asciiTheme="majorBidi" w:hAnsiTheme="majorBidi" w:cstheme="majorBidi"/>
        </w:rPr>
        <w:t xml:space="preserve">TILEC and Tinbergen Institute, </w:t>
      </w:r>
      <w:r w:rsidRPr="00EB7FAB">
        <w:rPr>
          <w:rFonts w:asciiTheme="majorBidi" w:hAnsiTheme="majorBidi" w:cstheme="majorBidi"/>
          <w:color w:val="000000"/>
        </w:rPr>
        <w:t xml:space="preserve">De Boelelaan 1105, 1081 HV Amsterdam, The Netherlands, Email: </w:t>
      </w:r>
      <w:hyperlink r:id="rId3" w:history="1">
        <w:r w:rsidRPr="00B87D9E">
          <w:rPr>
            <w:rStyle w:val="Hyperlink"/>
            <w:rFonts w:asciiTheme="majorBidi" w:hAnsiTheme="majorBidi" w:cstheme="majorBidi"/>
          </w:rPr>
          <w:t>emotchenkova@feweb.vu.nl</w:t>
        </w:r>
      </w:hyperlink>
    </w:p>
  </w:footnote>
  <w:footnote w:id="3">
    <w:p w14:paraId="6C1BD744" w14:textId="5386C5D5" w:rsidR="00935623" w:rsidRDefault="00935623" w:rsidP="00935623">
      <w:pPr>
        <w:pStyle w:val="FootnoteText"/>
        <w:jc w:val="both"/>
        <w:rPr>
          <w:rFonts w:asciiTheme="majorBidi" w:hAnsiTheme="majorBidi" w:cstheme="majorBidi"/>
        </w:rPr>
      </w:pPr>
      <w:r w:rsidRPr="00EB7FAB">
        <w:rPr>
          <w:rStyle w:val="FootnoteReference"/>
        </w:rPr>
        <w:footnoteRef/>
      </w:r>
      <w:r w:rsidRPr="00EB7FAB">
        <w:rPr>
          <w:rStyle w:val="st1"/>
          <w:rFonts w:asciiTheme="majorBidi" w:hAnsiTheme="majorBidi" w:cstheme="majorBidi"/>
        </w:rPr>
        <w:t xml:space="preserve">University of St Andrews, School of Economics and </w:t>
      </w:r>
      <w:r w:rsidRPr="00EB7FAB">
        <w:rPr>
          <w:rFonts w:asciiTheme="majorBidi" w:hAnsiTheme="majorBidi" w:cstheme="majorBidi"/>
          <w:vanish/>
        </w:rPr>
        <w:br/>
      </w:r>
      <w:r w:rsidRPr="00EB7FAB">
        <w:rPr>
          <w:rStyle w:val="st1"/>
          <w:rFonts w:asciiTheme="majorBidi" w:hAnsiTheme="majorBidi" w:cstheme="majorBidi"/>
        </w:rPr>
        <w:t xml:space="preserve">Finance, </w:t>
      </w:r>
      <w:r w:rsidR="00834AE5">
        <w:rPr>
          <w:rFonts w:asciiTheme="majorBidi" w:hAnsiTheme="majorBidi" w:cstheme="majorBidi"/>
          <w:color w:val="000000"/>
        </w:rPr>
        <w:t>St</w:t>
      </w:r>
      <w:bookmarkStart w:id="0" w:name="_GoBack"/>
      <w:bookmarkEnd w:id="0"/>
      <w:r w:rsidRPr="00EB7FAB">
        <w:rPr>
          <w:rFonts w:asciiTheme="majorBidi" w:hAnsiTheme="majorBidi" w:cstheme="majorBidi"/>
          <w:color w:val="000000"/>
        </w:rPr>
        <w:t xml:space="preserve"> Andrews, Fife, KY16 9AR, Scotland</w:t>
      </w:r>
      <w:r>
        <w:rPr>
          <w:rFonts w:asciiTheme="majorBidi" w:hAnsiTheme="majorBidi" w:cstheme="majorBidi"/>
          <w:color w:val="000000"/>
        </w:rPr>
        <w:t xml:space="preserve">, </w:t>
      </w:r>
      <w:r>
        <w:rPr>
          <w:rStyle w:val="st1"/>
          <w:rFonts w:asciiTheme="majorBidi" w:hAnsiTheme="majorBidi" w:cstheme="majorBidi"/>
        </w:rPr>
        <w:t xml:space="preserve">UK; </w:t>
      </w:r>
      <w:r>
        <w:rPr>
          <w:rFonts w:asciiTheme="majorBidi" w:hAnsiTheme="majorBidi" w:cstheme="majorBidi"/>
          <w:color w:val="000000"/>
        </w:rPr>
        <w:t xml:space="preserve">Director Scottish Institute for Research in Economics (SIRE), </w:t>
      </w:r>
      <w:r w:rsidRPr="00EB7FAB">
        <w:rPr>
          <w:rFonts w:asciiTheme="majorBidi" w:hAnsiTheme="majorBidi" w:cstheme="majorBidi"/>
          <w:color w:val="000000"/>
        </w:rPr>
        <w:t xml:space="preserve">Email: </w:t>
      </w:r>
      <w:hyperlink r:id="rId4" w:history="1">
        <w:r w:rsidRPr="00A3475F">
          <w:rPr>
            <w:rStyle w:val="Hyperlink"/>
            <w:rFonts w:asciiTheme="majorBidi" w:hAnsiTheme="majorBidi" w:cstheme="majorBidi"/>
          </w:rPr>
          <w:t>du1@st-andrews.ac.uk</w:t>
        </w:r>
      </w:hyperlink>
    </w:p>
    <w:p w14:paraId="031E2ED6" w14:textId="77777777" w:rsidR="00935623" w:rsidRPr="009736D4" w:rsidRDefault="00935623" w:rsidP="00935623">
      <w:pPr>
        <w:pStyle w:val="FootnoteText"/>
        <w:jc w:val="both"/>
        <w:rPr>
          <w:rFonts w:asciiTheme="majorBidi" w:hAnsiTheme="majorBidi" w:cstheme="majorBidi"/>
          <w:color w:val="000000"/>
        </w:rPr>
      </w:pPr>
    </w:p>
  </w:footnote>
  <w:footnote w:id="4">
    <w:p w14:paraId="0D1928AC" w14:textId="77777777" w:rsidR="001164A0" w:rsidRPr="004143DD" w:rsidRDefault="001164A0" w:rsidP="004143DD">
      <w:pPr>
        <w:pStyle w:val="Default"/>
        <w:rPr>
          <w:sz w:val="20"/>
          <w:szCs w:val="20"/>
        </w:rPr>
      </w:pPr>
      <w:r>
        <w:rPr>
          <w:rStyle w:val="FootnoteReference"/>
        </w:rPr>
        <w:footnoteRef/>
      </w:r>
      <w:r>
        <w:t xml:space="preserve"> “ </w:t>
      </w:r>
      <w:r w:rsidRPr="004143DD">
        <w:rPr>
          <w:bCs/>
          <w:i/>
          <w:sz w:val="20"/>
          <w:szCs w:val="20"/>
        </w:rPr>
        <w:t>Looking Beyond the  Direct Effects  of  the  Work of  Competition Authorities: Deterrence and Macroeconomic Impact</w:t>
      </w:r>
      <w:r>
        <w:rPr>
          <w:bCs/>
          <w:sz w:val="20"/>
          <w:szCs w:val="20"/>
        </w:rPr>
        <w:t xml:space="preserve">”, 17-18 September 2015, Brussels.  </w:t>
      </w:r>
    </w:p>
  </w:footnote>
  <w:footnote w:id="5">
    <w:p w14:paraId="193A1991" w14:textId="77777777" w:rsidR="001164A0" w:rsidRPr="005D6BE6" w:rsidRDefault="001164A0" w:rsidP="00275486">
      <w:pPr>
        <w:pStyle w:val="FootnoteText"/>
        <w:jc w:val="both"/>
        <w:rPr>
          <w:rFonts w:ascii="Times New Roman" w:hAnsi="Times New Roman" w:cs="Times New Roman"/>
          <w:lang w:val="en-US"/>
        </w:rPr>
      </w:pPr>
      <w:r w:rsidRPr="005D6BE6">
        <w:rPr>
          <w:rStyle w:val="FootnoteReference"/>
          <w:rFonts w:ascii="Times New Roman" w:hAnsi="Times New Roman" w:cs="Times New Roman"/>
        </w:rPr>
        <w:footnoteRef/>
      </w:r>
      <w:r w:rsidRPr="005D6BE6">
        <w:rPr>
          <w:rFonts w:ascii="Times New Roman" w:hAnsi="Times New Roman" w:cs="Times New Roman"/>
        </w:rPr>
        <w:t xml:space="preserve"> Evaluations of Competition Policy in general are contained in Baker (2003) and Werden (2008). </w:t>
      </w:r>
      <w:r w:rsidRPr="005D6BE6">
        <w:rPr>
          <w:rFonts w:ascii="Times New Roman" w:hAnsi="Times New Roman" w:cs="Times New Roman"/>
          <w:lang w:val="en-US"/>
        </w:rPr>
        <w:t>Davies and Ormosi</w:t>
      </w:r>
      <w:r>
        <w:rPr>
          <w:rFonts w:ascii="Times New Roman" w:hAnsi="Times New Roman" w:cs="Times New Roman"/>
          <w:lang w:val="en-US"/>
        </w:rPr>
        <w:t xml:space="preserve"> (2010), review a range of methodological approaches to evaluating competition policy.  Studies using particular approaches to evaluate specific aspects of competition policy are set out in </w:t>
      </w:r>
      <w:r w:rsidRPr="005D6BE6">
        <w:rPr>
          <w:rFonts w:ascii="Times New Roman" w:hAnsi="Times New Roman" w:cs="Times New Roman"/>
          <w:lang w:val="en-US"/>
        </w:rPr>
        <w:t>Chang and Harrington (2010), Miller (2009) and Ormosi</w:t>
      </w:r>
      <w:r>
        <w:rPr>
          <w:rFonts w:ascii="Times New Roman" w:hAnsi="Times New Roman" w:cs="Times New Roman"/>
          <w:lang w:val="en-US"/>
        </w:rPr>
        <w:t xml:space="preserve"> (</w:t>
      </w:r>
      <w:r w:rsidRPr="005D6BE6">
        <w:rPr>
          <w:rFonts w:ascii="Times New Roman" w:hAnsi="Times New Roman" w:cs="Times New Roman"/>
          <w:lang w:val="en-US"/>
        </w:rPr>
        <w:t>2014) – the fi</w:t>
      </w:r>
      <w:r>
        <w:rPr>
          <w:rFonts w:ascii="Times New Roman" w:hAnsi="Times New Roman" w:cs="Times New Roman"/>
          <w:lang w:val="en-US"/>
        </w:rPr>
        <w:t xml:space="preserve">rst two of which are concerned </w:t>
      </w:r>
      <w:r w:rsidRPr="005D6BE6">
        <w:rPr>
          <w:rFonts w:ascii="Times New Roman" w:hAnsi="Times New Roman" w:cs="Times New Roman"/>
          <w:lang w:val="en-US"/>
        </w:rPr>
        <w:t>with the effects of leniency programs on deterrence and the last one offering an alternative methodology to identifying the fraction of detected cartels.</w:t>
      </w:r>
      <w:r>
        <w:rPr>
          <w:rFonts w:ascii="Times New Roman" w:hAnsi="Times New Roman" w:cs="Times New Roman"/>
          <w:lang w:val="en-US"/>
        </w:rPr>
        <w:t xml:space="preserve"> For experimental work trying to obtain </w:t>
      </w:r>
      <w:r w:rsidRPr="005D6BE6">
        <w:rPr>
          <w:rFonts w:ascii="Times New Roman" w:hAnsi="Times New Roman" w:cs="Times New Roman"/>
          <w:lang w:val="en-US"/>
        </w:rPr>
        <w:t xml:space="preserve">a direct measurement of deterrence in a controlled laboratory environment see Bigoni et.al. (2012). Finally, there is work using survey methodologies such as that of Deloitte (2007) and London Economics (2011) commissioned by OFT showing, respectively, that for each cartel detected by a CA at least another 5 (28) are deterred. </w:t>
      </w:r>
    </w:p>
  </w:footnote>
  <w:footnote w:id="6">
    <w:p w14:paraId="64F3834D" w14:textId="77777777" w:rsidR="001164A0" w:rsidRPr="001B697E" w:rsidRDefault="001164A0">
      <w:pPr>
        <w:pStyle w:val="FootnoteText"/>
        <w:rPr>
          <w:rFonts w:ascii="Times New Roman" w:hAnsi="Times New Roman" w:cs="Times New Roman"/>
        </w:rPr>
      </w:pPr>
      <w:r w:rsidRPr="001B697E">
        <w:rPr>
          <w:rStyle w:val="FootnoteReference"/>
          <w:rFonts w:ascii="Times New Roman" w:hAnsi="Times New Roman" w:cs="Times New Roman"/>
        </w:rPr>
        <w:footnoteRef/>
      </w:r>
      <w:r w:rsidRPr="001B697E">
        <w:rPr>
          <w:rFonts w:ascii="Times New Roman" w:hAnsi="Times New Roman" w:cs="Times New Roman"/>
        </w:rPr>
        <w:t xml:space="preserve"> There is a series of </w:t>
      </w:r>
      <w:r>
        <w:rPr>
          <w:rFonts w:ascii="Times New Roman" w:hAnsi="Times New Roman" w:cs="Times New Roman"/>
        </w:rPr>
        <w:t xml:space="preserve">closely </w:t>
      </w:r>
      <w:r w:rsidRPr="001B697E">
        <w:rPr>
          <w:rFonts w:ascii="Times New Roman" w:hAnsi="Times New Roman" w:cs="Times New Roman"/>
        </w:rPr>
        <w:t xml:space="preserve">related papers by Harrington </w:t>
      </w:r>
      <w:r>
        <w:rPr>
          <w:rFonts w:ascii="Times New Roman" w:hAnsi="Times New Roman" w:cs="Times New Roman"/>
        </w:rPr>
        <w:t>(2004, 2005, 2011, 2014)</w:t>
      </w:r>
    </w:p>
  </w:footnote>
  <w:footnote w:id="7">
    <w:p w14:paraId="6D010094" w14:textId="77777777" w:rsidR="001164A0" w:rsidRPr="00C43A9F" w:rsidRDefault="001164A0" w:rsidP="00AA6C4F">
      <w:pPr>
        <w:pStyle w:val="FootnoteText"/>
        <w:jc w:val="both"/>
        <w:rPr>
          <w:rFonts w:ascii="Times New Roman" w:hAnsi="Times New Roman" w:cs="Times New Roman"/>
          <w:lang w:val="en-US"/>
        </w:rPr>
      </w:pPr>
      <w:r w:rsidRPr="00C43A9F">
        <w:rPr>
          <w:rStyle w:val="FootnoteReference"/>
          <w:rFonts w:ascii="Times New Roman" w:hAnsi="Times New Roman" w:cs="Times New Roman"/>
        </w:rPr>
        <w:footnoteRef/>
      </w:r>
      <w:r w:rsidRPr="00C43A9F">
        <w:rPr>
          <w:rFonts w:ascii="Times New Roman" w:hAnsi="Times New Roman" w:cs="Times New Roman"/>
          <w:lang w:val="en-US"/>
        </w:rPr>
        <w:t xml:space="preserve"> Harrington and Chang (2015) extend this approach to analysis of the effects of leniency programs.</w:t>
      </w:r>
    </w:p>
  </w:footnote>
  <w:footnote w:id="8">
    <w:p w14:paraId="5A802546" w14:textId="77777777" w:rsidR="001164A0" w:rsidRPr="0043171C" w:rsidRDefault="001164A0" w:rsidP="00774DC1">
      <w:pPr>
        <w:pStyle w:val="FootnoteText"/>
        <w:jc w:val="both"/>
        <w:rPr>
          <w:rFonts w:ascii="Times New Roman" w:hAnsi="Times New Roman" w:cs="Times New Roman"/>
          <w:lang w:val="en-US"/>
        </w:rPr>
      </w:pPr>
      <w:r w:rsidRPr="00D166CC">
        <w:rPr>
          <w:rStyle w:val="FootnoteReference"/>
          <w:rFonts w:ascii="Times New Roman" w:hAnsi="Times New Roman" w:cs="Times New Roman"/>
        </w:rPr>
        <w:footnoteRef/>
      </w:r>
      <w:r w:rsidRPr="00D166CC">
        <w:rPr>
          <w:rFonts w:ascii="Times New Roman" w:hAnsi="Times New Roman" w:cs="Times New Roman"/>
          <w:lang w:val="en-US"/>
        </w:rPr>
        <w:t xml:space="preserve">The policy instruments they examine is a tougher penalty regime and an increase in the detection rate. As we will see below we consider these instruments and an additional two instruments that affect the re-birth of cartels. </w:t>
      </w:r>
      <w:r w:rsidRPr="0043171C">
        <w:rPr>
          <w:rFonts w:ascii="Times New Roman" w:hAnsi="Times New Roman" w:cs="Times New Roman"/>
          <w:lang w:val="en-US"/>
        </w:rPr>
        <w:t>Essentially H</w:t>
      </w:r>
      <w:r>
        <w:rPr>
          <w:rFonts w:ascii="Times New Roman" w:hAnsi="Times New Roman" w:cs="Times New Roman"/>
          <w:lang w:val="en-US"/>
        </w:rPr>
        <w:t xml:space="preserve">arrington and </w:t>
      </w:r>
      <w:r w:rsidRPr="0043171C">
        <w:rPr>
          <w:rFonts w:ascii="Times New Roman" w:hAnsi="Times New Roman" w:cs="Times New Roman"/>
          <w:lang w:val="en-US"/>
        </w:rPr>
        <w:t>C</w:t>
      </w:r>
      <w:r>
        <w:rPr>
          <w:rFonts w:ascii="Times New Roman" w:hAnsi="Times New Roman" w:cs="Times New Roman"/>
          <w:lang w:val="en-US"/>
        </w:rPr>
        <w:t>hang</w:t>
      </w:r>
      <w:r w:rsidRPr="0043171C">
        <w:rPr>
          <w:rFonts w:ascii="Times New Roman" w:hAnsi="Times New Roman" w:cs="Times New Roman"/>
          <w:lang w:val="en-US"/>
        </w:rPr>
        <w:t xml:space="preserve"> (2009) do not examine policy instruments that affect their parameter </w:t>
      </w:r>
      <w:r w:rsidRPr="0043171C">
        <w:rPr>
          <w:rFonts w:ascii="Times New Roman" w:hAnsi="Times New Roman" w:cs="Times New Roman"/>
          <w:lang w:val="el-GR"/>
        </w:rPr>
        <w:t xml:space="preserve">κ, </w:t>
      </w:r>
      <w:r w:rsidRPr="0043171C">
        <w:rPr>
          <w:rFonts w:ascii="Times New Roman" w:hAnsi="Times New Roman" w:cs="Times New Roman"/>
          <w:lang w:val="en-US"/>
        </w:rPr>
        <w:t>the cartel rebirth rate.</w:t>
      </w:r>
    </w:p>
  </w:footnote>
  <w:footnote w:id="9">
    <w:p w14:paraId="0122E3D9" w14:textId="77777777" w:rsidR="001164A0" w:rsidRPr="00DA35E3" w:rsidRDefault="001164A0" w:rsidP="00774DC1">
      <w:pPr>
        <w:pStyle w:val="FootnoteText"/>
        <w:jc w:val="both"/>
        <w:rPr>
          <w:rFonts w:ascii="Times New Roman" w:hAnsi="Times New Roman" w:cs="Times New Roman"/>
        </w:rPr>
      </w:pPr>
      <w:r>
        <w:rPr>
          <w:rStyle w:val="FootnoteReference"/>
        </w:rPr>
        <w:footnoteRef/>
      </w:r>
      <w:r>
        <w:rPr>
          <w:rFonts w:ascii="Times New Roman" w:hAnsi="Times New Roman" w:cs="Times New Roman"/>
        </w:rPr>
        <w:t xml:space="preserve">We measure this by </w:t>
      </w:r>
      <w:r w:rsidRPr="00DA35E3">
        <w:rPr>
          <w:rFonts w:ascii="Times New Roman" w:hAnsi="Times New Roman" w:cs="Times New Roman"/>
        </w:rPr>
        <w:t xml:space="preserve">considering </w:t>
      </w:r>
      <w:r w:rsidRPr="00DA35E3">
        <w:rPr>
          <w:rFonts w:ascii="Times New Roman" w:hAnsi="Times New Roman" w:cs="Times New Roman"/>
          <w:lang w:val="en-US"/>
        </w:rPr>
        <w:t>the fraction of those cartels that would have existed in the abse</w:t>
      </w:r>
      <w:r>
        <w:rPr>
          <w:rFonts w:ascii="Times New Roman" w:hAnsi="Times New Roman" w:cs="Times New Roman"/>
          <w:lang w:val="en-US"/>
        </w:rPr>
        <w:t xml:space="preserve">nce of a Competition Authority </w:t>
      </w:r>
      <w:r w:rsidRPr="00DA35E3">
        <w:rPr>
          <w:rFonts w:ascii="Times New Roman" w:hAnsi="Times New Roman" w:cs="Times New Roman"/>
          <w:lang w:val="en-US"/>
        </w:rPr>
        <w:t xml:space="preserve">that continue to exist in the presence </w:t>
      </w:r>
      <w:r>
        <w:rPr>
          <w:rFonts w:ascii="Times New Roman" w:hAnsi="Times New Roman" w:cs="Times New Roman"/>
          <w:lang w:val="en-US"/>
        </w:rPr>
        <w:t>of a  CA</w:t>
      </w:r>
      <w:r w:rsidRPr="00DA35E3">
        <w:rPr>
          <w:rFonts w:ascii="Times New Roman" w:hAnsi="Times New Roman" w:cs="Times New Roman"/>
          <w:lang w:val="en-US"/>
        </w:rPr>
        <w:t xml:space="preserve"> and its enforcement acti</w:t>
      </w:r>
      <w:r>
        <w:rPr>
          <w:rFonts w:ascii="Times New Roman" w:hAnsi="Times New Roman" w:cs="Times New Roman"/>
          <w:lang w:val="en-US"/>
        </w:rPr>
        <w:t>vities</w:t>
      </w:r>
    </w:p>
  </w:footnote>
  <w:footnote w:id="10">
    <w:p w14:paraId="328BA126" w14:textId="77777777" w:rsidR="001164A0" w:rsidRPr="00D166CC" w:rsidRDefault="001164A0" w:rsidP="00774DC1">
      <w:pPr>
        <w:pStyle w:val="FootnoteText"/>
        <w:jc w:val="both"/>
        <w:rPr>
          <w:rFonts w:ascii="Times New Roman" w:hAnsi="Times New Roman" w:cs="Times New Roman"/>
          <w:lang w:val="en-US"/>
        </w:rPr>
      </w:pPr>
      <w:r w:rsidRPr="00D166CC">
        <w:rPr>
          <w:rStyle w:val="FootnoteReference"/>
          <w:rFonts w:ascii="Times New Roman" w:hAnsi="Times New Roman" w:cs="Times New Roman"/>
        </w:rPr>
        <w:footnoteRef/>
      </w:r>
      <w:r w:rsidRPr="00D166CC">
        <w:rPr>
          <w:rFonts w:ascii="Times New Roman" w:hAnsi="Times New Roman" w:cs="Times New Roman"/>
        </w:rPr>
        <w:t xml:space="preserve"> Davies and Ormosi (2014), page 3.</w:t>
      </w:r>
    </w:p>
  </w:footnote>
  <w:footnote w:id="11">
    <w:p w14:paraId="00381DF9" w14:textId="589987CA" w:rsidR="001164A0" w:rsidRPr="00774DC1" w:rsidRDefault="001164A0" w:rsidP="00774DC1">
      <w:pPr>
        <w:pStyle w:val="FootnoteText"/>
        <w:jc w:val="both"/>
        <w:rPr>
          <w:rFonts w:ascii="Times New Roman" w:hAnsi="Times New Roman" w:cs="Times New Roman"/>
        </w:rPr>
      </w:pPr>
      <w:r w:rsidRPr="00774DC1">
        <w:rPr>
          <w:rStyle w:val="FootnoteReference"/>
          <w:rFonts w:ascii="Times New Roman" w:hAnsi="Times New Roman" w:cs="Times New Roman"/>
        </w:rPr>
        <w:footnoteRef/>
      </w:r>
      <w:r w:rsidRPr="00774DC1">
        <w:rPr>
          <w:rFonts w:ascii="Times New Roman" w:hAnsi="Times New Roman" w:cs="Times New Roman"/>
        </w:rPr>
        <w:t xml:space="preserve"> Bos, Davies and Ormosi (2015) contains some analysis of the effects of a CA’s penalty regime on cartel pricing.  </w:t>
      </w:r>
      <w:r w:rsidRPr="001257CD">
        <w:rPr>
          <w:rFonts w:ascii="Times New Roman" w:hAnsi="Times New Roman" w:cs="Times New Roman"/>
        </w:rPr>
        <w:t xml:space="preserve">The results largely replicate those in the literature – e.g. Katsoulacos &amp; Ulph (2013) or Houba, Motchenkova and Wen (2010) – in showing that, when the penalty is imposed on profits then, if the probability of detection increases </w:t>
      </w:r>
      <w:r w:rsidRPr="00774DC1">
        <w:rPr>
          <w:rFonts w:ascii="Times New Roman" w:hAnsi="Times New Roman" w:cs="Times New Roman"/>
        </w:rPr>
        <w:t xml:space="preserve">with the price set by the cartel, the cartel price will be below the monopoly price.  </w:t>
      </w:r>
    </w:p>
  </w:footnote>
  <w:footnote w:id="12">
    <w:p w14:paraId="31B1F3D1" w14:textId="14FB3DEE" w:rsidR="001164A0" w:rsidRPr="00840395" w:rsidRDefault="001164A0" w:rsidP="00774DC1">
      <w:pPr>
        <w:widowControl w:val="0"/>
        <w:autoSpaceDE w:val="0"/>
        <w:autoSpaceDN w:val="0"/>
        <w:adjustRightInd w:val="0"/>
        <w:spacing w:after="0" w:line="240" w:lineRule="auto"/>
        <w:jc w:val="both"/>
        <w:rPr>
          <w:rFonts w:ascii="Times New Roman" w:hAnsi="Times New Roman" w:cs="Times New Roman"/>
          <w:sz w:val="20"/>
          <w:szCs w:val="20"/>
          <w:lang w:val="en-US"/>
        </w:rPr>
      </w:pPr>
      <w:r w:rsidRPr="00774DC1">
        <w:rPr>
          <w:rStyle w:val="FootnoteReference"/>
          <w:rFonts w:ascii="Times New Roman" w:hAnsi="Times New Roman" w:cs="Times New Roman"/>
          <w:sz w:val="20"/>
          <w:szCs w:val="20"/>
        </w:rPr>
        <w:footnoteRef/>
      </w:r>
      <w:r w:rsidRPr="00774DC1">
        <w:rPr>
          <w:rFonts w:ascii="Times New Roman" w:hAnsi="Times New Roman" w:cs="Times New Roman"/>
          <w:sz w:val="20"/>
          <w:szCs w:val="20"/>
        </w:rPr>
        <w:t>I</w:t>
      </w:r>
      <w:r w:rsidRPr="00774DC1">
        <w:rPr>
          <w:rFonts w:ascii="Times New Roman" w:hAnsi="Times New Roman" w:cs="Times New Roman"/>
          <w:sz w:val="20"/>
          <w:szCs w:val="20"/>
          <w:lang w:val="en-US"/>
        </w:rPr>
        <w:t xml:space="preserve">t is interesting to note however that when we set the values of our key intervention parameters to those implicitly assumed by Davies and Ormosi (2014), our calculations of the fraction of potential harm removed by a competition authority are consistent with theirs, showing that a </w:t>
      </w:r>
      <w:r w:rsidRPr="00774DC1">
        <w:rPr>
          <w:rFonts w:ascii="Times New Roman" w:hAnsi="Times New Roman" w:cs="Times New Roman"/>
          <w:iCs/>
          <w:sz w:val="20"/>
          <w:szCs w:val="20"/>
          <w:lang w:val="en-US"/>
        </w:rPr>
        <w:t>CA can remove between 55 and 85% of all potential harm depending on the effort devoted to detection and prosecution</w:t>
      </w:r>
      <w:r w:rsidRPr="00774DC1">
        <w:rPr>
          <w:rFonts w:ascii="Times New Roman" w:hAnsi="Times New Roman" w:cs="Times New Roman"/>
          <w:sz w:val="20"/>
          <w:szCs w:val="20"/>
          <w:lang w:val="en-US"/>
        </w:rPr>
        <w:t xml:space="preserve">. However, we also show that </w:t>
      </w:r>
      <w:r w:rsidRPr="00774DC1">
        <w:rPr>
          <w:rFonts w:ascii="Times New Roman" w:hAnsi="Times New Roman" w:cs="Times New Roman"/>
          <w:sz w:val="20"/>
          <w:szCs w:val="20"/>
        </w:rPr>
        <w:t>this conclusion is at the top end of the range and is very sensitive to Davies and Ormosi’s implicit assumptions about the key intervention parameters. Moreover our calculations of other measures of the effectiveness of CA interventions such as the ratio of the Total Effect to the Direct Effect also differ from theirs, showing that the difference in methodologies really matters.</w:t>
      </w:r>
      <w:r w:rsidRPr="00245706">
        <w:rPr>
          <w:rFonts w:ascii="Times New Roman" w:hAnsi="Times New Roman" w:cs="Times New Roman"/>
          <w:sz w:val="20"/>
          <w:szCs w:val="20"/>
        </w:rPr>
        <w:t xml:space="preserve">  </w:t>
      </w:r>
    </w:p>
  </w:footnote>
  <w:footnote w:id="13">
    <w:p w14:paraId="12E36312" w14:textId="32A0935B" w:rsidR="001164A0" w:rsidRPr="00A27A59" w:rsidRDefault="001164A0" w:rsidP="00F759F1">
      <w:pPr>
        <w:pStyle w:val="FootnoteText"/>
        <w:jc w:val="both"/>
        <w:rPr>
          <w:rFonts w:ascii="Times New Roman" w:hAnsi="Times New Roman" w:cs="Times New Roman"/>
        </w:rPr>
      </w:pPr>
      <w:r w:rsidRPr="00A27A59">
        <w:rPr>
          <w:rStyle w:val="FootnoteReference"/>
          <w:rFonts w:ascii="Times New Roman" w:hAnsi="Times New Roman" w:cs="Times New Roman"/>
        </w:rPr>
        <w:footnoteRef/>
      </w:r>
      <w:r w:rsidRPr="00A27A59">
        <w:rPr>
          <w:rFonts w:ascii="Times New Roman" w:hAnsi="Times New Roman" w:cs="Times New Roman"/>
        </w:rPr>
        <w:t xml:space="preserve"> Connor (2015) slide 44.</w:t>
      </w:r>
      <w:r>
        <w:rPr>
          <w:rFonts w:ascii="Times New Roman" w:hAnsi="Times New Roman" w:cs="Times New Roman"/>
        </w:rPr>
        <w:t xml:space="preserve">  One does however have to treat these results with some caution, since Connor classifies recidivism as being present if a single firm is in two (potentially quite different) cartels at different points of time, rather than if the same, or equivalent,  cartel emerges in a given industry/market at two different points of time. </w:t>
      </w:r>
    </w:p>
  </w:footnote>
  <w:footnote w:id="14">
    <w:p w14:paraId="385C65F8" w14:textId="77777777" w:rsidR="001164A0" w:rsidRPr="00FB0C29" w:rsidRDefault="001164A0" w:rsidP="004E3B86">
      <w:pPr>
        <w:pStyle w:val="FootnoteText"/>
        <w:jc w:val="both"/>
        <w:rPr>
          <w:rFonts w:ascii="Times New Roman" w:hAnsi="Times New Roman" w:cs="Times New Roman"/>
        </w:rPr>
      </w:pPr>
      <w:r w:rsidRPr="00FB0C29">
        <w:rPr>
          <w:rStyle w:val="FootnoteReference"/>
          <w:rFonts w:ascii="Times New Roman" w:hAnsi="Times New Roman" w:cs="Times New Roman"/>
        </w:rPr>
        <w:footnoteRef/>
      </w:r>
      <w:r w:rsidRPr="00FB0C29">
        <w:rPr>
          <w:rFonts w:ascii="Times New Roman" w:eastAsia="Times New Roman" w:hAnsi="Times New Roman" w:cs="Times New Roman"/>
        </w:rPr>
        <w:t>Houba, Motchenkova and Wen (2012) make an intermediate assumption that, following a successful prosecution, cartels either stop or continue in existence with some probability.  But, as pointed out above, neither of these two alternatives is attractive</w:t>
      </w:r>
      <w:r w:rsidRPr="00FB0C29">
        <w:rPr>
          <w:rFonts w:ascii="Times New Roman" w:hAnsi="Times New Roman" w:cs="Times New Roman"/>
        </w:rPr>
        <w:t>.</w:t>
      </w:r>
    </w:p>
  </w:footnote>
  <w:footnote w:id="15">
    <w:p w14:paraId="4BC0B4AC" w14:textId="33FA24EB" w:rsidR="001164A0" w:rsidRPr="00A61271" w:rsidRDefault="001164A0" w:rsidP="00840395">
      <w:pPr>
        <w:pStyle w:val="FootnoteText"/>
        <w:jc w:val="both"/>
        <w:rPr>
          <w:rFonts w:ascii="Times New Roman" w:hAnsi="Times New Roman" w:cs="Times New Roman"/>
        </w:rPr>
      </w:pPr>
      <w:r w:rsidRPr="00A61271">
        <w:rPr>
          <w:rStyle w:val="FootnoteReference"/>
          <w:rFonts w:ascii="Times New Roman" w:hAnsi="Times New Roman" w:cs="Times New Roman"/>
        </w:rPr>
        <w:footnoteRef/>
      </w:r>
      <w:r w:rsidRPr="00A61271">
        <w:rPr>
          <w:rFonts w:ascii="Times New Roman" w:hAnsi="Times New Roman" w:cs="Times New Roman"/>
        </w:rPr>
        <w:t xml:space="preserve"> Obviously in order to be prosecuted and penalised the cartel will have to have been detected and investigated</w:t>
      </w:r>
      <w:r>
        <w:rPr>
          <w:rFonts w:ascii="Times New Roman" w:hAnsi="Times New Roman" w:cs="Times New Roman"/>
        </w:rPr>
        <w:t xml:space="preserve">, so, as in Harrington (2011) one could think of the probability of being successfully prosecuted as being the product of three probabilities: probability of detection , probability of investigation if  detected; probability of successful prosecution if investigated. </w:t>
      </w:r>
    </w:p>
  </w:footnote>
  <w:footnote w:id="16">
    <w:p w14:paraId="16F37B88" w14:textId="0D8C2C4C" w:rsidR="001164A0" w:rsidRPr="006A2BAF" w:rsidRDefault="001164A0">
      <w:pPr>
        <w:pStyle w:val="FootnoteText"/>
        <w:rPr>
          <w:rFonts w:ascii="Times New Roman" w:hAnsi="Times New Roman" w:cs="Times New Roman"/>
          <w:lang w:val="en-US"/>
        </w:rPr>
      </w:pPr>
      <w:r w:rsidRPr="006A2BAF">
        <w:rPr>
          <w:rStyle w:val="FootnoteReference"/>
          <w:rFonts w:ascii="Times New Roman" w:hAnsi="Times New Roman" w:cs="Times New Roman"/>
        </w:rPr>
        <w:footnoteRef/>
      </w:r>
      <w:r w:rsidRPr="006A2BAF">
        <w:rPr>
          <w:rFonts w:ascii="Times New Roman" w:hAnsi="Times New Roman" w:cs="Times New Roman"/>
        </w:rPr>
        <w:t xml:space="preserve"> </w:t>
      </w:r>
      <w:r w:rsidRPr="006A2BAF">
        <w:rPr>
          <w:rFonts w:ascii="Times New Roman" w:hAnsi="Times New Roman" w:cs="Times New Roman"/>
          <w:lang w:val="en-US"/>
        </w:rPr>
        <w:t xml:space="preserve">And, in some jurisdictions, jail or debar officials that were responsible for price-fixing. </w:t>
      </w:r>
    </w:p>
  </w:footnote>
  <w:footnote w:id="17">
    <w:p w14:paraId="0368C829" w14:textId="405E138F" w:rsidR="001164A0" w:rsidRPr="005F7B35" w:rsidRDefault="001164A0" w:rsidP="00F759F1">
      <w:pPr>
        <w:pStyle w:val="FootnoteText"/>
        <w:jc w:val="both"/>
        <w:rPr>
          <w:rFonts w:ascii="Times New Roman" w:hAnsi="Times New Roman" w:cs="Times New Roman"/>
        </w:rPr>
      </w:pPr>
      <w:r w:rsidRPr="005F7B35">
        <w:rPr>
          <w:rStyle w:val="FootnoteReference"/>
          <w:rFonts w:ascii="Times New Roman" w:hAnsi="Times New Roman" w:cs="Times New Roman"/>
        </w:rPr>
        <w:footnoteRef/>
      </w:r>
      <w:r w:rsidRPr="005F7B35">
        <w:rPr>
          <w:rFonts w:ascii="Times New Roman" w:hAnsi="Times New Roman" w:cs="Times New Roman"/>
        </w:rPr>
        <w:t xml:space="preserve"> For the purposes of our model it does not matter whether </w:t>
      </w:r>
      <w:r>
        <w:rPr>
          <w:rFonts w:ascii="Times New Roman" w:hAnsi="Times New Roman" w:cs="Times New Roman"/>
        </w:rPr>
        <w:t xml:space="preserve">it is the previously prosecuted cartel or some different, but equivalent, cartel that is responsible for </w:t>
      </w:r>
      <w:r w:rsidRPr="005F7B35">
        <w:rPr>
          <w:rFonts w:ascii="Times New Roman" w:hAnsi="Times New Roman" w:cs="Times New Roman"/>
        </w:rPr>
        <w:t>this re-e</w:t>
      </w:r>
      <w:r>
        <w:rPr>
          <w:rFonts w:ascii="Times New Roman" w:hAnsi="Times New Roman" w:cs="Times New Roman"/>
        </w:rPr>
        <w:t>mergence of</w:t>
      </w:r>
      <w:r w:rsidRPr="005F7B35">
        <w:rPr>
          <w:rFonts w:ascii="Times New Roman" w:hAnsi="Times New Roman" w:cs="Times New Roman"/>
        </w:rPr>
        <w:t xml:space="preserve"> </w:t>
      </w:r>
      <w:r>
        <w:rPr>
          <w:rFonts w:ascii="Times New Roman" w:hAnsi="Times New Roman" w:cs="Times New Roman"/>
        </w:rPr>
        <w:t>cartel activity.</w:t>
      </w:r>
    </w:p>
  </w:footnote>
  <w:footnote w:id="18">
    <w:p w14:paraId="3ADFF6E9" w14:textId="77777777" w:rsidR="001164A0" w:rsidRPr="00A36A77" w:rsidRDefault="001164A0" w:rsidP="00F759F1">
      <w:pPr>
        <w:pStyle w:val="FootnoteText"/>
        <w:jc w:val="both"/>
        <w:rPr>
          <w:rFonts w:ascii="Times New Roman" w:hAnsi="Times New Roman" w:cs="Times New Roman"/>
        </w:rPr>
      </w:pPr>
      <w:r>
        <w:rPr>
          <w:rStyle w:val="FootnoteReference"/>
        </w:rPr>
        <w:footnoteRef/>
      </w:r>
      <w:r>
        <w:rPr>
          <w:rFonts w:ascii="Times New Roman" w:hAnsi="Times New Roman" w:cs="Times New Roman"/>
        </w:rPr>
        <w:t xml:space="preserve">We refer to this as an </w:t>
      </w:r>
      <w:r>
        <w:rPr>
          <w:rFonts w:ascii="Times New Roman" w:hAnsi="Times New Roman" w:cs="Times New Roman"/>
          <w:i/>
        </w:rPr>
        <w:t xml:space="preserve">enforcement parameter </w:t>
      </w:r>
      <w:r>
        <w:rPr>
          <w:rFonts w:ascii="Times New Roman" w:hAnsi="Times New Roman" w:cs="Times New Roman"/>
        </w:rPr>
        <w:t xml:space="preserve">rather than an </w:t>
      </w:r>
      <w:r>
        <w:rPr>
          <w:rFonts w:ascii="Times New Roman" w:hAnsi="Times New Roman" w:cs="Times New Roman"/>
          <w:i/>
        </w:rPr>
        <w:t xml:space="preserve">intervention parameter </w:t>
      </w:r>
      <w:r>
        <w:rPr>
          <w:rFonts w:ascii="Times New Roman" w:hAnsi="Times New Roman" w:cs="Times New Roman"/>
        </w:rPr>
        <w:t xml:space="preserve"> because the level of the penalty rate does not depend on the ongoing deployment of resources by the CA.  </w:t>
      </w:r>
    </w:p>
  </w:footnote>
  <w:footnote w:id="19">
    <w:p w14:paraId="5CD65475" w14:textId="268954E9" w:rsidR="001164A0" w:rsidRPr="00A412D5" w:rsidRDefault="001164A0" w:rsidP="00F759F1">
      <w:pPr>
        <w:pStyle w:val="FootnoteText"/>
        <w:jc w:val="both"/>
        <w:rPr>
          <w:rFonts w:ascii="Times New Roman" w:hAnsi="Times New Roman" w:cs="Times New Roman"/>
        </w:rPr>
      </w:pPr>
      <w:r w:rsidRPr="00A412D5">
        <w:rPr>
          <w:rStyle w:val="FootnoteReference"/>
          <w:rFonts w:ascii="Times New Roman" w:hAnsi="Times New Roman" w:cs="Times New Roman"/>
        </w:rPr>
        <w:footnoteRef/>
      </w:r>
      <w:r w:rsidRPr="00A412D5">
        <w:rPr>
          <w:rFonts w:ascii="Times New Roman" w:hAnsi="Times New Roman" w:cs="Times New Roman"/>
        </w:rPr>
        <w:t xml:space="preserve"> It</w:t>
      </w:r>
      <w:r>
        <w:rPr>
          <w:rFonts w:ascii="Times New Roman" w:hAnsi="Times New Roman" w:cs="Times New Roman"/>
        </w:rPr>
        <w:t xml:space="preserve"> is important to be clear that this statement refers solely to the percentage impact on harm of increasing certain enforcement parameters by a given percentage.  It takes no account of the resource costs of bringing about this percentage change.</w:t>
      </w:r>
    </w:p>
  </w:footnote>
  <w:footnote w:id="20">
    <w:p w14:paraId="3D102CF9" w14:textId="77777777" w:rsidR="001164A0" w:rsidRPr="00FB0C29" w:rsidRDefault="001164A0" w:rsidP="00F759F1">
      <w:pPr>
        <w:pStyle w:val="FootnoteText"/>
        <w:jc w:val="both"/>
        <w:rPr>
          <w:rFonts w:ascii="Times New Roman" w:hAnsi="Times New Roman" w:cs="Times New Roman"/>
          <w:lang w:val="en-US"/>
        </w:rPr>
      </w:pPr>
      <w:r w:rsidRPr="00FB0C29">
        <w:rPr>
          <w:rStyle w:val="FootnoteReference"/>
          <w:rFonts w:ascii="Times New Roman" w:hAnsi="Times New Roman" w:cs="Times New Roman"/>
        </w:rPr>
        <w:footnoteRef/>
      </w:r>
      <w:r w:rsidRPr="00FB0C29">
        <w:rPr>
          <w:rFonts w:ascii="Times New Roman" w:eastAsia="Times New Roman" w:hAnsi="Times New Roman" w:cs="Times New Roman"/>
        </w:rPr>
        <w:t xml:space="preserve">There is Bertrand competition, so when an industry acts competitively price is driven down to costs and profits are zero. Also if a cartel is to be able to raise price above costs all </w:t>
      </w:r>
      <w:r w:rsidRPr="00FB0C29">
        <w:rPr>
          <w:rFonts w:ascii="Times New Roman" w:eastAsia="Times New Roman" w:hAnsi="Times New Roman" w:cs="Times New Roman"/>
          <w:i/>
        </w:rPr>
        <w:t xml:space="preserve">n </w:t>
      </w:r>
      <w:r w:rsidRPr="00FB0C29">
        <w:rPr>
          <w:rFonts w:ascii="Times New Roman" w:eastAsia="Times New Roman" w:hAnsi="Times New Roman" w:cs="Times New Roman"/>
        </w:rPr>
        <w:t>firms have to be in it.</w:t>
      </w:r>
      <w:r w:rsidRPr="00FB0C29">
        <w:rPr>
          <w:rFonts w:ascii="Times New Roman" w:hAnsi="Times New Roman" w:cs="Times New Roman"/>
          <w:lang w:val="en-US"/>
        </w:rPr>
        <w:t xml:space="preserve">   </w:t>
      </w:r>
    </w:p>
  </w:footnote>
  <w:footnote w:id="21">
    <w:p w14:paraId="309A2E9D" w14:textId="77777777" w:rsidR="001164A0" w:rsidRPr="00455424" w:rsidRDefault="001164A0" w:rsidP="00F759F1">
      <w:pPr>
        <w:pStyle w:val="FootnoteText"/>
        <w:jc w:val="both"/>
        <w:rPr>
          <w:rFonts w:ascii="Times New Roman" w:hAnsi="Times New Roman" w:cs="Times New Roman"/>
          <w:lang w:val="en-US"/>
        </w:rPr>
      </w:pPr>
      <w:r w:rsidRPr="00455424">
        <w:rPr>
          <w:rStyle w:val="FootnoteReference"/>
          <w:rFonts w:ascii="Times New Roman" w:hAnsi="Times New Roman" w:cs="Times New Roman"/>
        </w:rPr>
        <w:footnoteRef/>
      </w:r>
      <w:r>
        <w:rPr>
          <w:rFonts w:ascii="Times New Roman" w:hAnsi="Times New Roman" w:cs="Times New Roman"/>
          <w:lang w:val="en-US"/>
        </w:rPr>
        <w:t xml:space="preserve">In this paper β is treated as constant across all industries. In future research we plan to investigate the implications of having it - and other industry characteristics – vary across industries. This would generate distributions of harm etc and so bring our framework closer to the statistical approach of Davies and Ormosi (2014).   </w:t>
      </w:r>
    </w:p>
  </w:footnote>
  <w:footnote w:id="22">
    <w:p w14:paraId="25FB14EE" w14:textId="77777777" w:rsidR="001164A0" w:rsidRPr="00C25F32" w:rsidRDefault="001164A0" w:rsidP="00F759F1">
      <w:pPr>
        <w:pStyle w:val="FootnoteText"/>
        <w:jc w:val="both"/>
        <w:rPr>
          <w:rFonts w:ascii="Times New Roman" w:hAnsi="Times New Roman" w:cs="Times New Roman"/>
        </w:rPr>
      </w:pPr>
      <w:r w:rsidRPr="00C25F32">
        <w:rPr>
          <w:rStyle w:val="FootnoteReference"/>
          <w:rFonts w:ascii="Times New Roman" w:hAnsi="Times New Roman" w:cs="Times New Roman"/>
        </w:rPr>
        <w:footnoteRef/>
      </w:r>
      <w:r>
        <w:rPr>
          <w:rFonts w:ascii="Times New Roman" w:hAnsi="Times New Roman" w:cs="Times New Roman"/>
        </w:rPr>
        <w:t xml:space="preserve">We recognise that δ is going to vary across industries because of differences in growth rates, non-diversifiable risks etc.  As discussed later, this can be allowed for to some extent when dealing with deterrence. </w:t>
      </w:r>
    </w:p>
  </w:footnote>
  <w:footnote w:id="23">
    <w:p w14:paraId="2C5EA469" w14:textId="77777777" w:rsidR="001164A0" w:rsidRPr="00E06F0C" w:rsidRDefault="001164A0" w:rsidP="00840395">
      <w:pPr>
        <w:pStyle w:val="FootnoteText"/>
        <w:jc w:val="both"/>
        <w:rPr>
          <w:rFonts w:ascii="Times New Roman" w:hAnsi="Times New Roman" w:cs="Times New Roman"/>
        </w:rPr>
      </w:pPr>
      <w:r w:rsidRPr="00E06F0C">
        <w:rPr>
          <w:rStyle w:val="FootnoteReference"/>
          <w:rFonts w:ascii="Times New Roman" w:hAnsi="Times New Roman" w:cs="Times New Roman"/>
        </w:rPr>
        <w:footnoteRef/>
      </w:r>
      <w:r>
        <w:rPr>
          <w:rFonts w:ascii="Times New Roman" w:hAnsi="Times New Roman" w:cs="Times New Roman"/>
        </w:rPr>
        <w:t xml:space="preserve">Alternative equivalent interpretations are that it is the fraction of all industries in which cartels exist that exhibit cartel behaviour in any given period, or the probability that a given industry in which a cartel exists behaves in  a cartelised fashion in any given period.  </w:t>
      </w:r>
    </w:p>
  </w:footnote>
  <w:footnote w:id="24">
    <w:p w14:paraId="45D62197" w14:textId="77777777" w:rsidR="001164A0" w:rsidRPr="00683B92" w:rsidRDefault="001164A0" w:rsidP="00840395">
      <w:pPr>
        <w:pStyle w:val="FootnoteText"/>
        <w:jc w:val="both"/>
        <w:rPr>
          <w:rFonts w:ascii="Times New Roman" w:hAnsi="Times New Roman" w:cs="Times New Roman"/>
        </w:rPr>
      </w:pPr>
      <w:r w:rsidRPr="00683B92">
        <w:rPr>
          <w:rStyle w:val="FootnoteReference"/>
          <w:rFonts w:ascii="Times New Roman" w:hAnsi="Times New Roman" w:cs="Times New Roman"/>
        </w:rPr>
        <w:footnoteRef/>
      </w:r>
      <w:r w:rsidRPr="00683B92">
        <w:rPr>
          <w:rFonts w:ascii="Times New Roman" w:hAnsi="Times New Roman" w:cs="Times New Roman"/>
        </w:rPr>
        <w:t xml:space="preserve"> We </w:t>
      </w:r>
      <w:r>
        <w:rPr>
          <w:rFonts w:ascii="Times New Roman" w:hAnsi="Times New Roman" w:cs="Times New Roman"/>
        </w:rPr>
        <w:t>prefer the term “</w:t>
      </w:r>
      <w:r w:rsidRPr="001E565E">
        <w:rPr>
          <w:rFonts w:ascii="Times New Roman" w:hAnsi="Times New Roman" w:cs="Times New Roman"/>
        </w:rPr>
        <w:t>impeded</w:t>
      </w:r>
      <w:r>
        <w:rPr>
          <w:rFonts w:ascii="Times New Roman" w:hAnsi="Times New Roman" w:cs="Times New Roman"/>
        </w:rPr>
        <w:t>” to the term “detected”  that is used by Davies &amp; Ormosi and others, because, to have any direct effect CAs must do more than just detect and successfully prosecute cartels – they must take actions that bring cartel behaviour to an end and prevent it recurring.</w:t>
      </w:r>
    </w:p>
  </w:footnote>
  <w:footnote w:id="25">
    <w:p w14:paraId="42D388B4" w14:textId="77777777" w:rsidR="001164A0" w:rsidRPr="00F07C05" w:rsidRDefault="001164A0" w:rsidP="00840395">
      <w:pPr>
        <w:pStyle w:val="FootnoteText"/>
        <w:jc w:val="both"/>
        <w:rPr>
          <w:rFonts w:ascii="Times New Roman" w:hAnsi="Times New Roman" w:cs="Times New Roman"/>
        </w:rPr>
      </w:pPr>
      <w:r w:rsidRPr="00F07C05">
        <w:rPr>
          <w:rStyle w:val="FootnoteReference"/>
          <w:rFonts w:ascii="Times New Roman" w:hAnsi="Times New Roman" w:cs="Times New Roman"/>
        </w:rPr>
        <w:footnoteRef/>
      </w:r>
      <w:r w:rsidRPr="00F07C05">
        <w:rPr>
          <w:rFonts w:ascii="Times New Roman" w:hAnsi="Times New Roman" w:cs="Times New Roman"/>
        </w:rPr>
        <w:t xml:space="preserve"> Notice that it then follows from (5) that </w:t>
      </w:r>
      <w:r w:rsidRPr="00F07C05">
        <w:rPr>
          <w:rFonts w:ascii="Times New Roman" w:eastAsia="Times New Roman" w:hAnsi="Times New Roman" w:cs="Times New Roman"/>
          <w:position w:val="-16"/>
        </w:rPr>
        <w:object w:dxaOrig="2540" w:dyaOrig="440" w14:anchorId="704F608E">
          <v:shape id="_x0000_i1283" type="#_x0000_t75" style="width:126.75pt;height:21.75pt" o:ole="">
            <v:imagedata r:id="rId5" o:title=""/>
          </v:shape>
          <o:OLEObject Type="Embed" ProgID="Equation.DSMT4" ShapeID="_x0000_i1283" DrawAspect="Content" ObjectID="_1513494442" r:id="rId6"/>
        </w:object>
      </w:r>
      <w:r>
        <w:rPr>
          <w:rFonts w:ascii="Times New Roman" w:eastAsia="Times New Roman" w:hAnsi="Times New Roman" w:cs="Times New Roman"/>
        </w:rPr>
        <w:t xml:space="preserve"> since, under these conditions, </w:t>
      </w:r>
      <w:r w:rsidRPr="00F07C05">
        <w:rPr>
          <w:rFonts w:ascii="Times New Roman" w:eastAsia="Times New Roman" w:hAnsi="Times New Roman" w:cs="Times New Roman"/>
        </w:rPr>
        <w:t>a cartel will only last for a single period</w:t>
      </w:r>
      <w:r>
        <w:rPr>
          <w:rFonts w:ascii="Times New Roman" w:eastAsia="Times New Roman" w:hAnsi="Times New Roman" w:cs="Times New Roman"/>
        </w:rPr>
        <w:t>, during which it will definitely be penalised.</w:t>
      </w:r>
    </w:p>
  </w:footnote>
  <w:footnote w:id="26">
    <w:p w14:paraId="48303BFB" w14:textId="1D56A8C6" w:rsidR="001164A0" w:rsidRPr="001F5C3C" w:rsidRDefault="001164A0" w:rsidP="00CF2FA2">
      <w:pPr>
        <w:pStyle w:val="FootnoteText"/>
        <w:jc w:val="both"/>
        <w:rPr>
          <w:rFonts w:ascii="Times New Roman" w:hAnsi="Times New Roman" w:cs="Times New Roman"/>
        </w:rPr>
      </w:pPr>
      <w:r w:rsidRPr="001F5C3C">
        <w:rPr>
          <w:rStyle w:val="FootnoteReference"/>
          <w:rFonts w:ascii="Times New Roman" w:hAnsi="Times New Roman" w:cs="Times New Roman"/>
        </w:rPr>
        <w:footnoteRef/>
      </w:r>
      <w:r>
        <w:rPr>
          <w:rFonts w:ascii="Times New Roman" w:hAnsi="Times New Roman" w:cs="Times New Roman"/>
        </w:rPr>
        <w:t xml:space="preserve">Katsoulacos and Ulph (2013) show that if the penalty is based on revenue but either the probability of investigation or the penalty rate are perceived to be positively related to the cartel price then the cartel will set a lower price than predicted by Katsoulacos, Motchenkova and Ulph (2015) – but it may still be higher than the monopoly price. </w:t>
      </w:r>
    </w:p>
  </w:footnote>
  <w:footnote w:id="27">
    <w:p w14:paraId="7D79D6CF" w14:textId="211F7643" w:rsidR="001164A0" w:rsidRPr="009354CE" w:rsidRDefault="001164A0" w:rsidP="00840395">
      <w:pPr>
        <w:pStyle w:val="FootnoteText"/>
        <w:jc w:val="both"/>
        <w:rPr>
          <w:rFonts w:ascii="Times New Roman" w:hAnsi="Times New Roman" w:cs="Times New Roman"/>
        </w:rPr>
      </w:pPr>
      <w:r w:rsidRPr="009354CE">
        <w:rPr>
          <w:rStyle w:val="FootnoteReference"/>
          <w:rFonts w:ascii="Times New Roman" w:hAnsi="Times New Roman" w:cs="Times New Roman"/>
        </w:rPr>
        <w:footnoteRef/>
      </w:r>
      <w:r>
        <w:rPr>
          <w:rFonts w:ascii="Times New Roman" w:hAnsi="Times New Roman" w:cs="Times New Roman"/>
        </w:rPr>
        <w:t xml:space="preserve">This formula for defection profits was first  given in Katsoulacos, Motchenkova and Ulph (2015), who also showed that when penalties are imposed on revenue then the cartel price can be above the monopoly price. </w:t>
      </w:r>
    </w:p>
  </w:footnote>
  <w:footnote w:id="28">
    <w:p w14:paraId="4632C01B" w14:textId="77777777" w:rsidR="001164A0" w:rsidRPr="00F001F3" w:rsidRDefault="001164A0" w:rsidP="00840395">
      <w:pPr>
        <w:pStyle w:val="FootnoteText"/>
        <w:jc w:val="both"/>
        <w:rPr>
          <w:rFonts w:ascii="Times New Roman" w:hAnsi="Times New Roman" w:cs="Times New Roman"/>
        </w:rPr>
      </w:pPr>
      <w:r w:rsidRPr="00F001F3">
        <w:rPr>
          <w:rStyle w:val="FootnoteReference"/>
          <w:rFonts w:ascii="Times New Roman" w:hAnsi="Times New Roman" w:cs="Times New Roman"/>
        </w:rPr>
        <w:footnoteRef/>
      </w:r>
      <w:r w:rsidRPr="00F001F3">
        <w:rPr>
          <w:rFonts w:ascii="Times New Roman" w:hAnsi="Times New Roman" w:cs="Times New Roman"/>
        </w:rPr>
        <w:t xml:space="preserve">  Harrington and Chan</w:t>
      </w:r>
      <w:r>
        <w:rPr>
          <w:rFonts w:ascii="Times New Roman" w:hAnsi="Times New Roman" w:cs="Times New Roman"/>
        </w:rPr>
        <w:t xml:space="preserve"> (2009, 2015) assume that the probability of a cartel re-emerging is the same whether the industry is in a competitive state because of an intervention by a CA or because of  a defection.  Essentially they assume that </w:t>
      </w:r>
      <w:r w:rsidRPr="00F001F3">
        <w:rPr>
          <w:rFonts w:ascii="Times New Roman" w:hAnsi="Times New Roman" w:cs="Times New Roman"/>
          <w:position w:val="-10"/>
        </w:rPr>
        <w:object w:dxaOrig="620" w:dyaOrig="320" w14:anchorId="30380805">
          <v:shape id="_x0000_i1284" type="#_x0000_t75" style="width:30.75pt;height:15.75pt" o:ole="">
            <v:imagedata r:id="rId7" o:title=""/>
          </v:shape>
          <o:OLEObject Type="Embed" ProgID="Equation.DSMT4" ShapeID="_x0000_i1284" DrawAspect="Content" ObjectID="_1513494443" r:id="rId8"/>
        </w:object>
      </w:r>
      <w:r>
        <w:rPr>
          <w:rFonts w:ascii="Times New Roman" w:hAnsi="Times New Roman" w:cs="Times New Roman"/>
        </w:rPr>
        <w:t xml:space="preserve">.  However we allow these probabilities to be different because they depend on very different behaviours:  ξ depends on the behaviour of cartel members and their willingness to continue to forego cartel profits to punish a past defection; χ depends on efforts by a CA to prevent recidivism by, say, continuing to intensively monitor industries in which it previously prosecuted a cartel. </w:t>
      </w:r>
    </w:p>
  </w:footnote>
  <w:footnote w:id="29">
    <w:p w14:paraId="24009DDB" w14:textId="1B95CCD6" w:rsidR="001164A0" w:rsidRPr="00FB0C29" w:rsidRDefault="001164A0" w:rsidP="00B421D7">
      <w:pPr>
        <w:pStyle w:val="FootnoteText"/>
        <w:jc w:val="both"/>
        <w:rPr>
          <w:rFonts w:ascii="Times New Roman" w:hAnsi="Times New Roman" w:cs="Times New Roman"/>
        </w:rPr>
      </w:pPr>
      <w:r>
        <w:rPr>
          <w:rStyle w:val="FootnoteReference"/>
        </w:rPr>
        <w:footnoteRef/>
      </w:r>
      <w:r>
        <w:rPr>
          <w:rFonts w:ascii="Times New Roman" w:hAnsi="Times New Roman" w:cs="Times New Roman"/>
        </w:rPr>
        <w:t xml:space="preserve">This is a generalisation of the formula in Katsoulacos, Motchenkova and Ulph (2015) where it is assumed that </w:t>
      </w:r>
      <w:r w:rsidRPr="00FB0C29">
        <w:rPr>
          <w:rFonts w:ascii="Times New Roman" w:hAnsi="Times New Roman" w:cs="Times New Roman"/>
        </w:rPr>
        <w:t xml:space="preserve">firms always implement the standard grim trigger strategy and so in all industries </w:t>
      </w:r>
      <w:r w:rsidRPr="00FB0C29">
        <w:rPr>
          <w:rFonts w:ascii="Times New Roman" w:hAnsi="Times New Roman" w:cs="Times New Roman"/>
          <w:position w:val="-10"/>
        </w:rPr>
        <w:object w:dxaOrig="2020" w:dyaOrig="320" w14:anchorId="709878F6">
          <v:shape id="_x0000_i1285" type="#_x0000_t75" style="width:101.25pt;height:15.75pt" o:ole="">
            <v:imagedata r:id="rId9" o:title=""/>
          </v:shape>
          <o:OLEObject Type="Embed" ProgID="Equation.DSMT4" ShapeID="_x0000_i1285" DrawAspect="Content" ObjectID="_1513494444" r:id="rId10"/>
        </w:object>
      </w:r>
      <w:r w:rsidRPr="00FB0C29">
        <w:rPr>
          <w:rFonts w:ascii="Times New Roman" w:hAnsi="Times New Roman" w:cs="Times New Roman"/>
        </w:rPr>
        <w:t xml:space="preserve">. </w:t>
      </w:r>
    </w:p>
  </w:footnote>
  <w:footnote w:id="30">
    <w:p w14:paraId="46B4B06D" w14:textId="77777777" w:rsidR="001164A0" w:rsidRPr="00510524" w:rsidRDefault="001164A0" w:rsidP="00B421D7">
      <w:pPr>
        <w:pStyle w:val="FootnoteText"/>
        <w:jc w:val="both"/>
        <w:rPr>
          <w:rFonts w:ascii="Times New Roman" w:hAnsi="Times New Roman" w:cs="Times New Roman"/>
        </w:rPr>
      </w:pPr>
      <w:r>
        <w:rPr>
          <w:rStyle w:val="FootnoteReference"/>
        </w:rPr>
        <w:footnoteRef/>
      </w:r>
      <w:r>
        <w:rPr>
          <w:rFonts w:ascii="Times New Roman" w:hAnsi="Times New Roman" w:cs="Times New Roman"/>
        </w:rPr>
        <w:t xml:space="preserve">We can also allow for the possibility of some variation in δ away from the “typical” value assumed in the rest of the analysis.  Given the analysis of deterrence that we undertake below, this may help explain why some specific industries have stable cartels while in others they fall apart very quickly.  </w:t>
      </w:r>
    </w:p>
  </w:footnote>
  <w:footnote w:id="31">
    <w:p w14:paraId="1CE12595" w14:textId="77777777" w:rsidR="001164A0" w:rsidRPr="00B14BE2" w:rsidRDefault="001164A0">
      <w:pPr>
        <w:pStyle w:val="FootnoteText"/>
        <w:rPr>
          <w:rFonts w:ascii="Times New Roman" w:hAnsi="Times New Roman" w:cs="Times New Roman"/>
        </w:rPr>
      </w:pPr>
      <w:r w:rsidRPr="00B14BE2">
        <w:rPr>
          <w:rStyle w:val="FootnoteReference"/>
          <w:rFonts w:ascii="Times New Roman" w:hAnsi="Times New Roman" w:cs="Times New Roman"/>
        </w:rPr>
        <w:footnoteRef/>
      </w:r>
      <w:r>
        <w:rPr>
          <w:rFonts w:ascii="Times New Roman" w:hAnsi="Times New Roman" w:cs="Times New Roman"/>
        </w:rPr>
        <w:t xml:space="preserve">Those with </w:t>
      </w:r>
      <w:r w:rsidRPr="00B14BE2">
        <w:rPr>
          <w:rFonts w:ascii="Times New Roman" w:hAnsi="Times New Roman" w:cs="Times New Roman"/>
          <w:position w:val="-4"/>
        </w:rPr>
        <w:object w:dxaOrig="540" w:dyaOrig="260" w14:anchorId="24656AB5">
          <v:shape id="_x0000_i1286" type="#_x0000_t75" style="width:27pt;height:12.75pt" o:ole="">
            <v:imagedata r:id="rId11" o:title=""/>
          </v:shape>
          <o:OLEObject Type="Embed" ProgID="Equation.DSMT4" ShapeID="_x0000_i1286" DrawAspect="Content" ObjectID="_1513494445" r:id="rId12"/>
        </w:object>
      </w:r>
      <w:r>
        <w:rPr>
          <w:rFonts w:ascii="Times New Roman" w:hAnsi="Times New Roman" w:cs="Times New Roman"/>
        </w:rPr>
        <w:t xml:space="preserve"> that would have cartelised had there been no CA.</w:t>
      </w:r>
    </w:p>
  </w:footnote>
  <w:footnote w:id="32">
    <w:p w14:paraId="046B92C2" w14:textId="77777777" w:rsidR="001164A0" w:rsidRPr="003D3425" w:rsidRDefault="001164A0">
      <w:pPr>
        <w:pStyle w:val="FootnoteText"/>
        <w:rPr>
          <w:rFonts w:ascii="Times New Roman" w:hAnsi="Times New Roman" w:cs="Times New Roman"/>
        </w:rPr>
      </w:pPr>
      <w:r w:rsidRPr="003D3425">
        <w:rPr>
          <w:rStyle w:val="FootnoteReference"/>
          <w:rFonts w:ascii="Times New Roman" w:hAnsi="Times New Roman" w:cs="Times New Roman"/>
        </w:rPr>
        <w:footnoteRef/>
      </w:r>
      <w:r w:rsidRPr="003D3425">
        <w:rPr>
          <w:rFonts w:ascii="Times New Roman" w:hAnsi="Times New Roman" w:cs="Times New Roman"/>
        </w:rPr>
        <w:t xml:space="preserve"> Everything that follows will go through in a completely analogous fashion if the CA</w:t>
      </w:r>
      <w:r>
        <w:rPr>
          <w:rFonts w:ascii="Times New Roman" w:hAnsi="Times New Roman" w:cs="Times New Roman"/>
        </w:rPr>
        <w:t xml:space="preserve"> uses a total welfare standard, and j</w:t>
      </w:r>
      <w:r w:rsidRPr="003D3425">
        <w:rPr>
          <w:rFonts w:ascii="Times New Roman" w:hAnsi="Times New Roman" w:cs="Times New Roman"/>
        </w:rPr>
        <w:t xml:space="preserve">ust replace the function </w:t>
      </w:r>
      <w:r w:rsidRPr="003D3425">
        <w:rPr>
          <w:rFonts w:ascii="Times New Roman" w:hAnsi="Times New Roman" w:cs="Times New Roman"/>
          <w:position w:val="-10"/>
        </w:rPr>
        <w:object w:dxaOrig="700" w:dyaOrig="320" w14:anchorId="61BB669C">
          <v:shape id="_x0000_i1287" type="#_x0000_t75" style="width:35.25pt;height:15.75pt" o:ole="">
            <v:imagedata r:id="rId13" o:title=""/>
          </v:shape>
          <o:OLEObject Type="Embed" ProgID="Equation.DSMT4" ShapeID="_x0000_i1287" DrawAspect="Content" ObjectID="_1513494446" r:id="rId14"/>
        </w:object>
      </w:r>
      <w:r w:rsidRPr="003D3425">
        <w:rPr>
          <w:rFonts w:ascii="Times New Roman" w:hAnsi="Times New Roman" w:cs="Times New Roman"/>
        </w:rPr>
        <w:t xml:space="preserve"> with </w:t>
      </w:r>
      <w:r w:rsidRPr="003D3425">
        <w:rPr>
          <w:rFonts w:ascii="Times New Roman" w:hAnsi="Times New Roman" w:cs="Times New Roman"/>
          <w:position w:val="-10"/>
        </w:rPr>
        <w:object w:dxaOrig="2320" w:dyaOrig="320" w14:anchorId="6D5C6C19">
          <v:shape id="_x0000_i1288" type="#_x0000_t75" style="width:117pt;height:15.75pt" o:ole="">
            <v:imagedata r:id="rId15" o:title=""/>
          </v:shape>
          <o:OLEObject Type="Embed" ProgID="Equation.DSMT4" ShapeID="_x0000_i1288" DrawAspect="Content" ObjectID="_1513494447" r:id="rId16"/>
        </w:object>
      </w:r>
      <w:r w:rsidRPr="003D3425">
        <w:rPr>
          <w:rFonts w:ascii="Times New Roman" w:hAnsi="Times New Roman" w:cs="Times New Roman"/>
        </w:rPr>
        <w:t>.</w:t>
      </w:r>
    </w:p>
  </w:footnote>
  <w:footnote w:id="33">
    <w:p w14:paraId="5FF70897" w14:textId="3F738FFA" w:rsidR="001164A0" w:rsidRPr="002554D7" w:rsidRDefault="001164A0">
      <w:pPr>
        <w:pStyle w:val="FootnoteText"/>
        <w:rPr>
          <w:rFonts w:ascii="Times New Roman" w:hAnsi="Times New Roman" w:cs="Times New Roman"/>
        </w:rPr>
      </w:pPr>
      <w:r w:rsidRPr="002554D7">
        <w:rPr>
          <w:rStyle w:val="FootnoteReference"/>
          <w:rFonts w:ascii="Times New Roman" w:hAnsi="Times New Roman" w:cs="Times New Roman"/>
        </w:rPr>
        <w:footnoteRef/>
      </w:r>
      <w:r w:rsidRPr="002554D7">
        <w:rPr>
          <w:rFonts w:ascii="Times New Roman" w:hAnsi="Times New Roman" w:cs="Times New Roman"/>
        </w:rPr>
        <w:t xml:space="preserve"> </w:t>
      </w:r>
      <w:r>
        <w:rPr>
          <w:rFonts w:ascii="Times New Roman" w:hAnsi="Times New Roman" w:cs="Times New Roman"/>
        </w:rPr>
        <w:t>That is loss of consumer surplus</w:t>
      </w:r>
    </w:p>
  </w:footnote>
  <w:footnote w:id="34">
    <w:p w14:paraId="3D4B1D92" w14:textId="49BB1493" w:rsidR="001164A0" w:rsidRPr="0098420F" w:rsidRDefault="001164A0" w:rsidP="00F759F1">
      <w:pPr>
        <w:pStyle w:val="FootnoteText"/>
        <w:jc w:val="both"/>
        <w:rPr>
          <w:rFonts w:ascii="Times New Roman" w:hAnsi="Times New Roman" w:cs="Times New Roman"/>
        </w:rPr>
      </w:pPr>
      <w:r w:rsidRPr="0098420F">
        <w:rPr>
          <w:rStyle w:val="FootnoteReference"/>
          <w:rFonts w:ascii="Times New Roman" w:hAnsi="Times New Roman" w:cs="Times New Roman"/>
        </w:rPr>
        <w:footnoteRef/>
      </w:r>
      <w:r w:rsidRPr="0098420F">
        <w:rPr>
          <w:rFonts w:ascii="Times New Roman" w:hAnsi="Times New Roman" w:cs="Times New Roman"/>
        </w:rPr>
        <w:t xml:space="preserve"> </w:t>
      </w:r>
      <w:r>
        <w:rPr>
          <w:rFonts w:ascii="Times New Roman" w:hAnsi="Times New Roman" w:cs="Times New Roman"/>
        </w:rPr>
        <w:t xml:space="preserve">Of course, as in Katsoulacos, Motchenkova and Ulph (2015)  the actual amount of harm arising in industries where cartels have been deterred/impeded is zero, whereas </w:t>
      </w:r>
      <w:r>
        <w:rPr>
          <w:rFonts w:ascii="Times New Roman" w:hAnsi="Times New Roman" w:cs="Times New Roman"/>
          <w:i/>
        </w:rPr>
        <w:t xml:space="preserve">Deterred/Impeded Harm </w:t>
      </w:r>
      <w:r>
        <w:rPr>
          <w:rFonts w:ascii="Times New Roman" w:hAnsi="Times New Roman" w:cs="Times New Roman"/>
        </w:rPr>
        <w:t>measures the harm that would have been suffered had cartels NOT been deterred/impeded.</w:t>
      </w:r>
    </w:p>
  </w:footnote>
  <w:footnote w:id="35">
    <w:p w14:paraId="2DE9D6D9" w14:textId="77777777" w:rsidR="001164A0" w:rsidRPr="007D2AE6" w:rsidRDefault="001164A0">
      <w:pPr>
        <w:pStyle w:val="FootnoteText"/>
        <w:rPr>
          <w:rFonts w:ascii="Times New Roman" w:hAnsi="Times New Roman" w:cs="Times New Roman"/>
        </w:rPr>
      </w:pPr>
      <w:r w:rsidRPr="007D2AE6">
        <w:rPr>
          <w:rStyle w:val="FootnoteReference"/>
          <w:rFonts w:ascii="Times New Roman" w:hAnsi="Times New Roman" w:cs="Times New Roman"/>
        </w:rPr>
        <w:footnoteRef/>
      </w:r>
      <w:r>
        <w:rPr>
          <w:rFonts w:ascii="Times New Roman" w:hAnsi="Times New Roman" w:cs="Times New Roman"/>
        </w:rPr>
        <w:t>10:1 in the case of the CMA.</w:t>
      </w:r>
    </w:p>
  </w:footnote>
  <w:footnote w:id="36">
    <w:p w14:paraId="7EE40969" w14:textId="77777777" w:rsidR="001164A0" w:rsidRPr="00EB7F48" w:rsidRDefault="001164A0" w:rsidP="00F759F1">
      <w:pPr>
        <w:pStyle w:val="FootnoteText"/>
        <w:jc w:val="both"/>
        <w:rPr>
          <w:rFonts w:ascii="Times New Roman" w:hAnsi="Times New Roman" w:cs="Times New Roman"/>
        </w:rPr>
      </w:pPr>
      <w:r w:rsidRPr="00EB7F48">
        <w:rPr>
          <w:rStyle w:val="FootnoteReference"/>
          <w:rFonts w:ascii="Times New Roman" w:hAnsi="Times New Roman" w:cs="Times New Roman"/>
        </w:rPr>
        <w:footnoteRef/>
      </w:r>
      <w:r>
        <w:rPr>
          <w:rFonts w:ascii="Times New Roman" w:eastAsia="Times New Roman" w:hAnsi="Times New Roman" w:cs="Times New Roman"/>
        </w:rPr>
        <w:t>As explained above in footnote 21, theirs</w:t>
      </w:r>
      <w:r w:rsidRPr="00EB7F48">
        <w:rPr>
          <w:rFonts w:ascii="Times New Roman" w:eastAsia="Times New Roman" w:hAnsi="Times New Roman" w:cs="Times New Roman"/>
        </w:rPr>
        <w:t xml:space="preserve"> is a potentially misleading description of what the </w:t>
      </w:r>
      <w:r w:rsidRPr="00EB7F48">
        <w:rPr>
          <w:rFonts w:ascii="Times New Roman" w:eastAsia="Times New Roman" w:hAnsi="Times New Roman" w:cs="Times New Roman"/>
          <w:i/>
        </w:rPr>
        <w:t>Direct Effect</w:t>
      </w:r>
      <w:r w:rsidRPr="00EB7F48">
        <w:rPr>
          <w:rFonts w:ascii="Times New Roman" w:eastAsia="Times New Roman" w:hAnsi="Times New Roman" w:cs="Times New Roman"/>
        </w:rPr>
        <w:t xml:space="preserve"> captures, since, as we stressed above in the introduction and in Proposition 1, in order to have a positive </w:t>
      </w:r>
      <w:r w:rsidRPr="00EB7F48">
        <w:rPr>
          <w:rFonts w:ascii="Times New Roman" w:eastAsia="Times New Roman" w:hAnsi="Times New Roman" w:cs="Times New Roman"/>
          <w:i/>
        </w:rPr>
        <w:t xml:space="preserve">Direct Effect  </w:t>
      </w:r>
      <w:r w:rsidRPr="00EB7F48">
        <w:rPr>
          <w:rFonts w:ascii="Times New Roman" w:eastAsia="Times New Roman" w:hAnsi="Times New Roman" w:cs="Times New Roman"/>
        </w:rPr>
        <w:t xml:space="preserve">- i.e. in order to have </w:t>
      </w:r>
      <w:r w:rsidRPr="00EB7F48">
        <w:rPr>
          <w:rFonts w:ascii="Times New Roman" w:eastAsia="Times New Roman" w:hAnsi="Times New Roman" w:cs="Times New Roman"/>
          <w:position w:val="-6"/>
        </w:rPr>
        <w:object w:dxaOrig="560" w:dyaOrig="279" w14:anchorId="0DABFDD6">
          <v:shape id="_x0000_i1289" type="#_x0000_t75" style="width:27.75pt;height:14.25pt" o:ole="">
            <v:imagedata r:id="rId17" o:title=""/>
          </v:shape>
          <o:OLEObject Type="Embed" ProgID="Equation.DSMT4" ShapeID="_x0000_i1289" DrawAspect="Content" ObjectID="_1513494448" r:id="rId18"/>
        </w:object>
      </w:r>
      <w:r w:rsidRPr="00EB7F48">
        <w:rPr>
          <w:rFonts w:ascii="Times New Roman" w:eastAsia="Times New Roman" w:hAnsi="Times New Roman" w:cs="Times New Roman"/>
        </w:rPr>
        <w:t>- CAs have to do more than just detect and prosecute cartels – they have to take actions to stop them – even if only temporarily.  Davies and Ormosi</w:t>
      </w:r>
      <w:r>
        <w:rPr>
          <w:rFonts w:ascii="Times New Roman" w:eastAsia="Times New Roman" w:hAnsi="Times New Roman" w:cs="Times New Roman"/>
        </w:rPr>
        <w:t xml:space="preserve"> (2014) </w:t>
      </w:r>
      <w:r w:rsidRPr="00EB7F48">
        <w:rPr>
          <w:rFonts w:ascii="Times New Roman" w:eastAsia="Times New Roman" w:hAnsi="Times New Roman" w:cs="Times New Roman"/>
        </w:rPr>
        <w:t>recognise this because, on p.8, they talk about the harm a CA “removes in the case it detects and intervenes”, so they implicitly assume that detection automatically lea</w:t>
      </w:r>
      <w:r>
        <w:rPr>
          <w:rFonts w:ascii="Times New Roman" w:eastAsia="Times New Roman" w:hAnsi="Times New Roman" w:cs="Times New Roman"/>
        </w:rPr>
        <w:t>ds to the removal</w:t>
      </w:r>
      <w:r w:rsidRPr="00EB7F48">
        <w:rPr>
          <w:rFonts w:ascii="Times New Roman" w:eastAsia="Times New Roman" w:hAnsi="Times New Roman" w:cs="Times New Roman"/>
        </w:rPr>
        <w:t xml:space="preserve"> of harm, and</w:t>
      </w:r>
      <w:r>
        <w:rPr>
          <w:rFonts w:ascii="Times New Roman" w:eastAsia="Times New Roman" w:hAnsi="Times New Roman" w:cs="Times New Roman"/>
        </w:rPr>
        <w:t xml:space="preserve"> so</w:t>
      </w:r>
      <w:r w:rsidRPr="00EB7F48">
        <w:rPr>
          <w:rFonts w:ascii="Times New Roman" w:eastAsia="Times New Roman" w:hAnsi="Times New Roman" w:cs="Times New Roman"/>
        </w:rPr>
        <w:t xml:space="preserve">, at the very least, are effectively assuming that </w:t>
      </w:r>
      <w:r w:rsidRPr="00EB7F48">
        <w:rPr>
          <w:rFonts w:ascii="Times New Roman" w:eastAsia="Times New Roman" w:hAnsi="Times New Roman" w:cs="Times New Roman"/>
          <w:position w:val="-10"/>
        </w:rPr>
        <w:object w:dxaOrig="520" w:dyaOrig="320" w14:anchorId="1A35ACDF">
          <v:shape id="_x0000_i1290" type="#_x0000_t75" style="width:26.25pt;height:15.75pt" o:ole="">
            <v:imagedata r:id="rId19" o:title=""/>
          </v:shape>
          <o:OLEObject Type="Embed" ProgID="Equation.DSMT4" ShapeID="_x0000_i1290" DrawAspect="Content" ObjectID="_1513494449" r:id="rId20"/>
        </w:object>
      </w:r>
      <w:r>
        <w:rPr>
          <w:rFonts w:ascii="Times New Roman" w:eastAsia="Times New Roman" w:hAnsi="Times New Roman" w:cs="Times New Roman"/>
        </w:rPr>
        <w:t xml:space="preserve">.  To the extent that the removal of harm is permanent they may also be implicitly assuming that </w:t>
      </w:r>
      <w:r w:rsidRPr="00ED0DE7">
        <w:rPr>
          <w:rFonts w:ascii="Times New Roman" w:eastAsia="Times New Roman" w:hAnsi="Times New Roman" w:cs="Times New Roman"/>
          <w:position w:val="-10"/>
        </w:rPr>
        <w:object w:dxaOrig="560" w:dyaOrig="320" w14:anchorId="1835AE59">
          <v:shape id="_x0000_i1291" type="#_x0000_t75" style="width:27.75pt;height:15.75pt" o:ole="">
            <v:imagedata r:id="rId21" o:title=""/>
          </v:shape>
          <o:OLEObject Type="Embed" ProgID="Equation.DSMT4" ShapeID="_x0000_i1291" DrawAspect="Content" ObjectID="_1513494450" r:id="rId22"/>
        </w:object>
      </w:r>
      <w:r w:rsidRPr="00EB7F48">
        <w:rPr>
          <w:rFonts w:ascii="Times New Roman" w:eastAsia="Times New Roman" w:hAnsi="Times New Roman" w:cs="Times New Roman"/>
        </w:rPr>
        <w:t xml:space="preserve">.  </w:t>
      </w:r>
    </w:p>
  </w:footnote>
  <w:footnote w:id="37">
    <w:p w14:paraId="77A3783C" w14:textId="3252E021" w:rsidR="001164A0" w:rsidRPr="00C71611" w:rsidRDefault="001164A0" w:rsidP="00F759F1">
      <w:pPr>
        <w:pStyle w:val="FootnoteText"/>
        <w:jc w:val="both"/>
        <w:rPr>
          <w:rFonts w:ascii="Times New Roman" w:hAnsi="Times New Roman" w:cs="Times New Roman"/>
        </w:rPr>
      </w:pPr>
      <w:r w:rsidRPr="00C71611">
        <w:rPr>
          <w:rStyle w:val="FootnoteReference"/>
          <w:rFonts w:ascii="Times New Roman" w:hAnsi="Times New Roman" w:cs="Times New Roman"/>
        </w:rPr>
        <w:footnoteRef/>
      </w:r>
      <w:r w:rsidRPr="00C71611">
        <w:rPr>
          <w:rFonts w:ascii="Times New Roman" w:hAnsi="Times New Roman" w:cs="Times New Roman"/>
        </w:rPr>
        <w:t xml:space="preserve"> This </w:t>
      </w:r>
      <w:r>
        <w:rPr>
          <w:rFonts w:ascii="Times New Roman" w:hAnsi="Times New Roman" w:cs="Times New Roman"/>
        </w:rPr>
        <w:t xml:space="preserve">observation suggests there could be potential incentive problems for a CA trying to pursue a policy of directing resources to maximise the total effect of its actions.  For if staff performance is assessed on effectiveness of clearing up cases, then there could be advantages in having a weak deterrent effect since there would be a larger pool of cases to be worked with some “low hanging fruit” to be picked. </w:t>
      </w:r>
    </w:p>
  </w:footnote>
  <w:footnote w:id="38">
    <w:p w14:paraId="5BDDD16D" w14:textId="2B1C8F43" w:rsidR="001164A0" w:rsidRPr="00C71611" w:rsidRDefault="001164A0" w:rsidP="00F759F1">
      <w:pPr>
        <w:pStyle w:val="FootnoteText"/>
        <w:jc w:val="both"/>
        <w:rPr>
          <w:rFonts w:ascii="Times New Roman" w:hAnsi="Times New Roman" w:cs="Times New Roman"/>
        </w:rPr>
      </w:pPr>
      <w:r w:rsidRPr="00C71611">
        <w:rPr>
          <w:rStyle w:val="FootnoteReference"/>
          <w:rFonts w:ascii="Times New Roman" w:hAnsi="Times New Roman" w:cs="Times New Roman"/>
        </w:rPr>
        <w:footnoteRef/>
      </w:r>
      <w:r w:rsidRPr="00C71611">
        <w:rPr>
          <w:rFonts w:ascii="Times New Roman" w:hAnsi="Times New Roman" w:cs="Times New Roman"/>
        </w:rPr>
        <w:t xml:space="preserve"> </w:t>
      </w:r>
      <w:r>
        <w:rPr>
          <w:rFonts w:ascii="Times New Roman" w:hAnsi="Times New Roman" w:cs="Times New Roman"/>
        </w:rPr>
        <w:t xml:space="preserve">However neither Davies and Ormosi (2014) nor Sorgard (2015) take any account of the indirect price effect, so their comments are based purely on the observation that a large direct effect could be consistent with a weak deterrent effect.  </w:t>
      </w:r>
    </w:p>
  </w:footnote>
  <w:footnote w:id="39">
    <w:p w14:paraId="0D4A0565" w14:textId="77777777" w:rsidR="001164A0" w:rsidRPr="004F09FA" w:rsidRDefault="001164A0" w:rsidP="00F759F1">
      <w:pPr>
        <w:jc w:val="both"/>
        <w:rPr>
          <w:rFonts w:ascii="Times New Roman" w:eastAsia="Times New Roman" w:hAnsi="Times New Roman" w:cs="Times New Roman"/>
          <w:sz w:val="20"/>
          <w:szCs w:val="20"/>
        </w:rPr>
      </w:pPr>
      <w:r w:rsidRPr="00F979D5">
        <w:rPr>
          <w:rStyle w:val="FootnoteReference"/>
          <w:rFonts w:ascii="Times New Roman" w:hAnsi="Times New Roman" w:cs="Times New Roman"/>
          <w:sz w:val="20"/>
          <w:szCs w:val="20"/>
        </w:rPr>
        <w:footnoteRef/>
      </w:r>
      <w:r w:rsidRPr="00F979D5">
        <w:rPr>
          <w:rFonts w:ascii="Times New Roman" w:eastAsia="Times New Roman" w:hAnsi="Times New Roman" w:cs="Times New Roman"/>
          <w:sz w:val="20"/>
          <w:szCs w:val="20"/>
        </w:rPr>
        <w:t>Once again this is rather different from Davies and Ormosi (2014) who assume a</w:t>
      </w:r>
      <w:r>
        <w:rPr>
          <w:rFonts w:ascii="Times New Roman" w:eastAsia="Times New Roman" w:hAnsi="Times New Roman" w:cs="Times New Roman"/>
          <w:sz w:val="20"/>
          <w:szCs w:val="20"/>
        </w:rPr>
        <w:t xml:space="preserve"> multiplicative decomposition. </w:t>
      </w:r>
    </w:p>
  </w:footnote>
  <w:footnote w:id="40">
    <w:p w14:paraId="6BBDBE18" w14:textId="77777777" w:rsidR="001164A0" w:rsidRPr="007D6860" w:rsidRDefault="001164A0">
      <w:pPr>
        <w:pStyle w:val="FootnoteText"/>
        <w:rPr>
          <w:rFonts w:ascii="Times New Roman" w:hAnsi="Times New Roman" w:cs="Times New Roman"/>
        </w:rPr>
      </w:pPr>
      <w:r w:rsidRPr="007D6860">
        <w:rPr>
          <w:rStyle w:val="FootnoteReference"/>
          <w:rFonts w:ascii="Times New Roman" w:hAnsi="Times New Roman" w:cs="Times New Roman"/>
        </w:rPr>
        <w:footnoteRef/>
      </w:r>
      <w:r w:rsidRPr="007D6860">
        <w:rPr>
          <w:rFonts w:ascii="Times New Roman" w:hAnsi="Times New Roman" w:cs="Times New Roman"/>
        </w:rPr>
        <w:t xml:space="preserve"> This </w:t>
      </w:r>
      <w:r>
        <w:rPr>
          <w:rFonts w:ascii="Times New Roman" w:hAnsi="Times New Roman" w:cs="Times New Roman"/>
        </w:rPr>
        <w:t>contradicts the assertion by Sorgard (2015) that these interactions imply that one should not add up the three effects.</w:t>
      </w:r>
    </w:p>
  </w:footnote>
  <w:footnote w:id="41">
    <w:p w14:paraId="693286B8" w14:textId="77777777" w:rsidR="001164A0" w:rsidRPr="009A7E03" w:rsidRDefault="001164A0">
      <w:pPr>
        <w:pStyle w:val="FootnoteText"/>
        <w:rPr>
          <w:rFonts w:ascii="Times New Roman" w:hAnsi="Times New Roman" w:cs="Times New Roman"/>
        </w:rPr>
      </w:pPr>
      <w:r w:rsidRPr="009A7E03">
        <w:rPr>
          <w:rStyle w:val="FootnoteReference"/>
          <w:rFonts w:ascii="Times New Roman" w:hAnsi="Times New Roman" w:cs="Times New Roman"/>
        </w:rPr>
        <w:footnoteRef/>
      </w:r>
      <w:r>
        <w:rPr>
          <w:rFonts w:ascii="Times New Roman" w:hAnsi="Times New Roman" w:cs="Times New Roman"/>
        </w:rPr>
        <w:t xml:space="preserve"> Notice that </w:t>
      </w:r>
      <w:r w:rsidRPr="009A7E03">
        <w:rPr>
          <w:rFonts w:ascii="Times New Roman" w:hAnsi="Times New Roman" w:cs="Times New Roman"/>
          <w:position w:val="-18"/>
        </w:rPr>
        <w:object w:dxaOrig="2640" w:dyaOrig="480" w14:anchorId="5E6E3CCF">
          <v:shape id="_x0000_i1292" type="#_x0000_t75" style="width:132pt;height:24pt" o:ole="">
            <v:imagedata r:id="rId23" o:title=""/>
          </v:shape>
          <o:OLEObject Type="Embed" ProgID="Equation.DSMT4" ShapeID="_x0000_i1292" DrawAspect="Content" ObjectID="_1513494451" r:id="rId24"/>
        </w:object>
      </w:r>
      <w:r>
        <w:rPr>
          <w:rFonts w:ascii="Times New Roman" w:hAnsi="Times New Roman" w:cs="Times New Roman"/>
        </w:rPr>
        <w:t xml:space="preserve"> but if </w:t>
      </w:r>
      <w:r w:rsidRPr="009A7E03">
        <w:rPr>
          <w:rFonts w:ascii="Times New Roman" w:hAnsi="Times New Roman" w:cs="Times New Roman"/>
          <w:position w:val="-24"/>
        </w:rPr>
        <w:object w:dxaOrig="2980" w:dyaOrig="620" w14:anchorId="461FBF0B">
          <v:shape id="_x0000_i1293" type="#_x0000_t75" style="width:149.25pt;height:30.75pt" o:ole="">
            <v:imagedata r:id="rId25" o:title=""/>
          </v:shape>
          <o:OLEObject Type="Embed" ProgID="Equation.DSMT4" ShapeID="_x0000_i1293" DrawAspect="Content" ObjectID="_1513494452" r:id="rId26"/>
        </w:object>
      </w:r>
      <w:r>
        <w:rPr>
          <w:rFonts w:ascii="Times New Roman" w:hAnsi="Times New Roman" w:cs="Times New Roman"/>
        </w:rPr>
        <w:t xml:space="preserve"> and if, say, </w:t>
      </w:r>
      <w:r w:rsidRPr="009A7E03">
        <w:rPr>
          <w:rFonts w:ascii="Times New Roman" w:hAnsi="Times New Roman" w:cs="Times New Roman"/>
          <w:position w:val="-6"/>
        </w:rPr>
        <w:object w:dxaOrig="760" w:dyaOrig="279" w14:anchorId="4AF0EDC6">
          <v:shape id="_x0000_i1294" type="#_x0000_t75" style="width:38.25pt;height:14.25pt" o:ole="">
            <v:imagedata r:id="rId27" o:title=""/>
          </v:shape>
          <o:OLEObject Type="Embed" ProgID="Equation.DSMT4" ShapeID="_x0000_i1294" DrawAspect="Content" ObjectID="_1513494453" r:id="rId28"/>
        </w:object>
      </w:r>
      <w:r>
        <w:rPr>
          <w:rFonts w:ascii="Times New Roman" w:hAnsi="Times New Roman" w:cs="Times New Roman"/>
        </w:rPr>
        <w:t xml:space="preserve"> this implies </w:t>
      </w:r>
      <w:r w:rsidRPr="009A7E03">
        <w:rPr>
          <w:rFonts w:ascii="Times New Roman" w:hAnsi="Times New Roman" w:cs="Times New Roman"/>
          <w:position w:val="-18"/>
        </w:rPr>
        <w:object w:dxaOrig="1480" w:dyaOrig="480" w14:anchorId="17DEAA89">
          <v:shape id="_x0000_i1295" type="#_x0000_t75" style="width:74.25pt;height:24pt" o:ole="">
            <v:imagedata r:id="rId29" o:title=""/>
          </v:shape>
          <o:OLEObject Type="Embed" ProgID="Equation.DSMT4" ShapeID="_x0000_i1295" DrawAspect="Content" ObjectID="_1513494454" r:id="rId30"/>
        </w:object>
      </w:r>
      <w:r>
        <w:rPr>
          <w:rFonts w:ascii="Times New Roman" w:hAnsi="Times New Roman" w:cs="Times New Roman"/>
        </w:rPr>
        <w:t xml:space="preserve">.  </w:t>
      </w:r>
    </w:p>
  </w:footnote>
  <w:footnote w:id="42">
    <w:p w14:paraId="52671F2D" w14:textId="77777777" w:rsidR="001164A0" w:rsidRPr="001A4EC8" w:rsidRDefault="001164A0" w:rsidP="00F60BDD">
      <w:pPr>
        <w:pStyle w:val="FootnoteText"/>
        <w:jc w:val="both"/>
        <w:rPr>
          <w:rFonts w:ascii="Times New Roman" w:hAnsi="Times New Roman" w:cs="Times New Roman"/>
        </w:rPr>
      </w:pPr>
      <w:r w:rsidRPr="001A4EC8">
        <w:rPr>
          <w:rStyle w:val="FootnoteReference"/>
          <w:rFonts w:ascii="Times New Roman" w:hAnsi="Times New Roman" w:cs="Times New Roman"/>
        </w:rPr>
        <w:footnoteRef/>
      </w:r>
      <w:r>
        <w:rPr>
          <w:rFonts w:ascii="Times New Roman" w:hAnsi="Times New Roman" w:cs="Times New Roman"/>
        </w:rPr>
        <w:t xml:space="preserve">Notice that because Davies and Ormosi (2014) have no theory about how the crucial performance variables </w:t>
      </w:r>
      <w:r w:rsidRPr="001A4EC8">
        <w:rPr>
          <w:rFonts w:ascii="Times New Roman" w:hAnsi="Times New Roman" w:cs="Times New Roman"/>
          <w:position w:val="-18"/>
        </w:rPr>
        <w:object w:dxaOrig="1040" w:dyaOrig="480" w14:anchorId="544108EF">
          <v:shape id="_x0000_i1296" type="#_x0000_t75" style="width:51.75pt;height:24pt" o:ole="">
            <v:imagedata r:id="rId31" o:title=""/>
          </v:shape>
          <o:OLEObject Type="Embed" ProgID="Equation.DSMT4" ShapeID="_x0000_i1296" DrawAspect="Content" ObjectID="_1513494455" r:id="rId32"/>
        </w:object>
      </w:r>
      <w:r>
        <w:rPr>
          <w:rFonts w:ascii="Times New Roman" w:hAnsi="Times New Roman" w:cs="Times New Roman"/>
        </w:rPr>
        <w:t xml:space="preserve">are determined by the underlying intervention parameters they are unable to provide any analysis of these marginal effects. </w:t>
      </w:r>
    </w:p>
  </w:footnote>
  <w:footnote w:id="43">
    <w:p w14:paraId="5B5935D6" w14:textId="14CBC188" w:rsidR="001164A0" w:rsidRPr="00D5770F" w:rsidRDefault="001164A0">
      <w:pPr>
        <w:pStyle w:val="FootnoteText"/>
        <w:rPr>
          <w:rFonts w:ascii="Times New Roman" w:hAnsi="Times New Roman" w:cs="Times New Roman"/>
        </w:rPr>
      </w:pPr>
      <w:r w:rsidRPr="00D5770F">
        <w:rPr>
          <w:rStyle w:val="FootnoteReference"/>
          <w:rFonts w:ascii="Times New Roman" w:hAnsi="Times New Roman" w:cs="Times New Roman"/>
        </w:rPr>
        <w:footnoteRef/>
      </w:r>
      <w:r w:rsidRPr="00D5770F">
        <w:rPr>
          <w:rFonts w:ascii="Times New Roman" w:hAnsi="Times New Roman" w:cs="Times New Roman"/>
        </w:rPr>
        <w:t xml:space="preserve"> </w:t>
      </w:r>
      <w:r>
        <w:rPr>
          <w:rFonts w:ascii="Times New Roman" w:hAnsi="Times New Roman" w:cs="Times New Roman"/>
        </w:rPr>
        <w:t>Precise figures available from the authors on request.</w:t>
      </w:r>
    </w:p>
  </w:footnote>
  <w:footnote w:id="44">
    <w:p w14:paraId="0342CDFD" w14:textId="77777777" w:rsidR="001164A0" w:rsidRPr="0052649F" w:rsidRDefault="001164A0" w:rsidP="008C35CA">
      <w:pPr>
        <w:pStyle w:val="FootnoteText"/>
        <w:rPr>
          <w:rFonts w:ascii="Times New Roman" w:hAnsi="Times New Roman" w:cs="Times New Roman"/>
        </w:rPr>
      </w:pPr>
      <w:r w:rsidRPr="0052649F">
        <w:rPr>
          <w:rStyle w:val="FootnoteReference"/>
          <w:rFonts w:ascii="Times New Roman" w:hAnsi="Times New Roman" w:cs="Times New Roman"/>
        </w:rPr>
        <w:footnoteRef/>
      </w:r>
      <w:r>
        <w:rPr>
          <w:rFonts w:ascii="Times New Roman" w:hAnsi="Times New Roman" w:cs="Times New Roman"/>
        </w:rPr>
        <w:t xml:space="preserve">Given the assumptions made above about the penalty base, this implies </w:t>
      </w:r>
      <w:r w:rsidRPr="0052649F">
        <w:rPr>
          <w:rFonts w:ascii="Times New Roman" w:hAnsi="Times New Roman" w:cs="Times New Roman"/>
          <w:position w:val="-14"/>
        </w:rPr>
        <w:object w:dxaOrig="1960" w:dyaOrig="400" w14:anchorId="0D39F398">
          <v:shape id="_x0000_i1297" type="#_x0000_t75" style="width:98.25pt;height:20.25pt" o:ole="">
            <v:imagedata r:id="rId33" o:title=""/>
          </v:shape>
          <o:OLEObject Type="Embed" ProgID="Equation.DSMT4" ShapeID="_x0000_i1297" DrawAspect="Content" ObjectID="_1513494456" r:id="rId34"/>
        </w:object>
      </w:r>
      <w:r>
        <w:rPr>
          <w:rFonts w:ascii="Times New Roman" w:hAnsi="Times New Roman" w:cs="Times New Roman"/>
        </w:rPr>
        <w:t>.</w:t>
      </w:r>
    </w:p>
  </w:footnote>
  <w:footnote w:id="45">
    <w:p w14:paraId="5923F57C" w14:textId="12AC5CB4" w:rsidR="001164A0" w:rsidRDefault="001164A0">
      <w:pPr>
        <w:pStyle w:val="FootnoteText"/>
        <w:jc w:val="both"/>
        <w:rPr>
          <w:rFonts w:ascii="Times New Roman" w:hAnsi="Times New Roman" w:cs="Times New Roman"/>
        </w:rPr>
      </w:pPr>
      <w:r w:rsidRPr="00D619CF">
        <w:rPr>
          <w:rStyle w:val="FootnoteReference"/>
          <w:rFonts w:ascii="Times New Roman" w:hAnsi="Times New Roman" w:cs="Times New Roman"/>
        </w:rPr>
        <w:footnoteRef/>
      </w:r>
      <w:r>
        <w:rPr>
          <w:rFonts w:ascii="Times New Roman" w:hAnsi="Times New Roman" w:cs="Times New Roman"/>
        </w:rPr>
        <w:t xml:space="preserve"> </w:t>
      </w:r>
      <w:r w:rsidRPr="007F5B06">
        <w:rPr>
          <w:rFonts w:ascii="Times New Roman" w:hAnsi="Times New Roman" w:cs="Times New Roman"/>
        </w:rPr>
        <w:t xml:space="preserve">As is well known the value of this parameter will in practice be affected by considerations such as the frequency of interaction between cartel members and the evolution of demand, that will vary widely across industries, and from which we abstract here. We also performed a sensitivity analysis with respect to discount factor and other parameters of the model. The detailed results on sensitivity analysis are available from authors upon request. </w:t>
      </w:r>
    </w:p>
  </w:footnote>
  <w:footnote w:id="46">
    <w:p w14:paraId="63181459" w14:textId="51B95C19" w:rsidR="001164A0" w:rsidRPr="001164A0" w:rsidRDefault="001164A0" w:rsidP="00590CDC">
      <w:pPr>
        <w:pStyle w:val="FootnoteText"/>
        <w:jc w:val="both"/>
        <w:rPr>
          <w:rFonts w:ascii="Times New Roman" w:hAnsi="Times New Roman" w:cs="Times New Roman"/>
        </w:rPr>
      </w:pPr>
      <w:r w:rsidRPr="001164A0">
        <w:rPr>
          <w:rStyle w:val="FootnoteReference"/>
          <w:rFonts w:ascii="Times New Roman" w:hAnsi="Times New Roman" w:cs="Times New Roman"/>
        </w:rPr>
        <w:footnoteRef/>
      </w:r>
      <w:r w:rsidRPr="001164A0">
        <w:rPr>
          <w:rFonts w:ascii="Times New Roman" w:hAnsi="Times New Roman" w:cs="Times New Roman"/>
        </w:rPr>
        <w:t xml:space="preserve"> We have performed several sensitivity checks with respect to discount factor. For a range of discount factors between </w:t>
      </w:r>
      <w:r w:rsidRPr="001164A0">
        <w:rPr>
          <w:rFonts w:ascii="Times New Roman" w:hAnsi="Times New Roman" w:cs="Times New Roman"/>
          <w:position w:val="-6"/>
          <w:lang w:val="en-US"/>
        </w:rPr>
        <w:object w:dxaOrig="2160" w:dyaOrig="279" w14:anchorId="739303E0">
          <v:shape id="_x0000_i1298" type="#_x0000_t75" style="width:108pt;height:11.25pt" o:ole="">
            <v:imagedata r:id="rId35" o:title=""/>
          </v:shape>
          <o:OLEObject Type="Embed" ProgID="Equation.DSMT4" ShapeID="_x0000_i1298" DrawAspect="Content" ObjectID="_1513494457" r:id="rId36"/>
        </w:object>
      </w:r>
      <w:r w:rsidRPr="001164A0">
        <w:rPr>
          <w:rFonts w:ascii="Times New Roman" w:hAnsi="Times New Roman" w:cs="Times New Roman"/>
          <w:lang w:val="en-US"/>
        </w:rPr>
        <w:t xml:space="preserve">additional numerical simulations </w:t>
      </w:r>
      <w:r w:rsidRPr="001164A0">
        <w:rPr>
          <w:rFonts w:ascii="Times New Roman" w:hAnsi="Times New Roman" w:cs="Times New Roman"/>
        </w:rPr>
        <w:t xml:space="preserve">presented in Appendix to the Working Paper version of this paper, Katsoulacos, Motchenkova and Ulph (2016), show that most of the effects are monotonic in δ. Namely, </w:t>
      </w:r>
      <w:r w:rsidRPr="001164A0">
        <w:rPr>
          <w:rFonts w:ascii="Times New Roman" w:hAnsi="Times New Roman" w:cs="Times New Roman"/>
          <w:position w:val="-4"/>
        </w:rPr>
        <w:object w:dxaOrig="220" w:dyaOrig="320" w14:anchorId="70E70509">
          <v:shape id="_x0000_i1299" type="#_x0000_t75" style="width:10.5pt;height:12.75pt" o:ole="">
            <v:imagedata r:id="rId37" o:title=""/>
          </v:shape>
          <o:OLEObject Type="Embed" ProgID="Equation.DSMT4" ShapeID="_x0000_i1299" DrawAspect="Content" ObjectID="_1513494458" r:id="rId38"/>
        </w:object>
      </w:r>
      <w:r w:rsidRPr="001164A0">
        <w:rPr>
          <w:rFonts w:ascii="Times New Roman" w:hAnsi="Times New Roman" w:cs="Times New Roman"/>
        </w:rPr>
        <w:t xml:space="preserve"> and ODE  are decreasing in δ. On the other hand, TE, TE/H</w:t>
      </w:r>
      <w:r w:rsidRPr="001164A0">
        <w:rPr>
          <w:rFonts w:ascii="Times New Roman" w:hAnsi="Times New Roman" w:cs="Times New Roman"/>
          <w:vertAlign w:val="superscript"/>
        </w:rPr>
        <w:t>0</w:t>
      </w:r>
      <w:r w:rsidRPr="001164A0">
        <w:rPr>
          <w:rFonts w:ascii="Times New Roman" w:hAnsi="Times New Roman" w:cs="Times New Roman"/>
        </w:rPr>
        <w:t xml:space="preserve">, and TE/ODE are increasing in δ. TE/ODE ratio ranges between 2 and 13 for the range of discount factors and other parameters we consider. Note also that RIDE is non-monotonic in δ. </w:t>
      </w:r>
    </w:p>
  </w:footnote>
  <w:footnote w:id="47">
    <w:p w14:paraId="7729452E" w14:textId="02A23E2D" w:rsidR="001164A0" w:rsidRPr="00486DA6" w:rsidRDefault="001164A0" w:rsidP="007B3219">
      <w:pPr>
        <w:pStyle w:val="FootnoteText"/>
        <w:rPr>
          <w:rFonts w:ascii="Times New Roman" w:hAnsi="Times New Roman" w:cs="Times New Roman"/>
        </w:rPr>
      </w:pPr>
      <w:r w:rsidRPr="007B3219">
        <w:rPr>
          <w:rStyle w:val="FootnoteReference"/>
          <w:rFonts w:ascii="Times New Roman" w:hAnsi="Times New Roman" w:cs="Times New Roman"/>
        </w:rPr>
        <w:footnoteRef/>
      </w:r>
      <w:r>
        <w:rPr>
          <w:rFonts w:ascii="Times New Roman" w:hAnsi="Times New Roman" w:cs="Times New Roman"/>
        </w:rPr>
        <w:t xml:space="preserve">We are grateful to Khadija Lateef, an undergraduate student of Economics at the University of St Andrews for research assistance in undertaking the computations in this section. </w:t>
      </w:r>
    </w:p>
    <w:p w14:paraId="054FFAB6" w14:textId="77777777" w:rsidR="001164A0" w:rsidRPr="007B3219" w:rsidRDefault="001164A0">
      <w:pPr>
        <w:pStyle w:val="FootnoteText"/>
        <w:rPr>
          <w:rFonts w:ascii="Times New Roman" w:hAnsi="Times New Roman" w:cs="Times New Roman"/>
        </w:rPr>
      </w:pPr>
    </w:p>
  </w:footnote>
  <w:footnote w:id="48">
    <w:p w14:paraId="275DBC7A" w14:textId="77777777" w:rsidR="001164A0" w:rsidRPr="00C50CE5" w:rsidRDefault="001164A0">
      <w:pPr>
        <w:pStyle w:val="FootnoteText"/>
        <w:rPr>
          <w:rFonts w:ascii="Times New Roman" w:hAnsi="Times New Roman" w:cs="Times New Roman"/>
        </w:rPr>
      </w:pPr>
      <w:r w:rsidRPr="00C50CE5">
        <w:rPr>
          <w:rStyle w:val="FootnoteReference"/>
          <w:rFonts w:ascii="Times New Roman" w:hAnsi="Times New Roman" w:cs="Times New Roman"/>
        </w:rPr>
        <w:footnoteRef/>
      </w:r>
      <w:r w:rsidRPr="00C50CE5">
        <w:rPr>
          <w:rFonts w:ascii="Times New Roman" w:hAnsi="Times New Roman" w:cs="Times New Roman"/>
        </w:rPr>
        <w:t xml:space="preserve"> Taken together these imply that the </w:t>
      </w:r>
      <w:r w:rsidRPr="00C50CE5">
        <w:rPr>
          <w:rFonts w:ascii="Times New Roman" w:hAnsi="Times New Roman" w:cs="Times New Roman"/>
          <w:i/>
        </w:rPr>
        <w:t xml:space="preserve">Indirect Deterrence Effect </w:t>
      </w:r>
      <w:r w:rsidRPr="00C50CE5">
        <w:rPr>
          <w:rFonts w:ascii="Times New Roman" w:hAnsi="Times New Roman" w:cs="Times New Roman"/>
        </w:rPr>
        <w:t xml:space="preserve">is around 5.3 to 5.4 times as large as the </w:t>
      </w:r>
      <w:r w:rsidRPr="00C50CE5">
        <w:rPr>
          <w:rFonts w:ascii="Times New Roman" w:hAnsi="Times New Roman" w:cs="Times New Roman"/>
          <w:i/>
        </w:rPr>
        <w:t>Observable Direct Effect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93D19" w14:textId="77777777" w:rsidR="001164A0" w:rsidRDefault="00116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CFD8D" w14:textId="77777777" w:rsidR="001164A0" w:rsidRDefault="001164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01A56" w14:textId="77777777" w:rsidR="001164A0" w:rsidRDefault="001164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2FE2"/>
    <w:multiLevelType w:val="hybridMultilevel"/>
    <w:tmpl w:val="3B58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804B8"/>
    <w:multiLevelType w:val="hybridMultilevel"/>
    <w:tmpl w:val="5B125A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D0E046B"/>
    <w:multiLevelType w:val="hybridMultilevel"/>
    <w:tmpl w:val="45645C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E947BC0"/>
    <w:multiLevelType w:val="hybridMultilevel"/>
    <w:tmpl w:val="921A5C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2C1685"/>
    <w:multiLevelType w:val="hybridMultilevel"/>
    <w:tmpl w:val="1F4ACC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DFE40C0"/>
    <w:multiLevelType w:val="hybridMultilevel"/>
    <w:tmpl w:val="24B6DB00"/>
    <w:lvl w:ilvl="0" w:tplc="A7DA0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25062"/>
    <w:multiLevelType w:val="hybridMultilevel"/>
    <w:tmpl w:val="1EE0BDC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FB2538"/>
    <w:multiLevelType w:val="hybridMultilevel"/>
    <w:tmpl w:val="12464BEA"/>
    <w:lvl w:ilvl="0" w:tplc="0E18EFB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EF44BE"/>
    <w:multiLevelType w:val="hybridMultilevel"/>
    <w:tmpl w:val="D9D0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F795E"/>
    <w:multiLevelType w:val="hybridMultilevel"/>
    <w:tmpl w:val="F5241B84"/>
    <w:lvl w:ilvl="0" w:tplc="F69A0D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DB4295"/>
    <w:multiLevelType w:val="hybridMultilevel"/>
    <w:tmpl w:val="65223282"/>
    <w:lvl w:ilvl="0" w:tplc="39F24E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8115DB"/>
    <w:multiLevelType w:val="hybridMultilevel"/>
    <w:tmpl w:val="4DB6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42469"/>
    <w:multiLevelType w:val="multilevel"/>
    <w:tmpl w:val="B320429E"/>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E15394"/>
    <w:multiLevelType w:val="hybridMultilevel"/>
    <w:tmpl w:val="4EE2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479AE"/>
    <w:multiLevelType w:val="hybridMultilevel"/>
    <w:tmpl w:val="C69E0F5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35D26CE1"/>
    <w:multiLevelType w:val="hybridMultilevel"/>
    <w:tmpl w:val="7352AB9E"/>
    <w:lvl w:ilvl="0" w:tplc="C02041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D2479C"/>
    <w:multiLevelType w:val="hybridMultilevel"/>
    <w:tmpl w:val="0318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30D0E"/>
    <w:multiLevelType w:val="hybridMultilevel"/>
    <w:tmpl w:val="9462D910"/>
    <w:lvl w:ilvl="0" w:tplc="9A868E8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A3765"/>
    <w:multiLevelType w:val="hybridMultilevel"/>
    <w:tmpl w:val="0E52CFEC"/>
    <w:lvl w:ilvl="0" w:tplc="8C24C9C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AC264AC"/>
    <w:multiLevelType w:val="hybridMultilevel"/>
    <w:tmpl w:val="4B66EA66"/>
    <w:lvl w:ilvl="0" w:tplc="0BDEB88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C3511A"/>
    <w:multiLevelType w:val="hybridMultilevel"/>
    <w:tmpl w:val="978A33B6"/>
    <w:lvl w:ilvl="0" w:tplc="3872C4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FF48D1"/>
    <w:multiLevelType w:val="hybridMultilevel"/>
    <w:tmpl w:val="E58CAD2C"/>
    <w:lvl w:ilvl="0" w:tplc="E63AE7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AF07A6"/>
    <w:multiLevelType w:val="hybridMultilevel"/>
    <w:tmpl w:val="17AA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5B5856"/>
    <w:multiLevelType w:val="hybridMultilevel"/>
    <w:tmpl w:val="605289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4081CF3"/>
    <w:multiLevelType w:val="hybridMultilevel"/>
    <w:tmpl w:val="EB9C6D88"/>
    <w:lvl w:ilvl="0" w:tplc="031A48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B352C3"/>
    <w:multiLevelType w:val="hybridMultilevel"/>
    <w:tmpl w:val="0A0A8C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208C1"/>
    <w:multiLevelType w:val="hybridMultilevel"/>
    <w:tmpl w:val="E8D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B406DD"/>
    <w:multiLevelType w:val="hybridMultilevel"/>
    <w:tmpl w:val="594AF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1D3E86"/>
    <w:multiLevelType w:val="hybridMultilevel"/>
    <w:tmpl w:val="10B0791C"/>
    <w:lvl w:ilvl="0" w:tplc="3C4A3E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3802D0B"/>
    <w:multiLevelType w:val="hybridMultilevel"/>
    <w:tmpl w:val="6A1C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5A4A00"/>
    <w:multiLevelType w:val="hybridMultilevel"/>
    <w:tmpl w:val="709E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B9522C"/>
    <w:multiLevelType w:val="hybridMultilevel"/>
    <w:tmpl w:val="43F2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F05FFF"/>
    <w:multiLevelType w:val="hybridMultilevel"/>
    <w:tmpl w:val="125A6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AC6C14"/>
    <w:multiLevelType w:val="hybridMultilevel"/>
    <w:tmpl w:val="149E6E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5BC678CB"/>
    <w:multiLevelType w:val="multilevel"/>
    <w:tmpl w:val="A35806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F45E30"/>
    <w:multiLevelType w:val="hybridMultilevel"/>
    <w:tmpl w:val="CC1270A8"/>
    <w:lvl w:ilvl="0" w:tplc="C2608B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055A10"/>
    <w:multiLevelType w:val="hybridMultilevel"/>
    <w:tmpl w:val="A558A1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682052FB"/>
    <w:multiLevelType w:val="hybridMultilevel"/>
    <w:tmpl w:val="5A96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8F6B0D"/>
    <w:multiLevelType w:val="hybridMultilevel"/>
    <w:tmpl w:val="8E2A783C"/>
    <w:lvl w:ilvl="0" w:tplc="5E9CFB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7837D8"/>
    <w:multiLevelType w:val="hybridMultilevel"/>
    <w:tmpl w:val="3572C2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6EF573BE"/>
    <w:multiLevelType w:val="hybridMultilevel"/>
    <w:tmpl w:val="CEF405FE"/>
    <w:lvl w:ilvl="0" w:tplc="F00A676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C7406E"/>
    <w:multiLevelType w:val="hybridMultilevel"/>
    <w:tmpl w:val="F3FE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36"/>
  </w:num>
  <w:num w:numId="4">
    <w:abstractNumId w:val="14"/>
  </w:num>
  <w:num w:numId="5">
    <w:abstractNumId w:val="18"/>
  </w:num>
  <w:num w:numId="6">
    <w:abstractNumId w:val="31"/>
  </w:num>
  <w:num w:numId="7">
    <w:abstractNumId w:val="24"/>
  </w:num>
  <w:num w:numId="8">
    <w:abstractNumId w:val="23"/>
  </w:num>
  <w:num w:numId="9">
    <w:abstractNumId w:val="6"/>
  </w:num>
  <w:num w:numId="10">
    <w:abstractNumId w:val="12"/>
  </w:num>
  <w:num w:numId="11">
    <w:abstractNumId w:val="7"/>
  </w:num>
  <w:num w:numId="12">
    <w:abstractNumId w:val="37"/>
  </w:num>
  <w:num w:numId="13">
    <w:abstractNumId w:val="16"/>
  </w:num>
  <w:num w:numId="14">
    <w:abstractNumId w:val="8"/>
  </w:num>
  <w:num w:numId="15">
    <w:abstractNumId w:val="32"/>
  </w:num>
  <w:num w:numId="16">
    <w:abstractNumId w:val="41"/>
  </w:num>
  <w:num w:numId="17">
    <w:abstractNumId w:val="35"/>
  </w:num>
  <w:num w:numId="18">
    <w:abstractNumId w:val="5"/>
  </w:num>
  <w:num w:numId="19">
    <w:abstractNumId w:val="40"/>
  </w:num>
  <w:num w:numId="20">
    <w:abstractNumId w:val="0"/>
  </w:num>
  <w:num w:numId="21">
    <w:abstractNumId w:val="13"/>
  </w:num>
  <w:num w:numId="22">
    <w:abstractNumId w:val="19"/>
  </w:num>
  <w:num w:numId="23">
    <w:abstractNumId w:val="9"/>
  </w:num>
  <w:num w:numId="24">
    <w:abstractNumId w:val="21"/>
  </w:num>
  <w:num w:numId="25">
    <w:abstractNumId w:val="38"/>
  </w:num>
  <w:num w:numId="26">
    <w:abstractNumId w:val="30"/>
  </w:num>
  <w:num w:numId="27">
    <w:abstractNumId w:val="28"/>
  </w:num>
  <w:num w:numId="28">
    <w:abstractNumId w:val="10"/>
  </w:num>
  <w:num w:numId="29">
    <w:abstractNumId w:val="26"/>
  </w:num>
  <w:num w:numId="30">
    <w:abstractNumId w:val="17"/>
  </w:num>
  <w:num w:numId="31">
    <w:abstractNumId w:val="2"/>
  </w:num>
  <w:num w:numId="32">
    <w:abstractNumId w:val="1"/>
  </w:num>
  <w:num w:numId="33">
    <w:abstractNumId w:val="29"/>
  </w:num>
  <w:num w:numId="34">
    <w:abstractNumId w:val="11"/>
  </w:num>
  <w:num w:numId="35">
    <w:abstractNumId w:val="3"/>
  </w:num>
  <w:num w:numId="36">
    <w:abstractNumId w:val="27"/>
  </w:num>
  <w:num w:numId="37">
    <w:abstractNumId w:val="25"/>
  </w:num>
  <w:num w:numId="38">
    <w:abstractNumId w:val="22"/>
  </w:num>
  <w:num w:numId="39">
    <w:abstractNumId w:val="33"/>
  </w:num>
  <w:num w:numId="40">
    <w:abstractNumId w:val="4"/>
  </w:num>
  <w:num w:numId="41">
    <w:abstractNumId w:val="34"/>
  </w:num>
  <w:num w:numId="42">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BC"/>
    <w:rsid w:val="000008D4"/>
    <w:rsid w:val="000056A4"/>
    <w:rsid w:val="000065D5"/>
    <w:rsid w:val="00006B44"/>
    <w:rsid w:val="00011AC6"/>
    <w:rsid w:val="00013C5E"/>
    <w:rsid w:val="000148C3"/>
    <w:rsid w:val="00020A5E"/>
    <w:rsid w:val="0002103A"/>
    <w:rsid w:val="00021491"/>
    <w:rsid w:val="00022B04"/>
    <w:rsid w:val="00023FBE"/>
    <w:rsid w:val="0002459F"/>
    <w:rsid w:val="00024B76"/>
    <w:rsid w:val="000278DB"/>
    <w:rsid w:val="000279AD"/>
    <w:rsid w:val="0003045F"/>
    <w:rsid w:val="00034709"/>
    <w:rsid w:val="000348DA"/>
    <w:rsid w:val="00040F43"/>
    <w:rsid w:val="000416E5"/>
    <w:rsid w:val="0004476F"/>
    <w:rsid w:val="00044972"/>
    <w:rsid w:val="000464C1"/>
    <w:rsid w:val="0004777D"/>
    <w:rsid w:val="000517E9"/>
    <w:rsid w:val="00051A3F"/>
    <w:rsid w:val="00052C6B"/>
    <w:rsid w:val="00053147"/>
    <w:rsid w:val="00053CCD"/>
    <w:rsid w:val="00054EAB"/>
    <w:rsid w:val="0006198A"/>
    <w:rsid w:val="000648A1"/>
    <w:rsid w:val="00070ED9"/>
    <w:rsid w:val="000802EB"/>
    <w:rsid w:val="0008301F"/>
    <w:rsid w:val="00083CCE"/>
    <w:rsid w:val="00084CA4"/>
    <w:rsid w:val="000868D4"/>
    <w:rsid w:val="000869E5"/>
    <w:rsid w:val="00087AED"/>
    <w:rsid w:val="00093397"/>
    <w:rsid w:val="00094B03"/>
    <w:rsid w:val="0009586A"/>
    <w:rsid w:val="0009654A"/>
    <w:rsid w:val="000A0322"/>
    <w:rsid w:val="000A0DFF"/>
    <w:rsid w:val="000A17C1"/>
    <w:rsid w:val="000A2731"/>
    <w:rsid w:val="000A351A"/>
    <w:rsid w:val="000A40A9"/>
    <w:rsid w:val="000A52F7"/>
    <w:rsid w:val="000A626A"/>
    <w:rsid w:val="000A79B2"/>
    <w:rsid w:val="000B60E0"/>
    <w:rsid w:val="000C0513"/>
    <w:rsid w:val="000C24AB"/>
    <w:rsid w:val="000C373C"/>
    <w:rsid w:val="000C395C"/>
    <w:rsid w:val="000C3D47"/>
    <w:rsid w:val="000C515C"/>
    <w:rsid w:val="000C65A3"/>
    <w:rsid w:val="000D0B90"/>
    <w:rsid w:val="000D12E8"/>
    <w:rsid w:val="000D2587"/>
    <w:rsid w:val="000D264C"/>
    <w:rsid w:val="000D4757"/>
    <w:rsid w:val="000D63AE"/>
    <w:rsid w:val="000D68E3"/>
    <w:rsid w:val="000E1F0B"/>
    <w:rsid w:val="000E2A49"/>
    <w:rsid w:val="000E2D5F"/>
    <w:rsid w:val="000E36CD"/>
    <w:rsid w:val="000E5267"/>
    <w:rsid w:val="000E5D84"/>
    <w:rsid w:val="000E6AC0"/>
    <w:rsid w:val="000F075F"/>
    <w:rsid w:val="000F0FC0"/>
    <w:rsid w:val="000F1533"/>
    <w:rsid w:val="000F1D25"/>
    <w:rsid w:val="000F3294"/>
    <w:rsid w:val="000F3579"/>
    <w:rsid w:val="000F40D8"/>
    <w:rsid w:val="000F5C8F"/>
    <w:rsid w:val="001003F4"/>
    <w:rsid w:val="00102C30"/>
    <w:rsid w:val="00103FAC"/>
    <w:rsid w:val="00105427"/>
    <w:rsid w:val="00107CD7"/>
    <w:rsid w:val="00113312"/>
    <w:rsid w:val="0011384E"/>
    <w:rsid w:val="001164A0"/>
    <w:rsid w:val="0011736F"/>
    <w:rsid w:val="001208D1"/>
    <w:rsid w:val="0012094D"/>
    <w:rsid w:val="00123A9C"/>
    <w:rsid w:val="001257CD"/>
    <w:rsid w:val="00125FDB"/>
    <w:rsid w:val="00126F13"/>
    <w:rsid w:val="00127580"/>
    <w:rsid w:val="00127E3B"/>
    <w:rsid w:val="00130F92"/>
    <w:rsid w:val="001313CA"/>
    <w:rsid w:val="001315BC"/>
    <w:rsid w:val="00136099"/>
    <w:rsid w:val="001366A4"/>
    <w:rsid w:val="00140B6F"/>
    <w:rsid w:val="00142389"/>
    <w:rsid w:val="00144DBF"/>
    <w:rsid w:val="00145265"/>
    <w:rsid w:val="001464AB"/>
    <w:rsid w:val="00152694"/>
    <w:rsid w:val="001574FD"/>
    <w:rsid w:val="001577E7"/>
    <w:rsid w:val="0016370F"/>
    <w:rsid w:val="00172460"/>
    <w:rsid w:val="00173BFB"/>
    <w:rsid w:val="001802E8"/>
    <w:rsid w:val="00185A7A"/>
    <w:rsid w:val="0018798A"/>
    <w:rsid w:val="001927D2"/>
    <w:rsid w:val="00194E49"/>
    <w:rsid w:val="001950CB"/>
    <w:rsid w:val="0019611D"/>
    <w:rsid w:val="001965C5"/>
    <w:rsid w:val="00196662"/>
    <w:rsid w:val="00197F82"/>
    <w:rsid w:val="001A17A8"/>
    <w:rsid w:val="001A1F97"/>
    <w:rsid w:val="001A4358"/>
    <w:rsid w:val="001A4EC8"/>
    <w:rsid w:val="001B0085"/>
    <w:rsid w:val="001B154B"/>
    <w:rsid w:val="001B22CD"/>
    <w:rsid w:val="001B28F6"/>
    <w:rsid w:val="001B2F74"/>
    <w:rsid w:val="001B4CE0"/>
    <w:rsid w:val="001B697E"/>
    <w:rsid w:val="001C29FE"/>
    <w:rsid w:val="001C37E8"/>
    <w:rsid w:val="001C4CE0"/>
    <w:rsid w:val="001C5880"/>
    <w:rsid w:val="001D3E5E"/>
    <w:rsid w:val="001D78D1"/>
    <w:rsid w:val="001E12A0"/>
    <w:rsid w:val="001E155E"/>
    <w:rsid w:val="001E181A"/>
    <w:rsid w:val="001E246A"/>
    <w:rsid w:val="001E3CE3"/>
    <w:rsid w:val="001E410C"/>
    <w:rsid w:val="001E4247"/>
    <w:rsid w:val="001E565E"/>
    <w:rsid w:val="001E5C0E"/>
    <w:rsid w:val="001E72F5"/>
    <w:rsid w:val="001F2DC1"/>
    <w:rsid w:val="001F467D"/>
    <w:rsid w:val="001F5C3C"/>
    <w:rsid w:val="00200C4D"/>
    <w:rsid w:val="0020297E"/>
    <w:rsid w:val="00207441"/>
    <w:rsid w:val="00207FCA"/>
    <w:rsid w:val="0021266B"/>
    <w:rsid w:val="002142D5"/>
    <w:rsid w:val="002156E8"/>
    <w:rsid w:val="00215C6C"/>
    <w:rsid w:val="00216F0C"/>
    <w:rsid w:val="00220652"/>
    <w:rsid w:val="00223A40"/>
    <w:rsid w:val="00225A66"/>
    <w:rsid w:val="00226A6D"/>
    <w:rsid w:val="0023063C"/>
    <w:rsid w:val="00231DF1"/>
    <w:rsid w:val="0023422F"/>
    <w:rsid w:val="0023577B"/>
    <w:rsid w:val="00235F93"/>
    <w:rsid w:val="0023789E"/>
    <w:rsid w:val="00237E14"/>
    <w:rsid w:val="00240E71"/>
    <w:rsid w:val="00242369"/>
    <w:rsid w:val="00245706"/>
    <w:rsid w:val="00247FF1"/>
    <w:rsid w:val="00250C19"/>
    <w:rsid w:val="00252414"/>
    <w:rsid w:val="00253576"/>
    <w:rsid w:val="002554D7"/>
    <w:rsid w:val="00256D22"/>
    <w:rsid w:val="00260530"/>
    <w:rsid w:val="002619F7"/>
    <w:rsid w:val="002624F1"/>
    <w:rsid w:val="0026414E"/>
    <w:rsid w:val="00271554"/>
    <w:rsid w:val="00273875"/>
    <w:rsid w:val="00275486"/>
    <w:rsid w:val="002755C8"/>
    <w:rsid w:val="002758B4"/>
    <w:rsid w:val="00276E94"/>
    <w:rsid w:val="0028024B"/>
    <w:rsid w:val="00282C66"/>
    <w:rsid w:val="002915F5"/>
    <w:rsid w:val="0029205D"/>
    <w:rsid w:val="00292CA4"/>
    <w:rsid w:val="00296BA4"/>
    <w:rsid w:val="00296E8E"/>
    <w:rsid w:val="002A0A15"/>
    <w:rsid w:val="002A1D4C"/>
    <w:rsid w:val="002A1F2D"/>
    <w:rsid w:val="002A5CE1"/>
    <w:rsid w:val="002A6CCF"/>
    <w:rsid w:val="002A7F95"/>
    <w:rsid w:val="002B009F"/>
    <w:rsid w:val="002B1575"/>
    <w:rsid w:val="002B2D52"/>
    <w:rsid w:val="002B4BF2"/>
    <w:rsid w:val="002C1A61"/>
    <w:rsid w:val="002C22B3"/>
    <w:rsid w:val="002C50BE"/>
    <w:rsid w:val="002C5541"/>
    <w:rsid w:val="002C6C79"/>
    <w:rsid w:val="002D1413"/>
    <w:rsid w:val="002D22D6"/>
    <w:rsid w:val="002D4366"/>
    <w:rsid w:val="002D460F"/>
    <w:rsid w:val="002D5FC0"/>
    <w:rsid w:val="002D6393"/>
    <w:rsid w:val="002D69FC"/>
    <w:rsid w:val="002E247B"/>
    <w:rsid w:val="002E2EFE"/>
    <w:rsid w:val="002E471D"/>
    <w:rsid w:val="002E6D50"/>
    <w:rsid w:val="002E78E0"/>
    <w:rsid w:val="002F06E8"/>
    <w:rsid w:val="002F08E2"/>
    <w:rsid w:val="002F0D91"/>
    <w:rsid w:val="002F7752"/>
    <w:rsid w:val="00300077"/>
    <w:rsid w:val="00304535"/>
    <w:rsid w:val="00304F6C"/>
    <w:rsid w:val="003059C3"/>
    <w:rsid w:val="0030769E"/>
    <w:rsid w:val="003114B5"/>
    <w:rsid w:val="00314C90"/>
    <w:rsid w:val="00315D65"/>
    <w:rsid w:val="00316022"/>
    <w:rsid w:val="00316FF7"/>
    <w:rsid w:val="003179FF"/>
    <w:rsid w:val="00317DA8"/>
    <w:rsid w:val="00317FED"/>
    <w:rsid w:val="00321075"/>
    <w:rsid w:val="00321C7D"/>
    <w:rsid w:val="00324217"/>
    <w:rsid w:val="00324326"/>
    <w:rsid w:val="00324776"/>
    <w:rsid w:val="00325125"/>
    <w:rsid w:val="003266D4"/>
    <w:rsid w:val="00327075"/>
    <w:rsid w:val="00327651"/>
    <w:rsid w:val="00327D44"/>
    <w:rsid w:val="003306F4"/>
    <w:rsid w:val="00331339"/>
    <w:rsid w:val="00332E87"/>
    <w:rsid w:val="00333B12"/>
    <w:rsid w:val="00337109"/>
    <w:rsid w:val="0033746F"/>
    <w:rsid w:val="0034104E"/>
    <w:rsid w:val="00341952"/>
    <w:rsid w:val="00344012"/>
    <w:rsid w:val="0034455E"/>
    <w:rsid w:val="00345E40"/>
    <w:rsid w:val="00347146"/>
    <w:rsid w:val="0034753D"/>
    <w:rsid w:val="00347DD3"/>
    <w:rsid w:val="003502ED"/>
    <w:rsid w:val="00351458"/>
    <w:rsid w:val="0035210A"/>
    <w:rsid w:val="00353694"/>
    <w:rsid w:val="00353BB8"/>
    <w:rsid w:val="0035559E"/>
    <w:rsid w:val="00355A73"/>
    <w:rsid w:val="00357781"/>
    <w:rsid w:val="00357C0A"/>
    <w:rsid w:val="00361C6F"/>
    <w:rsid w:val="0036257E"/>
    <w:rsid w:val="003644BE"/>
    <w:rsid w:val="00366C21"/>
    <w:rsid w:val="0037648D"/>
    <w:rsid w:val="00380622"/>
    <w:rsid w:val="00383F46"/>
    <w:rsid w:val="00385DB8"/>
    <w:rsid w:val="0038607F"/>
    <w:rsid w:val="00387DE3"/>
    <w:rsid w:val="00391377"/>
    <w:rsid w:val="00393D75"/>
    <w:rsid w:val="00395DBE"/>
    <w:rsid w:val="00396228"/>
    <w:rsid w:val="003A1C52"/>
    <w:rsid w:val="003A5A8A"/>
    <w:rsid w:val="003A6859"/>
    <w:rsid w:val="003B0994"/>
    <w:rsid w:val="003B10BF"/>
    <w:rsid w:val="003B12A9"/>
    <w:rsid w:val="003B2D86"/>
    <w:rsid w:val="003B37C2"/>
    <w:rsid w:val="003B4443"/>
    <w:rsid w:val="003B44B7"/>
    <w:rsid w:val="003B7E7A"/>
    <w:rsid w:val="003C0D7B"/>
    <w:rsid w:val="003C17A6"/>
    <w:rsid w:val="003C1AF1"/>
    <w:rsid w:val="003C200F"/>
    <w:rsid w:val="003C32A5"/>
    <w:rsid w:val="003C37D1"/>
    <w:rsid w:val="003C6A88"/>
    <w:rsid w:val="003D28C1"/>
    <w:rsid w:val="003D2FE2"/>
    <w:rsid w:val="003D3425"/>
    <w:rsid w:val="003D41E0"/>
    <w:rsid w:val="003D4CDF"/>
    <w:rsid w:val="003D4D68"/>
    <w:rsid w:val="003D504D"/>
    <w:rsid w:val="003D63F5"/>
    <w:rsid w:val="003D6EC9"/>
    <w:rsid w:val="003D7695"/>
    <w:rsid w:val="003E03B8"/>
    <w:rsid w:val="003E0B13"/>
    <w:rsid w:val="003E0D9D"/>
    <w:rsid w:val="003E3E6E"/>
    <w:rsid w:val="003E53E1"/>
    <w:rsid w:val="003E7075"/>
    <w:rsid w:val="003F1A88"/>
    <w:rsid w:val="003F2C26"/>
    <w:rsid w:val="003F459F"/>
    <w:rsid w:val="003F464C"/>
    <w:rsid w:val="003F484F"/>
    <w:rsid w:val="003F4D4F"/>
    <w:rsid w:val="00402455"/>
    <w:rsid w:val="00403DDF"/>
    <w:rsid w:val="00404B18"/>
    <w:rsid w:val="00405216"/>
    <w:rsid w:val="0040718E"/>
    <w:rsid w:val="004108B8"/>
    <w:rsid w:val="00414326"/>
    <w:rsid w:val="004143DD"/>
    <w:rsid w:val="00416478"/>
    <w:rsid w:val="00417668"/>
    <w:rsid w:val="004207C5"/>
    <w:rsid w:val="00421826"/>
    <w:rsid w:val="00421DC4"/>
    <w:rsid w:val="004229EB"/>
    <w:rsid w:val="004232E1"/>
    <w:rsid w:val="0042490B"/>
    <w:rsid w:val="0042608B"/>
    <w:rsid w:val="00427B99"/>
    <w:rsid w:val="004301C0"/>
    <w:rsid w:val="0043171C"/>
    <w:rsid w:val="0043223C"/>
    <w:rsid w:val="0043351E"/>
    <w:rsid w:val="004339E3"/>
    <w:rsid w:val="00433EED"/>
    <w:rsid w:val="004358CE"/>
    <w:rsid w:val="004376A0"/>
    <w:rsid w:val="00441337"/>
    <w:rsid w:val="00441AB9"/>
    <w:rsid w:val="004427D7"/>
    <w:rsid w:val="00442DD5"/>
    <w:rsid w:val="004476A8"/>
    <w:rsid w:val="00447736"/>
    <w:rsid w:val="00451485"/>
    <w:rsid w:val="00451538"/>
    <w:rsid w:val="0045341D"/>
    <w:rsid w:val="00455424"/>
    <w:rsid w:val="00457714"/>
    <w:rsid w:val="00457FBA"/>
    <w:rsid w:val="004615DA"/>
    <w:rsid w:val="004627D7"/>
    <w:rsid w:val="0046595D"/>
    <w:rsid w:val="00470D09"/>
    <w:rsid w:val="00471C26"/>
    <w:rsid w:val="0047613E"/>
    <w:rsid w:val="00480AF8"/>
    <w:rsid w:val="00483497"/>
    <w:rsid w:val="00486DA6"/>
    <w:rsid w:val="0049416F"/>
    <w:rsid w:val="004A0C5D"/>
    <w:rsid w:val="004A1459"/>
    <w:rsid w:val="004A1945"/>
    <w:rsid w:val="004A47AA"/>
    <w:rsid w:val="004A702A"/>
    <w:rsid w:val="004B0A6D"/>
    <w:rsid w:val="004B4671"/>
    <w:rsid w:val="004B7034"/>
    <w:rsid w:val="004B76C0"/>
    <w:rsid w:val="004C0955"/>
    <w:rsid w:val="004C0AEC"/>
    <w:rsid w:val="004C22EA"/>
    <w:rsid w:val="004C23C1"/>
    <w:rsid w:val="004C59C7"/>
    <w:rsid w:val="004D15EE"/>
    <w:rsid w:val="004D1F98"/>
    <w:rsid w:val="004D2D5F"/>
    <w:rsid w:val="004D32E9"/>
    <w:rsid w:val="004E073A"/>
    <w:rsid w:val="004E088A"/>
    <w:rsid w:val="004E0FE6"/>
    <w:rsid w:val="004E2A0F"/>
    <w:rsid w:val="004E3B86"/>
    <w:rsid w:val="004F088F"/>
    <w:rsid w:val="004F09FA"/>
    <w:rsid w:val="004F2E18"/>
    <w:rsid w:val="004F3959"/>
    <w:rsid w:val="004F4822"/>
    <w:rsid w:val="00500C7C"/>
    <w:rsid w:val="00501D3A"/>
    <w:rsid w:val="005050FE"/>
    <w:rsid w:val="0050537D"/>
    <w:rsid w:val="005101E5"/>
    <w:rsid w:val="00510524"/>
    <w:rsid w:val="00520D9C"/>
    <w:rsid w:val="00521073"/>
    <w:rsid w:val="0052458A"/>
    <w:rsid w:val="0052649F"/>
    <w:rsid w:val="00527BC9"/>
    <w:rsid w:val="0053171B"/>
    <w:rsid w:val="00533700"/>
    <w:rsid w:val="00536625"/>
    <w:rsid w:val="00540331"/>
    <w:rsid w:val="00541026"/>
    <w:rsid w:val="00541B26"/>
    <w:rsid w:val="00544860"/>
    <w:rsid w:val="00544FAC"/>
    <w:rsid w:val="00550F17"/>
    <w:rsid w:val="0055115F"/>
    <w:rsid w:val="00555DD1"/>
    <w:rsid w:val="00561938"/>
    <w:rsid w:val="00566538"/>
    <w:rsid w:val="00567675"/>
    <w:rsid w:val="005708D0"/>
    <w:rsid w:val="0057303F"/>
    <w:rsid w:val="00573D7A"/>
    <w:rsid w:val="005749D5"/>
    <w:rsid w:val="00575B1F"/>
    <w:rsid w:val="00576E10"/>
    <w:rsid w:val="00576F8C"/>
    <w:rsid w:val="005845D4"/>
    <w:rsid w:val="00587CF5"/>
    <w:rsid w:val="00587EAE"/>
    <w:rsid w:val="0059060E"/>
    <w:rsid w:val="00590CDC"/>
    <w:rsid w:val="00590FE8"/>
    <w:rsid w:val="00591ADE"/>
    <w:rsid w:val="00592946"/>
    <w:rsid w:val="005959F5"/>
    <w:rsid w:val="00596209"/>
    <w:rsid w:val="005A0146"/>
    <w:rsid w:val="005A051E"/>
    <w:rsid w:val="005A0585"/>
    <w:rsid w:val="005A0FE5"/>
    <w:rsid w:val="005A28BA"/>
    <w:rsid w:val="005A519E"/>
    <w:rsid w:val="005A68A8"/>
    <w:rsid w:val="005B1302"/>
    <w:rsid w:val="005B22A7"/>
    <w:rsid w:val="005B2A57"/>
    <w:rsid w:val="005B2AC2"/>
    <w:rsid w:val="005B40B6"/>
    <w:rsid w:val="005B443D"/>
    <w:rsid w:val="005B6752"/>
    <w:rsid w:val="005C0FB1"/>
    <w:rsid w:val="005C54E6"/>
    <w:rsid w:val="005C6365"/>
    <w:rsid w:val="005C79D1"/>
    <w:rsid w:val="005D21A9"/>
    <w:rsid w:val="005D439C"/>
    <w:rsid w:val="005D45C4"/>
    <w:rsid w:val="005D6BE6"/>
    <w:rsid w:val="005E06CF"/>
    <w:rsid w:val="005E33E4"/>
    <w:rsid w:val="005E47DB"/>
    <w:rsid w:val="005E7642"/>
    <w:rsid w:val="005F18F5"/>
    <w:rsid w:val="005F5D78"/>
    <w:rsid w:val="005F7B35"/>
    <w:rsid w:val="00601034"/>
    <w:rsid w:val="0060289D"/>
    <w:rsid w:val="00604484"/>
    <w:rsid w:val="00605924"/>
    <w:rsid w:val="00605F9D"/>
    <w:rsid w:val="006074B3"/>
    <w:rsid w:val="00613158"/>
    <w:rsid w:val="00615CAC"/>
    <w:rsid w:val="00620544"/>
    <w:rsid w:val="006214FD"/>
    <w:rsid w:val="00627119"/>
    <w:rsid w:val="006313E4"/>
    <w:rsid w:val="006325A1"/>
    <w:rsid w:val="00635B7F"/>
    <w:rsid w:val="00636D94"/>
    <w:rsid w:val="00640FFE"/>
    <w:rsid w:val="0064456B"/>
    <w:rsid w:val="0064469C"/>
    <w:rsid w:val="006447EA"/>
    <w:rsid w:val="00644D95"/>
    <w:rsid w:val="00646238"/>
    <w:rsid w:val="00652F32"/>
    <w:rsid w:val="00654294"/>
    <w:rsid w:val="006636FC"/>
    <w:rsid w:val="00663F95"/>
    <w:rsid w:val="006653CC"/>
    <w:rsid w:val="00680704"/>
    <w:rsid w:val="006816B5"/>
    <w:rsid w:val="006835FC"/>
    <w:rsid w:val="00683B92"/>
    <w:rsid w:val="00683D49"/>
    <w:rsid w:val="006869B6"/>
    <w:rsid w:val="00687289"/>
    <w:rsid w:val="006902A4"/>
    <w:rsid w:val="0069670F"/>
    <w:rsid w:val="00696EDB"/>
    <w:rsid w:val="006A1DF8"/>
    <w:rsid w:val="006A2BAF"/>
    <w:rsid w:val="006A475B"/>
    <w:rsid w:val="006A4920"/>
    <w:rsid w:val="006A6AE1"/>
    <w:rsid w:val="006A6DB4"/>
    <w:rsid w:val="006B03C7"/>
    <w:rsid w:val="006B0CDA"/>
    <w:rsid w:val="006B501A"/>
    <w:rsid w:val="006B60B8"/>
    <w:rsid w:val="006B7650"/>
    <w:rsid w:val="006C008E"/>
    <w:rsid w:val="006C54C4"/>
    <w:rsid w:val="006C57FF"/>
    <w:rsid w:val="006C6AC7"/>
    <w:rsid w:val="006D114D"/>
    <w:rsid w:val="006D1B42"/>
    <w:rsid w:val="006D35F6"/>
    <w:rsid w:val="006D6F8E"/>
    <w:rsid w:val="006D7416"/>
    <w:rsid w:val="006D76BF"/>
    <w:rsid w:val="006D7D73"/>
    <w:rsid w:val="006D7EFA"/>
    <w:rsid w:val="006E2F4D"/>
    <w:rsid w:val="006E37D7"/>
    <w:rsid w:val="006E4F1D"/>
    <w:rsid w:val="006E5644"/>
    <w:rsid w:val="006E66E9"/>
    <w:rsid w:val="006E67AA"/>
    <w:rsid w:val="006F33B8"/>
    <w:rsid w:val="007004E6"/>
    <w:rsid w:val="00700CD6"/>
    <w:rsid w:val="00700FB3"/>
    <w:rsid w:val="007014F4"/>
    <w:rsid w:val="00701BAD"/>
    <w:rsid w:val="007029FE"/>
    <w:rsid w:val="00703047"/>
    <w:rsid w:val="007032C5"/>
    <w:rsid w:val="007048D8"/>
    <w:rsid w:val="00713DD7"/>
    <w:rsid w:val="00715986"/>
    <w:rsid w:val="00715C45"/>
    <w:rsid w:val="00720FF5"/>
    <w:rsid w:val="00725858"/>
    <w:rsid w:val="00725975"/>
    <w:rsid w:val="00725A56"/>
    <w:rsid w:val="00725FBA"/>
    <w:rsid w:val="007301BD"/>
    <w:rsid w:val="00732572"/>
    <w:rsid w:val="00733D9F"/>
    <w:rsid w:val="007377CA"/>
    <w:rsid w:val="00743B44"/>
    <w:rsid w:val="00743E95"/>
    <w:rsid w:val="0074546E"/>
    <w:rsid w:val="00745621"/>
    <w:rsid w:val="0075248B"/>
    <w:rsid w:val="00752AFE"/>
    <w:rsid w:val="00757580"/>
    <w:rsid w:val="00757D00"/>
    <w:rsid w:val="00760A39"/>
    <w:rsid w:val="007619F2"/>
    <w:rsid w:val="00763510"/>
    <w:rsid w:val="00763C55"/>
    <w:rsid w:val="00763F39"/>
    <w:rsid w:val="00766C26"/>
    <w:rsid w:val="00766D21"/>
    <w:rsid w:val="00770EEB"/>
    <w:rsid w:val="007739DB"/>
    <w:rsid w:val="00774A96"/>
    <w:rsid w:val="00774DC1"/>
    <w:rsid w:val="00775154"/>
    <w:rsid w:val="0077675F"/>
    <w:rsid w:val="00777CC7"/>
    <w:rsid w:val="00780597"/>
    <w:rsid w:val="00781E98"/>
    <w:rsid w:val="00787020"/>
    <w:rsid w:val="0078707B"/>
    <w:rsid w:val="00792439"/>
    <w:rsid w:val="0079300B"/>
    <w:rsid w:val="00793E3F"/>
    <w:rsid w:val="00793EF4"/>
    <w:rsid w:val="007952A5"/>
    <w:rsid w:val="00797E0A"/>
    <w:rsid w:val="007A142D"/>
    <w:rsid w:val="007A4634"/>
    <w:rsid w:val="007A4C87"/>
    <w:rsid w:val="007A5B8A"/>
    <w:rsid w:val="007A6450"/>
    <w:rsid w:val="007A7FE6"/>
    <w:rsid w:val="007B00C6"/>
    <w:rsid w:val="007B0D64"/>
    <w:rsid w:val="007B16DC"/>
    <w:rsid w:val="007B2E1C"/>
    <w:rsid w:val="007B3219"/>
    <w:rsid w:val="007B724F"/>
    <w:rsid w:val="007C0971"/>
    <w:rsid w:val="007C188D"/>
    <w:rsid w:val="007C1BCB"/>
    <w:rsid w:val="007C2E83"/>
    <w:rsid w:val="007C77E5"/>
    <w:rsid w:val="007D2AE6"/>
    <w:rsid w:val="007D3002"/>
    <w:rsid w:val="007D5250"/>
    <w:rsid w:val="007D52F8"/>
    <w:rsid w:val="007D6593"/>
    <w:rsid w:val="007D6860"/>
    <w:rsid w:val="007D7690"/>
    <w:rsid w:val="007E1705"/>
    <w:rsid w:val="007E77FE"/>
    <w:rsid w:val="007F3689"/>
    <w:rsid w:val="007F5B06"/>
    <w:rsid w:val="007F774D"/>
    <w:rsid w:val="0080281C"/>
    <w:rsid w:val="00803316"/>
    <w:rsid w:val="00805F4F"/>
    <w:rsid w:val="0080709C"/>
    <w:rsid w:val="00811796"/>
    <w:rsid w:val="00812F33"/>
    <w:rsid w:val="008152A0"/>
    <w:rsid w:val="00816C72"/>
    <w:rsid w:val="00821C9E"/>
    <w:rsid w:val="0082283D"/>
    <w:rsid w:val="00823E33"/>
    <w:rsid w:val="00824BD2"/>
    <w:rsid w:val="008258D6"/>
    <w:rsid w:val="00825EF5"/>
    <w:rsid w:val="00826A3B"/>
    <w:rsid w:val="00826C72"/>
    <w:rsid w:val="00827BAF"/>
    <w:rsid w:val="0083077E"/>
    <w:rsid w:val="008317BA"/>
    <w:rsid w:val="00834AE5"/>
    <w:rsid w:val="00835232"/>
    <w:rsid w:val="00837A9D"/>
    <w:rsid w:val="00840395"/>
    <w:rsid w:val="00843DC9"/>
    <w:rsid w:val="00844A17"/>
    <w:rsid w:val="00852C7F"/>
    <w:rsid w:val="00856ECB"/>
    <w:rsid w:val="008578BC"/>
    <w:rsid w:val="0086114A"/>
    <w:rsid w:val="008626C0"/>
    <w:rsid w:val="008627A4"/>
    <w:rsid w:val="008641C5"/>
    <w:rsid w:val="0086608A"/>
    <w:rsid w:val="0086672C"/>
    <w:rsid w:val="00866E84"/>
    <w:rsid w:val="00870674"/>
    <w:rsid w:val="00871603"/>
    <w:rsid w:val="00871A62"/>
    <w:rsid w:val="00873870"/>
    <w:rsid w:val="0087589C"/>
    <w:rsid w:val="00877DF4"/>
    <w:rsid w:val="008804FD"/>
    <w:rsid w:val="00882BD1"/>
    <w:rsid w:val="00883580"/>
    <w:rsid w:val="00884392"/>
    <w:rsid w:val="00885735"/>
    <w:rsid w:val="008876E8"/>
    <w:rsid w:val="00890BC9"/>
    <w:rsid w:val="00890BF4"/>
    <w:rsid w:val="0089362E"/>
    <w:rsid w:val="0089373E"/>
    <w:rsid w:val="00893A5A"/>
    <w:rsid w:val="00894112"/>
    <w:rsid w:val="00894B4C"/>
    <w:rsid w:val="00896935"/>
    <w:rsid w:val="008979F2"/>
    <w:rsid w:val="008A0B69"/>
    <w:rsid w:val="008A0B73"/>
    <w:rsid w:val="008A15C7"/>
    <w:rsid w:val="008A2C29"/>
    <w:rsid w:val="008A2D9B"/>
    <w:rsid w:val="008A6489"/>
    <w:rsid w:val="008A68D5"/>
    <w:rsid w:val="008A6DAB"/>
    <w:rsid w:val="008B0DD1"/>
    <w:rsid w:val="008B1EC6"/>
    <w:rsid w:val="008B5FE2"/>
    <w:rsid w:val="008B7256"/>
    <w:rsid w:val="008C1CF7"/>
    <w:rsid w:val="008C35CA"/>
    <w:rsid w:val="008C3B00"/>
    <w:rsid w:val="008C58E3"/>
    <w:rsid w:val="008C5F18"/>
    <w:rsid w:val="008D37AE"/>
    <w:rsid w:val="008D43CB"/>
    <w:rsid w:val="008D4826"/>
    <w:rsid w:val="008D509D"/>
    <w:rsid w:val="008D5CC9"/>
    <w:rsid w:val="008D67C1"/>
    <w:rsid w:val="008D72B0"/>
    <w:rsid w:val="008D7A3A"/>
    <w:rsid w:val="008E1C82"/>
    <w:rsid w:val="008E3455"/>
    <w:rsid w:val="008E569E"/>
    <w:rsid w:val="008F22D3"/>
    <w:rsid w:val="008F248B"/>
    <w:rsid w:val="00901776"/>
    <w:rsid w:val="009018D1"/>
    <w:rsid w:val="00901958"/>
    <w:rsid w:val="009049F4"/>
    <w:rsid w:val="009065A4"/>
    <w:rsid w:val="009137DD"/>
    <w:rsid w:val="00914AE0"/>
    <w:rsid w:val="00914EA5"/>
    <w:rsid w:val="00915D2D"/>
    <w:rsid w:val="009179BB"/>
    <w:rsid w:val="009179F0"/>
    <w:rsid w:val="00922D65"/>
    <w:rsid w:val="00925F19"/>
    <w:rsid w:val="009262A7"/>
    <w:rsid w:val="00930809"/>
    <w:rsid w:val="00931A40"/>
    <w:rsid w:val="009345F0"/>
    <w:rsid w:val="009348A7"/>
    <w:rsid w:val="009354CE"/>
    <w:rsid w:val="00935623"/>
    <w:rsid w:val="00941EF2"/>
    <w:rsid w:val="00944C2C"/>
    <w:rsid w:val="00945433"/>
    <w:rsid w:val="00946EA8"/>
    <w:rsid w:val="00947018"/>
    <w:rsid w:val="009471DD"/>
    <w:rsid w:val="009478DB"/>
    <w:rsid w:val="009513A9"/>
    <w:rsid w:val="00953ED9"/>
    <w:rsid w:val="00956400"/>
    <w:rsid w:val="00956CD4"/>
    <w:rsid w:val="00957E45"/>
    <w:rsid w:val="00963179"/>
    <w:rsid w:val="00972089"/>
    <w:rsid w:val="00972A84"/>
    <w:rsid w:val="00973790"/>
    <w:rsid w:val="00977650"/>
    <w:rsid w:val="00981C85"/>
    <w:rsid w:val="0098420F"/>
    <w:rsid w:val="009844D5"/>
    <w:rsid w:val="009853EB"/>
    <w:rsid w:val="00985ABB"/>
    <w:rsid w:val="0098770B"/>
    <w:rsid w:val="00992107"/>
    <w:rsid w:val="0099245F"/>
    <w:rsid w:val="009935F5"/>
    <w:rsid w:val="00996D7D"/>
    <w:rsid w:val="009A5273"/>
    <w:rsid w:val="009A55E8"/>
    <w:rsid w:val="009A6B81"/>
    <w:rsid w:val="009A6CF0"/>
    <w:rsid w:val="009A6D87"/>
    <w:rsid w:val="009A7031"/>
    <w:rsid w:val="009A76C6"/>
    <w:rsid w:val="009A7788"/>
    <w:rsid w:val="009A7E03"/>
    <w:rsid w:val="009B027E"/>
    <w:rsid w:val="009B0631"/>
    <w:rsid w:val="009B13E1"/>
    <w:rsid w:val="009B298C"/>
    <w:rsid w:val="009C14FC"/>
    <w:rsid w:val="009C27AA"/>
    <w:rsid w:val="009C2C92"/>
    <w:rsid w:val="009C4557"/>
    <w:rsid w:val="009C537F"/>
    <w:rsid w:val="009C59F7"/>
    <w:rsid w:val="009C73F3"/>
    <w:rsid w:val="009D17A1"/>
    <w:rsid w:val="009D254F"/>
    <w:rsid w:val="009D369F"/>
    <w:rsid w:val="009D3B17"/>
    <w:rsid w:val="009D4063"/>
    <w:rsid w:val="009D4CE6"/>
    <w:rsid w:val="009D5017"/>
    <w:rsid w:val="009D7EC6"/>
    <w:rsid w:val="009E14B4"/>
    <w:rsid w:val="009E510A"/>
    <w:rsid w:val="009E54AA"/>
    <w:rsid w:val="009E6F8E"/>
    <w:rsid w:val="009F0D13"/>
    <w:rsid w:val="009F5A2E"/>
    <w:rsid w:val="009F675A"/>
    <w:rsid w:val="00A06915"/>
    <w:rsid w:val="00A11A72"/>
    <w:rsid w:val="00A12109"/>
    <w:rsid w:val="00A145FC"/>
    <w:rsid w:val="00A16F50"/>
    <w:rsid w:val="00A20AAF"/>
    <w:rsid w:val="00A22189"/>
    <w:rsid w:val="00A22219"/>
    <w:rsid w:val="00A22338"/>
    <w:rsid w:val="00A24906"/>
    <w:rsid w:val="00A27A59"/>
    <w:rsid w:val="00A329E7"/>
    <w:rsid w:val="00A33988"/>
    <w:rsid w:val="00A34F2F"/>
    <w:rsid w:val="00A36A77"/>
    <w:rsid w:val="00A37159"/>
    <w:rsid w:val="00A3720E"/>
    <w:rsid w:val="00A412D5"/>
    <w:rsid w:val="00A41371"/>
    <w:rsid w:val="00A41C58"/>
    <w:rsid w:val="00A420DD"/>
    <w:rsid w:val="00A42E1D"/>
    <w:rsid w:val="00A44EDE"/>
    <w:rsid w:val="00A468FC"/>
    <w:rsid w:val="00A47FF2"/>
    <w:rsid w:val="00A54573"/>
    <w:rsid w:val="00A54698"/>
    <w:rsid w:val="00A54A06"/>
    <w:rsid w:val="00A56D7D"/>
    <w:rsid w:val="00A57CE1"/>
    <w:rsid w:val="00A61271"/>
    <w:rsid w:val="00A70009"/>
    <w:rsid w:val="00A705F6"/>
    <w:rsid w:val="00A7404E"/>
    <w:rsid w:val="00A774F0"/>
    <w:rsid w:val="00A829F1"/>
    <w:rsid w:val="00A86D79"/>
    <w:rsid w:val="00A91192"/>
    <w:rsid w:val="00A93E4B"/>
    <w:rsid w:val="00A94EBE"/>
    <w:rsid w:val="00A973E4"/>
    <w:rsid w:val="00AA2580"/>
    <w:rsid w:val="00AA463D"/>
    <w:rsid w:val="00AA4AEF"/>
    <w:rsid w:val="00AA54B2"/>
    <w:rsid w:val="00AA6C4F"/>
    <w:rsid w:val="00AA7F62"/>
    <w:rsid w:val="00AB1A5F"/>
    <w:rsid w:val="00AB1AB4"/>
    <w:rsid w:val="00AB5410"/>
    <w:rsid w:val="00AB6EA4"/>
    <w:rsid w:val="00AC0330"/>
    <w:rsid w:val="00AC28B1"/>
    <w:rsid w:val="00AC2A53"/>
    <w:rsid w:val="00AC43E2"/>
    <w:rsid w:val="00AC4753"/>
    <w:rsid w:val="00AC5005"/>
    <w:rsid w:val="00AC610E"/>
    <w:rsid w:val="00AC685D"/>
    <w:rsid w:val="00AC77AB"/>
    <w:rsid w:val="00AD0F4F"/>
    <w:rsid w:val="00AD2CDE"/>
    <w:rsid w:val="00AD3FC0"/>
    <w:rsid w:val="00AD4619"/>
    <w:rsid w:val="00AD5089"/>
    <w:rsid w:val="00AD511F"/>
    <w:rsid w:val="00AD5188"/>
    <w:rsid w:val="00AD5844"/>
    <w:rsid w:val="00AD5B1C"/>
    <w:rsid w:val="00AD5B6C"/>
    <w:rsid w:val="00AD71DA"/>
    <w:rsid w:val="00AE0061"/>
    <w:rsid w:val="00AE25B2"/>
    <w:rsid w:val="00AE27C8"/>
    <w:rsid w:val="00AE29F4"/>
    <w:rsid w:val="00AE42CA"/>
    <w:rsid w:val="00AF1CCE"/>
    <w:rsid w:val="00AF2B3E"/>
    <w:rsid w:val="00AF39AC"/>
    <w:rsid w:val="00AF4358"/>
    <w:rsid w:val="00AF7ACD"/>
    <w:rsid w:val="00B00972"/>
    <w:rsid w:val="00B00DE1"/>
    <w:rsid w:val="00B01F5C"/>
    <w:rsid w:val="00B03B4E"/>
    <w:rsid w:val="00B076D7"/>
    <w:rsid w:val="00B114D4"/>
    <w:rsid w:val="00B122CD"/>
    <w:rsid w:val="00B12C1F"/>
    <w:rsid w:val="00B12FE6"/>
    <w:rsid w:val="00B1423F"/>
    <w:rsid w:val="00B14BE2"/>
    <w:rsid w:val="00B14CAD"/>
    <w:rsid w:val="00B15BD8"/>
    <w:rsid w:val="00B165B6"/>
    <w:rsid w:val="00B17F95"/>
    <w:rsid w:val="00B2008D"/>
    <w:rsid w:val="00B21252"/>
    <w:rsid w:val="00B238F9"/>
    <w:rsid w:val="00B24298"/>
    <w:rsid w:val="00B253CE"/>
    <w:rsid w:val="00B27FC2"/>
    <w:rsid w:val="00B30C6A"/>
    <w:rsid w:val="00B34E15"/>
    <w:rsid w:val="00B35FB3"/>
    <w:rsid w:val="00B37CFD"/>
    <w:rsid w:val="00B407A8"/>
    <w:rsid w:val="00B41DF9"/>
    <w:rsid w:val="00B41FE1"/>
    <w:rsid w:val="00B421D7"/>
    <w:rsid w:val="00B43C33"/>
    <w:rsid w:val="00B441BF"/>
    <w:rsid w:val="00B44A37"/>
    <w:rsid w:val="00B457DA"/>
    <w:rsid w:val="00B5006B"/>
    <w:rsid w:val="00B5015E"/>
    <w:rsid w:val="00B5182D"/>
    <w:rsid w:val="00B544CB"/>
    <w:rsid w:val="00B56F12"/>
    <w:rsid w:val="00B63B84"/>
    <w:rsid w:val="00B646CA"/>
    <w:rsid w:val="00B663B9"/>
    <w:rsid w:val="00B7174D"/>
    <w:rsid w:val="00B717DC"/>
    <w:rsid w:val="00B73061"/>
    <w:rsid w:val="00B73715"/>
    <w:rsid w:val="00B74392"/>
    <w:rsid w:val="00B81329"/>
    <w:rsid w:val="00B824AC"/>
    <w:rsid w:val="00B83E43"/>
    <w:rsid w:val="00B84B35"/>
    <w:rsid w:val="00B8531D"/>
    <w:rsid w:val="00B913E6"/>
    <w:rsid w:val="00B93BE6"/>
    <w:rsid w:val="00B958AC"/>
    <w:rsid w:val="00B96C49"/>
    <w:rsid w:val="00B97B03"/>
    <w:rsid w:val="00BB163C"/>
    <w:rsid w:val="00BB2C18"/>
    <w:rsid w:val="00BB5A78"/>
    <w:rsid w:val="00BB5CDF"/>
    <w:rsid w:val="00BB6796"/>
    <w:rsid w:val="00BC10E2"/>
    <w:rsid w:val="00BD040B"/>
    <w:rsid w:val="00BD1F91"/>
    <w:rsid w:val="00BD26AB"/>
    <w:rsid w:val="00BD2EA4"/>
    <w:rsid w:val="00BD3440"/>
    <w:rsid w:val="00BD4CE6"/>
    <w:rsid w:val="00BD5496"/>
    <w:rsid w:val="00BD6013"/>
    <w:rsid w:val="00BD6F43"/>
    <w:rsid w:val="00BE08E3"/>
    <w:rsid w:val="00BE1948"/>
    <w:rsid w:val="00BE30A8"/>
    <w:rsid w:val="00BE4865"/>
    <w:rsid w:val="00BE4DCA"/>
    <w:rsid w:val="00BE5FDE"/>
    <w:rsid w:val="00BE7B9E"/>
    <w:rsid w:val="00BF0EA7"/>
    <w:rsid w:val="00BF0EC7"/>
    <w:rsid w:val="00BF5487"/>
    <w:rsid w:val="00BF63AB"/>
    <w:rsid w:val="00BF76FA"/>
    <w:rsid w:val="00BF7AE6"/>
    <w:rsid w:val="00C02FB7"/>
    <w:rsid w:val="00C05D17"/>
    <w:rsid w:val="00C05F55"/>
    <w:rsid w:val="00C07D92"/>
    <w:rsid w:val="00C166D4"/>
    <w:rsid w:val="00C21F22"/>
    <w:rsid w:val="00C2292A"/>
    <w:rsid w:val="00C23280"/>
    <w:rsid w:val="00C25B94"/>
    <w:rsid w:val="00C25F32"/>
    <w:rsid w:val="00C2603B"/>
    <w:rsid w:val="00C26F2D"/>
    <w:rsid w:val="00C31365"/>
    <w:rsid w:val="00C33C38"/>
    <w:rsid w:val="00C3552D"/>
    <w:rsid w:val="00C3627A"/>
    <w:rsid w:val="00C40680"/>
    <w:rsid w:val="00C43A9F"/>
    <w:rsid w:val="00C467CA"/>
    <w:rsid w:val="00C5091E"/>
    <w:rsid w:val="00C50C98"/>
    <w:rsid w:val="00C50CE5"/>
    <w:rsid w:val="00C543D2"/>
    <w:rsid w:val="00C55B4B"/>
    <w:rsid w:val="00C55FCC"/>
    <w:rsid w:val="00C6567B"/>
    <w:rsid w:val="00C65889"/>
    <w:rsid w:val="00C70C8E"/>
    <w:rsid w:val="00C71611"/>
    <w:rsid w:val="00C71ECF"/>
    <w:rsid w:val="00C800C5"/>
    <w:rsid w:val="00C81234"/>
    <w:rsid w:val="00C849EB"/>
    <w:rsid w:val="00C85F3D"/>
    <w:rsid w:val="00C91BA5"/>
    <w:rsid w:val="00C93D49"/>
    <w:rsid w:val="00C95D93"/>
    <w:rsid w:val="00CA4200"/>
    <w:rsid w:val="00CA7615"/>
    <w:rsid w:val="00CB06D3"/>
    <w:rsid w:val="00CB3029"/>
    <w:rsid w:val="00CB38C9"/>
    <w:rsid w:val="00CB39FD"/>
    <w:rsid w:val="00CB603B"/>
    <w:rsid w:val="00CC02A2"/>
    <w:rsid w:val="00CC0933"/>
    <w:rsid w:val="00CC4288"/>
    <w:rsid w:val="00CC59F5"/>
    <w:rsid w:val="00CC6CE9"/>
    <w:rsid w:val="00CC72DE"/>
    <w:rsid w:val="00CC7A17"/>
    <w:rsid w:val="00CC7FD1"/>
    <w:rsid w:val="00CD0C92"/>
    <w:rsid w:val="00CD4E4A"/>
    <w:rsid w:val="00CD5A08"/>
    <w:rsid w:val="00CD7C19"/>
    <w:rsid w:val="00CE15CA"/>
    <w:rsid w:val="00CE1BA0"/>
    <w:rsid w:val="00CE3216"/>
    <w:rsid w:val="00CE3FCF"/>
    <w:rsid w:val="00CE44CB"/>
    <w:rsid w:val="00CE4DF9"/>
    <w:rsid w:val="00CE636D"/>
    <w:rsid w:val="00CF1E53"/>
    <w:rsid w:val="00CF2DBA"/>
    <w:rsid w:val="00CF2FA2"/>
    <w:rsid w:val="00CF421F"/>
    <w:rsid w:val="00D01039"/>
    <w:rsid w:val="00D040BE"/>
    <w:rsid w:val="00D05416"/>
    <w:rsid w:val="00D055C3"/>
    <w:rsid w:val="00D068D0"/>
    <w:rsid w:val="00D13C53"/>
    <w:rsid w:val="00D14EC5"/>
    <w:rsid w:val="00D1634B"/>
    <w:rsid w:val="00D166CC"/>
    <w:rsid w:val="00D20017"/>
    <w:rsid w:val="00D2168C"/>
    <w:rsid w:val="00D24115"/>
    <w:rsid w:val="00D2466A"/>
    <w:rsid w:val="00D24EF4"/>
    <w:rsid w:val="00D25B8C"/>
    <w:rsid w:val="00D302D1"/>
    <w:rsid w:val="00D323B1"/>
    <w:rsid w:val="00D3434D"/>
    <w:rsid w:val="00D34F75"/>
    <w:rsid w:val="00D41A3D"/>
    <w:rsid w:val="00D41D98"/>
    <w:rsid w:val="00D45A4B"/>
    <w:rsid w:val="00D548DE"/>
    <w:rsid w:val="00D5770F"/>
    <w:rsid w:val="00D6157F"/>
    <w:rsid w:val="00D61620"/>
    <w:rsid w:val="00D6164A"/>
    <w:rsid w:val="00D619CF"/>
    <w:rsid w:val="00D629C1"/>
    <w:rsid w:val="00D63DC8"/>
    <w:rsid w:val="00D64937"/>
    <w:rsid w:val="00D651E1"/>
    <w:rsid w:val="00D65D47"/>
    <w:rsid w:val="00D67DD2"/>
    <w:rsid w:val="00D70576"/>
    <w:rsid w:val="00D72798"/>
    <w:rsid w:val="00D7294B"/>
    <w:rsid w:val="00D73EF2"/>
    <w:rsid w:val="00D75347"/>
    <w:rsid w:val="00D80B34"/>
    <w:rsid w:val="00D83EB0"/>
    <w:rsid w:val="00D85E48"/>
    <w:rsid w:val="00D876C5"/>
    <w:rsid w:val="00D908B5"/>
    <w:rsid w:val="00D9306F"/>
    <w:rsid w:val="00D95065"/>
    <w:rsid w:val="00D9689D"/>
    <w:rsid w:val="00D9770A"/>
    <w:rsid w:val="00DA19F0"/>
    <w:rsid w:val="00DA2B4F"/>
    <w:rsid w:val="00DA2F50"/>
    <w:rsid w:val="00DA35E3"/>
    <w:rsid w:val="00DA4A16"/>
    <w:rsid w:val="00DA5D66"/>
    <w:rsid w:val="00DA64B8"/>
    <w:rsid w:val="00DB13B1"/>
    <w:rsid w:val="00DB23A9"/>
    <w:rsid w:val="00DB45CB"/>
    <w:rsid w:val="00DB7A18"/>
    <w:rsid w:val="00DC1CA4"/>
    <w:rsid w:val="00DC20C0"/>
    <w:rsid w:val="00DC3465"/>
    <w:rsid w:val="00DC37BA"/>
    <w:rsid w:val="00DC3BBF"/>
    <w:rsid w:val="00DC3CBD"/>
    <w:rsid w:val="00DC3F3F"/>
    <w:rsid w:val="00DC647C"/>
    <w:rsid w:val="00DD07DF"/>
    <w:rsid w:val="00DD4514"/>
    <w:rsid w:val="00DD51C2"/>
    <w:rsid w:val="00DD68BB"/>
    <w:rsid w:val="00DD7036"/>
    <w:rsid w:val="00DD7523"/>
    <w:rsid w:val="00DD7B92"/>
    <w:rsid w:val="00DE0546"/>
    <w:rsid w:val="00DE139D"/>
    <w:rsid w:val="00DE6F1C"/>
    <w:rsid w:val="00DE706E"/>
    <w:rsid w:val="00DF310A"/>
    <w:rsid w:val="00DF318C"/>
    <w:rsid w:val="00DF3A9C"/>
    <w:rsid w:val="00DF4B76"/>
    <w:rsid w:val="00E00849"/>
    <w:rsid w:val="00E00A37"/>
    <w:rsid w:val="00E00C07"/>
    <w:rsid w:val="00E03DF4"/>
    <w:rsid w:val="00E04297"/>
    <w:rsid w:val="00E05DA1"/>
    <w:rsid w:val="00E06816"/>
    <w:rsid w:val="00E06F0C"/>
    <w:rsid w:val="00E074DB"/>
    <w:rsid w:val="00E07A33"/>
    <w:rsid w:val="00E13FC4"/>
    <w:rsid w:val="00E14DF3"/>
    <w:rsid w:val="00E16B9A"/>
    <w:rsid w:val="00E17BE2"/>
    <w:rsid w:val="00E212D0"/>
    <w:rsid w:val="00E213C8"/>
    <w:rsid w:val="00E21DB7"/>
    <w:rsid w:val="00E2352D"/>
    <w:rsid w:val="00E25F5E"/>
    <w:rsid w:val="00E2678B"/>
    <w:rsid w:val="00E279A0"/>
    <w:rsid w:val="00E3047A"/>
    <w:rsid w:val="00E31727"/>
    <w:rsid w:val="00E32793"/>
    <w:rsid w:val="00E32C1D"/>
    <w:rsid w:val="00E338DC"/>
    <w:rsid w:val="00E36958"/>
    <w:rsid w:val="00E36DBE"/>
    <w:rsid w:val="00E37855"/>
    <w:rsid w:val="00E433E1"/>
    <w:rsid w:val="00E46156"/>
    <w:rsid w:val="00E462B4"/>
    <w:rsid w:val="00E46693"/>
    <w:rsid w:val="00E46C7E"/>
    <w:rsid w:val="00E524CB"/>
    <w:rsid w:val="00E530EB"/>
    <w:rsid w:val="00E54D5C"/>
    <w:rsid w:val="00E60D42"/>
    <w:rsid w:val="00E62F97"/>
    <w:rsid w:val="00E6448A"/>
    <w:rsid w:val="00E650A4"/>
    <w:rsid w:val="00E651D7"/>
    <w:rsid w:val="00E65E31"/>
    <w:rsid w:val="00E71B60"/>
    <w:rsid w:val="00E73D95"/>
    <w:rsid w:val="00E77119"/>
    <w:rsid w:val="00E77AA0"/>
    <w:rsid w:val="00E80745"/>
    <w:rsid w:val="00E8218E"/>
    <w:rsid w:val="00E84E59"/>
    <w:rsid w:val="00E85C6A"/>
    <w:rsid w:val="00E8626B"/>
    <w:rsid w:val="00E86B26"/>
    <w:rsid w:val="00E86C17"/>
    <w:rsid w:val="00E86CC0"/>
    <w:rsid w:val="00E8743E"/>
    <w:rsid w:val="00E950D4"/>
    <w:rsid w:val="00E9566E"/>
    <w:rsid w:val="00EA117C"/>
    <w:rsid w:val="00EB1254"/>
    <w:rsid w:val="00EB258B"/>
    <w:rsid w:val="00EB3B99"/>
    <w:rsid w:val="00EB3C0C"/>
    <w:rsid w:val="00EB5450"/>
    <w:rsid w:val="00EB67A7"/>
    <w:rsid w:val="00EB7F48"/>
    <w:rsid w:val="00EC2260"/>
    <w:rsid w:val="00EC372C"/>
    <w:rsid w:val="00EC3DD1"/>
    <w:rsid w:val="00EC4777"/>
    <w:rsid w:val="00ED0386"/>
    <w:rsid w:val="00ED0DE7"/>
    <w:rsid w:val="00ED128F"/>
    <w:rsid w:val="00EE3099"/>
    <w:rsid w:val="00EE75E6"/>
    <w:rsid w:val="00EE79B7"/>
    <w:rsid w:val="00EF05BA"/>
    <w:rsid w:val="00EF079C"/>
    <w:rsid w:val="00EF0E5F"/>
    <w:rsid w:val="00EF1584"/>
    <w:rsid w:val="00EF1893"/>
    <w:rsid w:val="00EF2351"/>
    <w:rsid w:val="00EF378E"/>
    <w:rsid w:val="00EF3DCD"/>
    <w:rsid w:val="00F001F3"/>
    <w:rsid w:val="00F0076E"/>
    <w:rsid w:val="00F072C9"/>
    <w:rsid w:val="00F07C05"/>
    <w:rsid w:val="00F07F5E"/>
    <w:rsid w:val="00F10B4F"/>
    <w:rsid w:val="00F11C96"/>
    <w:rsid w:val="00F12CA0"/>
    <w:rsid w:val="00F14514"/>
    <w:rsid w:val="00F152D3"/>
    <w:rsid w:val="00F175DB"/>
    <w:rsid w:val="00F17987"/>
    <w:rsid w:val="00F17A83"/>
    <w:rsid w:val="00F21090"/>
    <w:rsid w:val="00F22C5F"/>
    <w:rsid w:val="00F25784"/>
    <w:rsid w:val="00F27641"/>
    <w:rsid w:val="00F30A9D"/>
    <w:rsid w:val="00F323ED"/>
    <w:rsid w:val="00F33579"/>
    <w:rsid w:val="00F35189"/>
    <w:rsid w:val="00F35A44"/>
    <w:rsid w:val="00F36473"/>
    <w:rsid w:val="00F405E3"/>
    <w:rsid w:val="00F43576"/>
    <w:rsid w:val="00F443EB"/>
    <w:rsid w:val="00F44F98"/>
    <w:rsid w:val="00F50397"/>
    <w:rsid w:val="00F51D50"/>
    <w:rsid w:val="00F52CC5"/>
    <w:rsid w:val="00F536F7"/>
    <w:rsid w:val="00F541CF"/>
    <w:rsid w:val="00F55BB6"/>
    <w:rsid w:val="00F602DE"/>
    <w:rsid w:val="00F60950"/>
    <w:rsid w:val="00F60BDD"/>
    <w:rsid w:val="00F61E1A"/>
    <w:rsid w:val="00F6251E"/>
    <w:rsid w:val="00F64039"/>
    <w:rsid w:val="00F650BE"/>
    <w:rsid w:val="00F66940"/>
    <w:rsid w:val="00F70625"/>
    <w:rsid w:val="00F708B4"/>
    <w:rsid w:val="00F7233E"/>
    <w:rsid w:val="00F759F1"/>
    <w:rsid w:val="00F848E2"/>
    <w:rsid w:val="00F84A8D"/>
    <w:rsid w:val="00F8595E"/>
    <w:rsid w:val="00F86777"/>
    <w:rsid w:val="00F879F0"/>
    <w:rsid w:val="00F90940"/>
    <w:rsid w:val="00F92AD4"/>
    <w:rsid w:val="00F9454E"/>
    <w:rsid w:val="00F94E97"/>
    <w:rsid w:val="00F956F8"/>
    <w:rsid w:val="00F979D5"/>
    <w:rsid w:val="00FA08EB"/>
    <w:rsid w:val="00FA0DAF"/>
    <w:rsid w:val="00FA13C7"/>
    <w:rsid w:val="00FB0C29"/>
    <w:rsid w:val="00FB2EE2"/>
    <w:rsid w:val="00FB3D3C"/>
    <w:rsid w:val="00FB6B98"/>
    <w:rsid w:val="00FC3088"/>
    <w:rsid w:val="00FC4676"/>
    <w:rsid w:val="00FC597B"/>
    <w:rsid w:val="00FC67DC"/>
    <w:rsid w:val="00FD06E0"/>
    <w:rsid w:val="00FD1272"/>
    <w:rsid w:val="00FD3005"/>
    <w:rsid w:val="00FD7330"/>
    <w:rsid w:val="00FD7B56"/>
    <w:rsid w:val="00FE01AB"/>
    <w:rsid w:val="00FE0C12"/>
    <w:rsid w:val="00FE237B"/>
    <w:rsid w:val="00FE39AF"/>
    <w:rsid w:val="00FE5A6A"/>
    <w:rsid w:val="00FE64C6"/>
    <w:rsid w:val="00FE70DF"/>
    <w:rsid w:val="00FF3761"/>
    <w:rsid w:val="00FF5665"/>
    <w:rsid w:val="00FF60BC"/>
    <w:rsid w:val="00FF61A1"/>
    <w:rsid w:val="00FF7984"/>
  </w:rsids>
  <m:mathPr>
    <m:mathFont m:val="Cambria Math"/>
    <m:brkBin m:val="before"/>
    <m:brkBinSub m:val="--"/>
    <m:smallFrac/>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AA5B2"/>
  <w15:docId w15:val="{2023D641-DB67-4AC8-9C59-4D615D27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371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9F5"/>
    <w:pPr>
      <w:ind w:left="720"/>
      <w:contextualSpacing/>
    </w:pPr>
  </w:style>
  <w:style w:type="paragraph" w:styleId="FootnoteText">
    <w:name w:val="footnote text"/>
    <w:basedOn w:val="Normal"/>
    <w:link w:val="FootnoteTextChar"/>
    <w:uiPriority w:val="99"/>
    <w:unhideWhenUsed/>
    <w:rsid w:val="00766D21"/>
    <w:pPr>
      <w:spacing w:after="0" w:line="240" w:lineRule="auto"/>
    </w:pPr>
    <w:rPr>
      <w:sz w:val="20"/>
      <w:szCs w:val="20"/>
    </w:rPr>
  </w:style>
  <w:style w:type="character" w:customStyle="1" w:styleId="FootnoteTextChar">
    <w:name w:val="Footnote Text Char"/>
    <w:basedOn w:val="DefaultParagraphFont"/>
    <w:link w:val="FootnoteText"/>
    <w:uiPriority w:val="99"/>
    <w:rsid w:val="00766D21"/>
    <w:rPr>
      <w:sz w:val="20"/>
      <w:szCs w:val="20"/>
    </w:rPr>
  </w:style>
  <w:style w:type="character" w:styleId="FootnoteReference">
    <w:name w:val="footnote reference"/>
    <w:basedOn w:val="DefaultParagraphFont"/>
    <w:uiPriority w:val="99"/>
    <w:unhideWhenUsed/>
    <w:rsid w:val="00766D21"/>
    <w:rPr>
      <w:vertAlign w:val="superscript"/>
    </w:rPr>
  </w:style>
  <w:style w:type="paragraph" w:styleId="BalloonText">
    <w:name w:val="Balloon Text"/>
    <w:basedOn w:val="Normal"/>
    <w:link w:val="BalloonTextChar"/>
    <w:uiPriority w:val="99"/>
    <w:semiHidden/>
    <w:unhideWhenUsed/>
    <w:rsid w:val="00494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16F"/>
    <w:rPr>
      <w:rFonts w:ascii="Tahoma" w:hAnsi="Tahoma" w:cs="Tahoma"/>
      <w:sz w:val="16"/>
      <w:szCs w:val="16"/>
    </w:rPr>
  </w:style>
  <w:style w:type="character" w:styleId="PlaceholderText">
    <w:name w:val="Placeholder Text"/>
    <w:basedOn w:val="DefaultParagraphFont"/>
    <w:uiPriority w:val="99"/>
    <w:semiHidden/>
    <w:rsid w:val="003D4CDF"/>
    <w:rPr>
      <w:color w:val="808080"/>
    </w:rPr>
  </w:style>
  <w:style w:type="table" w:styleId="TableGrid">
    <w:name w:val="Table Grid"/>
    <w:basedOn w:val="TableNormal"/>
    <w:uiPriority w:val="59"/>
    <w:rsid w:val="00947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2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C1"/>
  </w:style>
  <w:style w:type="paragraph" w:styleId="Footer">
    <w:name w:val="footer"/>
    <w:basedOn w:val="Normal"/>
    <w:link w:val="FooterChar"/>
    <w:uiPriority w:val="99"/>
    <w:unhideWhenUsed/>
    <w:rsid w:val="00D62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C1"/>
  </w:style>
  <w:style w:type="character" w:styleId="Hyperlink">
    <w:name w:val="Hyperlink"/>
    <w:rsid w:val="00F443EB"/>
    <w:rPr>
      <w:color w:val="0000FF"/>
      <w:u w:val="single"/>
    </w:rPr>
  </w:style>
  <w:style w:type="character" w:customStyle="1" w:styleId="st1">
    <w:name w:val="st1"/>
    <w:basedOn w:val="DefaultParagraphFont"/>
    <w:rsid w:val="00F443EB"/>
  </w:style>
  <w:style w:type="character" w:styleId="HTMLCite">
    <w:name w:val="HTML Cite"/>
    <w:basedOn w:val="DefaultParagraphFont"/>
    <w:uiPriority w:val="99"/>
    <w:unhideWhenUsed/>
    <w:rsid w:val="00F443EB"/>
    <w:rPr>
      <w:i/>
      <w:iCs/>
    </w:rPr>
  </w:style>
  <w:style w:type="character" w:customStyle="1" w:styleId="current-selection">
    <w:name w:val="current-selection"/>
    <w:basedOn w:val="DefaultParagraphFont"/>
    <w:rsid w:val="00B73715"/>
  </w:style>
  <w:style w:type="character" w:customStyle="1" w:styleId="a">
    <w:name w:val="_"/>
    <w:basedOn w:val="DefaultParagraphFont"/>
    <w:rsid w:val="00B73715"/>
  </w:style>
  <w:style w:type="character" w:customStyle="1" w:styleId="Heading1Char">
    <w:name w:val="Heading 1 Char"/>
    <w:basedOn w:val="DefaultParagraphFont"/>
    <w:link w:val="Heading1"/>
    <w:uiPriority w:val="9"/>
    <w:rsid w:val="00B73715"/>
    <w:rPr>
      <w:rFonts w:ascii="Times New Roman" w:eastAsia="Times New Roman" w:hAnsi="Times New Roman" w:cs="Times New Roman"/>
      <w:b/>
      <w:bCs/>
      <w:kern w:val="36"/>
      <w:sz w:val="48"/>
      <w:szCs w:val="48"/>
      <w:lang w:val="en-US"/>
    </w:rPr>
  </w:style>
  <w:style w:type="character" w:styleId="CommentReference">
    <w:name w:val="annotation reference"/>
    <w:basedOn w:val="DefaultParagraphFont"/>
    <w:uiPriority w:val="99"/>
    <w:semiHidden/>
    <w:unhideWhenUsed/>
    <w:rsid w:val="005E33E4"/>
    <w:rPr>
      <w:sz w:val="18"/>
      <w:szCs w:val="18"/>
    </w:rPr>
  </w:style>
  <w:style w:type="paragraph" w:styleId="CommentText">
    <w:name w:val="annotation text"/>
    <w:basedOn w:val="Normal"/>
    <w:link w:val="CommentTextChar"/>
    <w:uiPriority w:val="99"/>
    <w:semiHidden/>
    <w:unhideWhenUsed/>
    <w:rsid w:val="005E33E4"/>
    <w:pPr>
      <w:spacing w:line="240" w:lineRule="auto"/>
    </w:pPr>
    <w:rPr>
      <w:sz w:val="24"/>
      <w:szCs w:val="24"/>
    </w:rPr>
  </w:style>
  <w:style w:type="character" w:customStyle="1" w:styleId="CommentTextChar">
    <w:name w:val="Comment Text Char"/>
    <w:basedOn w:val="DefaultParagraphFont"/>
    <w:link w:val="CommentText"/>
    <w:uiPriority w:val="99"/>
    <w:semiHidden/>
    <w:rsid w:val="005E33E4"/>
    <w:rPr>
      <w:sz w:val="24"/>
      <w:szCs w:val="24"/>
    </w:rPr>
  </w:style>
  <w:style w:type="paragraph" w:styleId="CommentSubject">
    <w:name w:val="annotation subject"/>
    <w:basedOn w:val="CommentText"/>
    <w:next w:val="CommentText"/>
    <w:link w:val="CommentSubjectChar"/>
    <w:uiPriority w:val="99"/>
    <w:semiHidden/>
    <w:unhideWhenUsed/>
    <w:rsid w:val="005E33E4"/>
    <w:rPr>
      <w:b/>
      <w:bCs/>
      <w:sz w:val="20"/>
      <w:szCs w:val="20"/>
    </w:rPr>
  </w:style>
  <w:style w:type="character" w:customStyle="1" w:styleId="CommentSubjectChar">
    <w:name w:val="Comment Subject Char"/>
    <w:basedOn w:val="CommentTextChar"/>
    <w:link w:val="CommentSubject"/>
    <w:uiPriority w:val="99"/>
    <w:semiHidden/>
    <w:rsid w:val="005E33E4"/>
    <w:rPr>
      <w:b/>
      <w:bCs/>
      <w:sz w:val="20"/>
      <w:szCs w:val="20"/>
    </w:rPr>
  </w:style>
  <w:style w:type="paragraph" w:styleId="NormalWeb">
    <w:name w:val="Normal (Web)"/>
    <w:basedOn w:val="Normal"/>
    <w:uiPriority w:val="99"/>
    <w:semiHidden/>
    <w:unhideWhenUsed/>
    <w:rsid w:val="006A6AE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4143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0072">
      <w:bodyDiv w:val="1"/>
      <w:marLeft w:val="0"/>
      <w:marRight w:val="0"/>
      <w:marTop w:val="0"/>
      <w:marBottom w:val="0"/>
      <w:divBdr>
        <w:top w:val="none" w:sz="0" w:space="0" w:color="auto"/>
        <w:left w:val="none" w:sz="0" w:space="0" w:color="auto"/>
        <w:bottom w:val="none" w:sz="0" w:space="0" w:color="auto"/>
        <w:right w:val="none" w:sz="0" w:space="0" w:color="auto"/>
      </w:divBdr>
    </w:div>
    <w:div w:id="248660922">
      <w:bodyDiv w:val="1"/>
      <w:marLeft w:val="0"/>
      <w:marRight w:val="0"/>
      <w:marTop w:val="0"/>
      <w:marBottom w:val="0"/>
      <w:divBdr>
        <w:top w:val="none" w:sz="0" w:space="0" w:color="auto"/>
        <w:left w:val="none" w:sz="0" w:space="0" w:color="auto"/>
        <w:bottom w:val="none" w:sz="0" w:space="0" w:color="auto"/>
        <w:right w:val="none" w:sz="0" w:space="0" w:color="auto"/>
      </w:divBdr>
    </w:div>
    <w:div w:id="1114791133">
      <w:bodyDiv w:val="1"/>
      <w:marLeft w:val="0"/>
      <w:marRight w:val="0"/>
      <w:marTop w:val="0"/>
      <w:marBottom w:val="0"/>
      <w:divBdr>
        <w:top w:val="none" w:sz="0" w:space="0" w:color="auto"/>
        <w:left w:val="none" w:sz="0" w:space="0" w:color="auto"/>
        <w:bottom w:val="none" w:sz="0" w:space="0" w:color="auto"/>
        <w:right w:val="none" w:sz="0" w:space="0" w:color="auto"/>
      </w:divBdr>
    </w:div>
    <w:div w:id="1121997077">
      <w:bodyDiv w:val="1"/>
      <w:marLeft w:val="0"/>
      <w:marRight w:val="0"/>
      <w:marTop w:val="0"/>
      <w:marBottom w:val="0"/>
      <w:divBdr>
        <w:top w:val="none" w:sz="0" w:space="0" w:color="auto"/>
        <w:left w:val="none" w:sz="0" w:space="0" w:color="auto"/>
        <w:bottom w:val="none" w:sz="0" w:space="0" w:color="auto"/>
        <w:right w:val="none" w:sz="0" w:space="0" w:color="auto"/>
      </w:divBdr>
      <w:divsChild>
        <w:div w:id="1389643380">
          <w:marLeft w:val="0"/>
          <w:marRight w:val="0"/>
          <w:marTop w:val="0"/>
          <w:marBottom w:val="0"/>
          <w:divBdr>
            <w:top w:val="none" w:sz="0" w:space="0" w:color="auto"/>
            <w:left w:val="none" w:sz="0" w:space="0" w:color="auto"/>
            <w:bottom w:val="none" w:sz="0" w:space="0" w:color="auto"/>
            <w:right w:val="none" w:sz="0" w:space="0" w:color="auto"/>
          </w:divBdr>
        </w:div>
        <w:div w:id="1675456265">
          <w:marLeft w:val="0"/>
          <w:marRight w:val="0"/>
          <w:marTop w:val="0"/>
          <w:marBottom w:val="0"/>
          <w:divBdr>
            <w:top w:val="none" w:sz="0" w:space="0" w:color="auto"/>
            <w:left w:val="none" w:sz="0" w:space="0" w:color="auto"/>
            <w:bottom w:val="none" w:sz="0" w:space="0" w:color="auto"/>
            <w:right w:val="none" w:sz="0" w:space="0" w:color="auto"/>
          </w:divBdr>
        </w:div>
      </w:divsChild>
    </w:div>
    <w:div w:id="17037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51.wmf"/><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image" Target="media/image76.wmf"/><Relationship Id="rId324" Type="http://schemas.openxmlformats.org/officeDocument/2006/relationships/oleObject" Target="embeddings/oleObject177.bin"/><Relationship Id="rId366" Type="http://schemas.openxmlformats.org/officeDocument/2006/relationships/oleObject" Target="embeddings/oleObject199.bin"/><Relationship Id="rId170" Type="http://schemas.openxmlformats.org/officeDocument/2006/relationships/image" Target="media/image81.wmf"/><Relationship Id="rId226" Type="http://schemas.openxmlformats.org/officeDocument/2006/relationships/image" Target="media/image111.wmf"/><Relationship Id="rId433" Type="http://schemas.openxmlformats.org/officeDocument/2006/relationships/oleObject" Target="embeddings/oleObject237.bin"/><Relationship Id="rId268" Type="http://schemas.openxmlformats.org/officeDocument/2006/relationships/oleObject" Target="embeddings/oleObject144.bin"/><Relationship Id="rId475" Type="http://schemas.openxmlformats.org/officeDocument/2006/relationships/oleObject" Target="embeddings/oleObject263.bin"/><Relationship Id="rId32" Type="http://schemas.openxmlformats.org/officeDocument/2006/relationships/image" Target="media/image12.wmf"/><Relationship Id="rId74" Type="http://schemas.openxmlformats.org/officeDocument/2006/relationships/oleObject" Target="embeddings/oleObject36.bin"/><Relationship Id="rId128" Type="http://schemas.openxmlformats.org/officeDocument/2006/relationships/image" Target="media/image62.wmf"/><Relationship Id="rId335" Type="http://schemas.openxmlformats.org/officeDocument/2006/relationships/image" Target="media/image174.wmf"/><Relationship Id="rId377" Type="http://schemas.openxmlformats.org/officeDocument/2006/relationships/image" Target="media/image194.wmf"/><Relationship Id="rId500" Type="http://schemas.openxmlformats.org/officeDocument/2006/relationships/hyperlink" Target="http://ec.europa.eu/competition/information/macroeconomy/index.html" TargetMode="External"/><Relationship Id="rId5" Type="http://schemas.openxmlformats.org/officeDocument/2006/relationships/webSettings" Target="webSettings.xml"/><Relationship Id="rId181" Type="http://schemas.openxmlformats.org/officeDocument/2006/relationships/oleObject" Target="embeddings/oleObject94.bin"/><Relationship Id="rId237" Type="http://schemas.openxmlformats.org/officeDocument/2006/relationships/oleObject" Target="embeddings/oleObject126.bin"/><Relationship Id="rId402" Type="http://schemas.openxmlformats.org/officeDocument/2006/relationships/image" Target="media/image208.wmf"/><Relationship Id="rId279" Type="http://schemas.openxmlformats.org/officeDocument/2006/relationships/oleObject" Target="embeddings/oleObject150.bin"/><Relationship Id="rId444" Type="http://schemas.openxmlformats.org/officeDocument/2006/relationships/image" Target="media/image228.wmf"/><Relationship Id="rId486" Type="http://schemas.openxmlformats.org/officeDocument/2006/relationships/oleObject" Target="embeddings/oleObject269.bin"/><Relationship Id="rId43" Type="http://schemas.openxmlformats.org/officeDocument/2006/relationships/oleObject" Target="embeddings/oleObject19.bin"/><Relationship Id="rId139" Type="http://schemas.openxmlformats.org/officeDocument/2006/relationships/oleObject" Target="embeddings/oleObject71.bin"/><Relationship Id="rId290" Type="http://schemas.openxmlformats.org/officeDocument/2006/relationships/oleObject" Target="embeddings/oleObject155.bin"/><Relationship Id="rId304" Type="http://schemas.openxmlformats.org/officeDocument/2006/relationships/oleObject" Target="embeddings/oleObject162.bin"/><Relationship Id="rId346" Type="http://schemas.openxmlformats.org/officeDocument/2006/relationships/oleObject" Target="embeddings/oleObject188.bin"/><Relationship Id="rId388" Type="http://schemas.openxmlformats.org/officeDocument/2006/relationships/image" Target="media/image199.wmf"/><Relationship Id="rId511" Type="http://schemas.openxmlformats.org/officeDocument/2006/relationships/theme" Target="theme/theme1.xml"/><Relationship Id="rId85" Type="http://schemas.openxmlformats.org/officeDocument/2006/relationships/image" Target="media/image39.wmf"/><Relationship Id="rId150" Type="http://schemas.openxmlformats.org/officeDocument/2006/relationships/image" Target="media/image72.wmf"/><Relationship Id="rId192" Type="http://schemas.openxmlformats.org/officeDocument/2006/relationships/oleObject" Target="embeddings/oleObject101.bin"/><Relationship Id="rId206" Type="http://schemas.openxmlformats.org/officeDocument/2006/relationships/oleObject" Target="embeddings/oleObject110.bin"/><Relationship Id="rId413" Type="http://schemas.openxmlformats.org/officeDocument/2006/relationships/oleObject" Target="embeddings/oleObject226.bin"/><Relationship Id="rId248" Type="http://schemas.openxmlformats.org/officeDocument/2006/relationships/image" Target="media/image122.wmf"/><Relationship Id="rId455" Type="http://schemas.openxmlformats.org/officeDocument/2006/relationships/oleObject" Target="embeddings/oleObject248.bin"/><Relationship Id="rId497" Type="http://schemas.openxmlformats.org/officeDocument/2006/relationships/image" Target="media/image249.wmf"/><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image" Target="media/image164.wmf"/><Relationship Id="rId357" Type="http://schemas.openxmlformats.org/officeDocument/2006/relationships/oleObject" Target="embeddings/oleObject194.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image" Target="media/image77.wmf"/><Relationship Id="rId217" Type="http://schemas.openxmlformats.org/officeDocument/2006/relationships/image" Target="media/image107.wmf"/><Relationship Id="rId399" Type="http://schemas.openxmlformats.org/officeDocument/2006/relationships/oleObject" Target="embeddings/oleObject217.bin"/><Relationship Id="rId259" Type="http://schemas.openxmlformats.org/officeDocument/2006/relationships/image" Target="media/image128.wmf"/><Relationship Id="rId424" Type="http://schemas.openxmlformats.org/officeDocument/2006/relationships/image" Target="media/image219.wmf"/><Relationship Id="rId466" Type="http://schemas.openxmlformats.org/officeDocument/2006/relationships/oleObject" Target="embeddings/oleObject255.bin"/><Relationship Id="rId23" Type="http://schemas.openxmlformats.org/officeDocument/2006/relationships/oleObject" Target="embeddings/oleObject8.bin"/><Relationship Id="rId119" Type="http://schemas.openxmlformats.org/officeDocument/2006/relationships/oleObject" Target="embeddings/oleObject60.bin"/><Relationship Id="rId270" Type="http://schemas.openxmlformats.org/officeDocument/2006/relationships/oleObject" Target="embeddings/oleObject145.bin"/><Relationship Id="rId326" Type="http://schemas.openxmlformats.org/officeDocument/2006/relationships/oleObject" Target="embeddings/oleObject178.bin"/><Relationship Id="rId65" Type="http://schemas.openxmlformats.org/officeDocument/2006/relationships/image" Target="media/image28.wmf"/><Relationship Id="rId130" Type="http://schemas.openxmlformats.org/officeDocument/2006/relationships/image" Target="media/image63.wmf"/><Relationship Id="rId368" Type="http://schemas.openxmlformats.org/officeDocument/2006/relationships/oleObject" Target="embeddings/oleObject200.bin"/><Relationship Id="rId172" Type="http://schemas.openxmlformats.org/officeDocument/2006/relationships/image" Target="media/image82.emf"/><Relationship Id="rId228" Type="http://schemas.openxmlformats.org/officeDocument/2006/relationships/image" Target="media/image112.wmf"/><Relationship Id="rId435" Type="http://schemas.openxmlformats.org/officeDocument/2006/relationships/oleObject" Target="embeddings/oleObject238.bin"/><Relationship Id="rId477" Type="http://schemas.openxmlformats.org/officeDocument/2006/relationships/image" Target="media/image239.wmf"/><Relationship Id="rId281" Type="http://schemas.openxmlformats.org/officeDocument/2006/relationships/oleObject" Target="embeddings/oleObject151.bin"/><Relationship Id="rId337" Type="http://schemas.openxmlformats.org/officeDocument/2006/relationships/image" Target="media/image175.wmf"/><Relationship Id="rId502" Type="http://schemas.openxmlformats.org/officeDocument/2006/relationships/hyperlink" Target="http://ssrn.com/abstract=2182565" TargetMode="External"/><Relationship Id="rId34" Type="http://schemas.openxmlformats.org/officeDocument/2006/relationships/image" Target="media/image13.wmf"/><Relationship Id="rId76" Type="http://schemas.openxmlformats.org/officeDocument/2006/relationships/oleObject" Target="embeddings/oleObject37.bin"/><Relationship Id="rId141" Type="http://schemas.openxmlformats.org/officeDocument/2006/relationships/oleObject" Target="embeddings/oleObject72.bin"/><Relationship Id="rId379" Type="http://schemas.openxmlformats.org/officeDocument/2006/relationships/oleObject" Target="embeddings/oleObject206.bin"/><Relationship Id="rId7" Type="http://schemas.openxmlformats.org/officeDocument/2006/relationships/endnotes" Target="endnotes.xml"/><Relationship Id="rId183" Type="http://schemas.openxmlformats.org/officeDocument/2006/relationships/oleObject" Target="embeddings/oleObject95.bin"/><Relationship Id="rId239" Type="http://schemas.openxmlformats.org/officeDocument/2006/relationships/oleObject" Target="embeddings/oleObject127.bin"/><Relationship Id="rId390" Type="http://schemas.openxmlformats.org/officeDocument/2006/relationships/image" Target="media/image200.wmf"/><Relationship Id="rId404" Type="http://schemas.openxmlformats.org/officeDocument/2006/relationships/image" Target="media/image209.wmf"/><Relationship Id="rId446" Type="http://schemas.openxmlformats.org/officeDocument/2006/relationships/image" Target="media/image229.wmf"/><Relationship Id="rId250" Type="http://schemas.openxmlformats.org/officeDocument/2006/relationships/image" Target="media/image123.wmf"/><Relationship Id="rId292" Type="http://schemas.openxmlformats.org/officeDocument/2006/relationships/oleObject" Target="embeddings/oleObject156.bin"/><Relationship Id="rId306" Type="http://schemas.openxmlformats.org/officeDocument/2006/relationships/oleObject" Target="embeddings/oleObject163.bin"/><Relationship Id="rId488" Type="http://schemas.openxmlformats.org/officeDocument/2006/relationships/oleObject" Target="embeddings/oleObject270.bin"/><Relationship Id="rId45" Type="http://schemas.openxmlformats.org/officeDocument/2006/relationships/oleObject" Target="embeddings/oleObject20.bin"/><Relationship Id="rId87" Type="http://schemas.openxmlformats.org/officeDocument/2006/relationships/image" Target="media/image40.wmf"/><Relationship Id="rId110" Type="http://schemas.openxmlformats.org/officeDocument/2006/relationships/image" Target="media/image51.wmf"/><Relationship Id="rId348" Type="http://schemas.openxmlformats.org/officeDocument/2006/relationships/oleObject" Target="embeddings/oleObject189.bin"/><Relationship Id="rId152" Type="http://schemas.openxmlformats.org/officeDocument/2006/relationships/image" Target="media/image73.wmf"/><Relationship Id="rId194" Type="http://schemas.openxmlformats.org/officeDocument/2006/relationships/oleObject" Target="embeddings/oleObject102.bin"/><Relationship Id="rId208" Type="http://schemas.openxmlformats.org/officeDocument/2006/relationships/oleObject" Target="embeddings/oleObject111.bin"/><Relationship Id="rId415" Type="http://schemas.openxmlformats.org/officeDocument/2006/relationships/oleObject" Target="embeddings/oleObject227.bin"/><Relationship Id="rId457" Type="http://schemas.openxmlformats.org/officeDocument/2006/relationships/oleObject" Target="embeddings/oleObject249.bin"/><Relationship Id="rId240" Type="http://schemas.openxmlformats.org/officeDocument/2006/relationships/image" Target="media/image118.wmf"/><Relationship Id="rId261" Type="http://schemas.openxmlformats.org/officeDocument/2006/relationships/image" Target="media/image129.wmf"/><Relationship Id="rId478" Type="http://schemas.openxmlformats.org/officeDocument/2006/relationships/oleObject" Target="embeddings/oleObject265.bin"/><Relationship Id="rId499" Type="http://schemas.openxmlformats.org/officeDocument/2006/relationships/hyperlink" Target="http://papers.ssrn.com/sol3/papers.cfm?abstract_id=1917657" TargetMode="External"/><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image" Target="media/image46.wmf"/><Relationship Id="rId282" Type="http://schemas.openxmlformats.org/officeDocument/2006/relationships/image" Target="media/image142.wmf"/><Relationship Id="rId317" Type="http://schemas.openxmlformats.org/officeDocument/2006/relationships/image" Target="media/image165.wmf"/><Relationship Id="rId338" Type="http://schemas.openxmlformats.org/officeDocument/2006/relationships/oleObject" Target="embeddings/oleObject184.bin"/><Relationship Id="rId359" Type="http://schemas.openxmlformats.org/officeDocument/2006/relationships/image" Target="media/image185.wmf"/><Relationship Id="rId503" Type="http://schemas.openxmlformats.org/officeDocument/2006/relationships/hyperlink" Target="http://ec.europa.eu/competition/information/macroeconomy/index.html" TargetMode="External"/><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61.bin"/><Relationship Id="rId142" Type="http://schemas.openxmlformats.org/officeDocument/2006/relationships/image" Target="media/image69.wmf"/><Relationship Id="rId163" Type="http://schemas.openxmlformats.org/officeDocument/2006/relationships/image" Target="media/image78.wmf"/><Relationship Id="rId184" Type="http://schemas.openxmlformats.org/officeDocument/2006/relationships/image" Target="media/image88.wmf"/><Relationship Id="rId219" Type="http://schemas.openxmlformats.org/officeDocument/2006/relationships/oleObject" Target="embeddings/oleObject117.bin"/><Relationship Id="rId370" Type="http://schemas.openxmlformats.org/officeDocument/2006/relationships/oleObject" Target="embeddings/oleObject201.bin"/><Relationship Id="rId391" Type="http://schemas.openxmlformats.org/officeDocument/2006/relationships/oleObject" Target="embeddings/oleObject212.bin"/><Relationship Id="rId405" Type="http://schemas.openxmlformats.org/officeDocument/2006/relationships/oleObject" Target="embeddings/oleObject222.bin"/><Relationship Id="rId426" Type="http://schemas.openxmlformats.org/officeDocument/2006/relationships/image" Target="media/image220.wmf"/><Relationship Id="rId447" Type="http://schemas.openxmlformats.org/officeDocument/2006/relationships/oleObject" Target="embeddings/oleObject244.bin"/><Relationship Id="rId230" Type="http://schemas.openxmlformats.org/officeDocument/2006/relationships/image" Target="media/image113.wmf"/><Relationship Id="rId251" Type="http://schemas.openxmlformats.org/officeDocument/2006/relationships/oleObject" Target="embeddings/oleObject133.bin"/><Relationship Id="rId468" Type="http://schemas.openxmlformats.org/officeDocument/2006/relationships/oleObject" Target="embeddings/oleObject257.bin"/><Relationship Id="rId489" Type="http://schemas.openxmlformats.org/officeDocument/2006/relationships/image" Target="media/image245.wmf"/><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29.wmf"/><Relationship Id="rId272" Type="http://schemas.openxmlformats.org/officeDocument/2006/relationships/image" Target="media/image137.wmf"/><Relationship Id="rId293" Type="http://schemas.openxmlformats.org/officeDocument/2006/relationships/image" Target="media/image148.wmf"/><Relationship Id="rId307" Type="http://schemas.openxmlformats.org/officeDocument/2006/relationships/image" Target="media/image155.wmf"/><Relationship Id="rId328" Type="http://schemas.openxmlformats.org/officeDocument/2006/relationships/oleObject" Target="embeddings/oleObject179.bin"/><Relationship Id="rId349" Type="http://schemas.openxmlformats.org/officeDocument/2006/relationships/image" Target="media/image181.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image" Target="media/image64.wmf"/><Relationship Id="rId153" Type="http://schemas.openxmlformats.org/officeDocument/2006/relationships/oleObject" Target="embeddings/oleObject79.bin"/><Relationship Id="rId174" Type="http://schemas.openxmlformats.org/officeDocument/2006/relationships/image" Target="media/image83.wmf"/><Relationship Id="rId195" Type="http://schemas.openxmlformats.org/officeDocument/2006/relationships/image" Target="media/image94.wmf"/><Relationship Id="rId209" Type="http://schemas.openxmlformats.org/officeDocument/2006/relationships/image" Target="media/image103.wmf"/><Relationship Id="rId360" Type="http://schemas.openxmlformats.org/officeDocument/2006/relationships/oleObject" Target="embeddings/oleObject196.bin"/><Relationship Id="rId381" Type="http://schemas.openxmlformats.org/officeDocument/2006/relationships/oleObject" Target="embeddings/oleObject207.bin"/><Relationship Id="rId416" Type="http://schemas.openxmlformats.org/officeDocument/2006/relationships/image" Target="media/image215.wmf"/><Relationship Id="rId220" Type="http://schemas.openxmlformats.org/officeDocument/2006/relationships/image" Target="media/image108.wmf"/><Relationship Id="rId241" Type="http://schemas.openxmlformats.org/officeDocument/2006/relationships/oleObject" Target="embeddings/oleObject128.bin"/><Relationship Id="rId437" Type="http://schemas.openxmlformats.org/officeDocument/2006/relationships/oleObject" Target="embeddings/oleObject239.bin"/><Relationship Id="rId458" Type="http://schemas.openxmlformats.org/officeDocument/2006/relationships/image" Target="media/image235.wmf"/><Relationship Id="rId479" Type="http://schemas.openxmlformats.org/officeDocument/2006/relationships/image" Target="media/image240.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4.wmf"/><Relationship Id="rId262" Type="http://schemas.openxmlformats.org/officeDocument/2006/relationships/oleObject" Target="embeddings/oleObject138.bin"/><Relationship Id="rId283" Type="http://schemas.openxmlformats.org/officeDocument/2006/relationships/oleObject" Target="embeddings/oleObject152.bin"/><Relationship Id="rId318" Type="http://schemas.openxmlformats.org/officeDocument/2006/relationships/oleObject" Target="embeddings/oleObject174.bin"/><Relationship Id="rId339" Type="http://schemas.openxmlformats.org/officeDocument/2006/relationships/image" Target="media/image176.wmf"/><Relationship Id="rId490" Type="http://schemas.openxmlformats.org/officeDocument/2006/relationships/oleObject" Target="embeddings/oleObject271.bin"/><Relationship Id="rId504" Type="http://schemas.openxmlformats.org/officeDocument/2006/relationships/header" Target="header1.xml"/><Relationship Id="rId78" Type="http://schemas.openxmlformats.org/officeDocument/2006/relationships/oleObject" Target="embeddings/oleObject38.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143" Type="http://schemas.openxmlformats.org/officeDocument/2006/relationships/oleObject" Target="embeddings/oleObject73.bin"/><Relationship Id="rId164" Type="http://schemas.openxmlformats.org/officeDocument/2006/relationships/oleObject" Target="embeddings/oleObject85.bin"/><Relationship Id="rId185" Type="http://schemas.openxmlformats.org/officeDocument/2006/relationships/oleObject" Target="embeddings/oleObject96.bin"/><Relationship Id="rId350" Type="http://schemas.openxmlformats.org/officeDocument/2006/relationships/oleObject" Target="embeddings/oleObject190.bin"/><Relationship Id="rId371" Type="http://schemas.openxmlformats.org/officeDocument/2006/relationships/image" Target="media/image191.wmf"/><Relationship Id="rId406" Type="http://schemas.openxmlformats.org/officeDocument/2006/relationships/image" Target="media/image210.wmf"/><Relationship Id="rId9" Type="http://schemas.openxmlformats.org/officeDocument/2006/relationships/oleObject" Target="embeddings/oleObject1.bin"/><Relationship Id="rId210" Type="http://schemas.openxmlformats.org/officeDocument/2006/relationships/oleObject" Target="embeddings/oleObject112.bin"/><Relationship Id="rId392" Type="http://schemas.openxmlformats.org/officeDocument/2006/relationships/image" Target="media/image201.wmf"/><Relationship Id="rId427" Type="http://schemas.openxmlformats.org/officeDocument/2006/relationships/oleObject" Target="embeddings/oleObject233.bin"/><Relationship Id="rId448" Type="http://schemas.openxmlformats.org/officeDocument/2006/relationships/image" Target="media/image230.wmf"/><Relationship Id="rId469" Type="http://schemas.openxmlformats.org/officeDocument/2006/relationships/oleObject" Target="embeddings/oleObject258.bin"/><Relationship Id="rId26" Type="http://schemas.openxmlformats.org/officeDocument/2006/relationships/image" Target="media/image10.wmf"/><Relationship Id="rId231" Type="http://schemas.openxmlformats.org/officeDocument/2006/relationships/oleObject" Target="embeddings/oleObject123.bin"/><Relationship Id="rId252" Type="http://schemas.openxmlformats.org/officeDocument/2006/relationships/image" Target="media/image124.wmf"/><Relationship Id="rId273" Type="http://schemas.openxmlformats.org/officeDocument/2006/relationships/oleObject" Target="embeddings/oleObject147.bin"/><Relationship Id="rId294" Type="http://schemas.openxmlformats.org/officeDocument/2006/relationships/oleObject" Target="embeddings/oleObject157.bin"/><Relationship Id="rId308" Type="http://schemas.openxmlformats.org/officeDocument/2006/relationships/oleObject" Target="embeddings/oleObject164.bin"/><Relationship Id="rId329" Type="http://schemas.openxmlformats.org/officeDocument/2006/relationships/image" Target="media/image171.wmf"/><Relationship Id="rId480" Type="http://schemas.openxmlformats.org/officeDocument/2006/relationships/oleObject" Target="embeddings/oleObject266.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8.bin"/><Relationship Id="rId154" Type="http://schemas.openxmlformats.org/officeDocument/2006/relationships/oleObject" Target="embeddings/oleObject80.bin"/><Relationship Id="rId175" Type="http://schemas.openxmlformats.org/officeDocument/2006/relationships/oleObject" Target="embeddings/oleObject91.bin"/><Relationship Id="rId340" Type="http://schemas.openxmlformats.org/officeDocument/2006/relationships/oleObject" Target="embeddings/oleObject185.bin"/><Relationship Id="rId361" Type="http://schemas.openxmlformats.org/officeDocument/2006/relationships/image" Target="media/image186.wmf"/><Relationship Id="rId196" Type="http://schemas.openxmlformats.org/officeDocument/2006/relationships/oleObject" Target="embeddings/oleObject103.bin"/><Relationship Id="rId200" Type="http://schemas.openxmlformats.org/officeDocument/2006/relationships/oleObject" Target="embeddings/oleObject105.bin"/><Relationship Id="rId382" Type="http://schemas.openxmlformats.org/officeDocument/2006/relationships/image" Target="media/image196.wmf"/><Relationship Id="rId417" Type="http://schemas.openxmlformats.org/officeDocument/2006/relationships/oleObject" Target="embeddings/oleObject228.bin"/><Relationship Id="rId438" Type="http://schemas.openxmlformats.org/officeDocument/2006/relationships/image" Target="media/image225.wmf"/><Relationship Id="rId459" Type="http://schemas.openxmlformats.org/officeDocument/2006/relationships/oleObject" Target="embeddings/oleObject250.bin"/><Relationship Id="rId16" Type="http://schemas.openxmlformats.org/officeDocument/2006/relationships/image" Target="media/image5.wmf"/><Relationship Id="rId221" Type="http://schemas.openxmlformats.org/officeDocument/2006/relationships/oleObject" Target="embeddings/oleObject118.bin"/><Relationship Id="rId242" Type="http://schemas.openxmlformats.org/officeDocument/2006/relationships/image" Target="media/image119.wmf"/><Relationship Id="rId263" Type="http://schemas.openxmlformats.org/officeDocument/2006/relationships/image" Target="media/image130.wmf"/><Relationship Id="rId284" Type="http://schemas.openxmlformats.org/officeDocument/2006/relationships/image" Target="media/image143.wmf"/><Relationship Id="rId319" Type="http://schemas.openxmlformats.org/officeDocument/2006/relationships/image" Target="media/image166.wmf"/><Relationship Id="rId470" Type="http://schemas.openxmlformats.org/officeDocument/2006/relationships/image" Target="media/image238.wmf"/><Relationship Id="rId491" Type="http://schemas.openxmlformats.org/officeDocument/2006/relationships/image" Target="media/image246.wmf"/><Relationship Id="rId505" Type="http://schemas.openxmlformats.org/officeDocument/2006/relationships/header" Target="header2.xml"/><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oleObject" Target="embeddings/oleObject74.bin"/><Relationship Id="rId330" Type="http://schemas.openxmlformats.org/officeDocument/2006/relationships/oleObject" Target="embeddings/oleObject180.bin"/><Relationship Id="rId90" Type="http://schemas.openxmlformats.org/officeDocument/2006/relationships/oleObject" Target="embeddings/oleObject44.bin"/><Relationship Id="rId165" Type="http://schemas.openxmlformats.org/officeDocument/2006/relationships/oleObject" Target="embeddings/oleObject86.bin"/><Relationship Id="rId186" Type="http://schemas.openxmlformats.org/officeDocument/2006/relationships/image" Target="media/image89.wmf"/><Relationship Id="rId351" Type="http://schemas.openxmlformats.org/officeDocument/2006/relationships/image" Target="media/image182.wmf"/><Relationship Id="rId372" Type="http://schemas.openxmlformats.org/officeDocument/2006/relationships/oleObject" Target="embeddings/oleObject202.bin"/><Relationship Id="rId393" Type="http://schemas.openxmlformats.org/officeDocument/2006/relationships/oleObject" Target="embeddings/oleObject213.bin"/><Relationship Id="rId407" Type="http://schemas.openxmlformats.org/officeDocument/2006/relationships/oleObject" Target="embeddings/oleObject223.bin"/><Relationship Id="rId428" Type="http://schemas.openxmlformats.org/officeDocument/2006/relationships/image" Target="media/image221.wmf"/><Relationship Id="rId449" Type="http://schemas.openxmlformats.org/officeDocument/2006/relationships/oleObject" Target="embeddings/oleObject245.bin"/><Relationship Id="rId211" Type="http://schemas.openxmlformats.org/officeDocument/2006/relationships/image" Target="media/image104.wmf"/><Relationship Id="rId232" Type="http://schemas.openxmlformats.org/officeDocument/2006/relationships/image" Target="media/image114.wmf"/><Relationship Id="rId253" Type="http://schemas.openxmlformats.org/officeDocument/2006/relationships/oleObject" Target="embeddings/oleObject134.bin"/><Relationship Id="rId274" Type="http://schemas.openxmlformats.org/officeDocument/2006/relationships/image" Target="media/image138.wmf"/><Relationship Id="rId295" Type="http://schemas.openxmlformats.org/officeDocument/2006/relationships/image" Target="media/image149.wmf"/><Relationship Id="rId309" Type="http://schemas.openxmlformats.org/officeDocument/2006/relationships/image" Target="media/image156.wmf"/><Relationship Id="rId460" Type="http://schemas.openxmlformats.org/officeDocument/2006/relationships/oleObject" Target="embeddings/oleObject251.bin"/><Relationship Id="rId481" Type="http://schemas.openxmlformats.org/officeDocument/2006/relationships/image" Target="media/image241.wmf"/><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image" Target="media/image30.wmf"/><Relationship Id="rId113" Type="http://schemas.openxmlformats.org/officeDocument/2006/relationships/oleObject" Target="embeddings/oleObject57.bin"/><Relationship Id="rId134" Type="http://schemas.openxmlformats.org/officeDocument/2006/relationships/image" Target="media/image65.wmf"/><Relationship Id="rId320" Type="http://schemas.openxmlformats.org/officeDocument/2006/relationships/oleObject" Target="embeddings/oleObject175.bin"/><Relationship Id="rId80" Type="http://schemas.openxmlformats.org/officeDocument/2006/relationships/oleObject" Target="embeddings/oleObject39.bin"/><Relationship Id="rId155" Type="http://schemas.openxmlformats.org/officeDocument/2006/relationships/image" Target="media/image74.wmf"/><Relationship Id="rId176" Type="http://schemas.openxmlformats.org/officeDocument/2006/relationships/image" Target="media/image84.emf"/><Relationship Id="rId197" Type="http://schemas.openxmlformats.org/officeDocument/2006/relationships/image" Target="media/image95.wmf"/><Relationship Id="rId341" Type="http://schemas.openxmlformats.org/officeDocument/2006/relationships/image" Target="media/image177.wmf"/><Relationship Id="rId362" Type="http://schemas.openxmlformats.org/officeDocument/2006/relationships/oleObject" Target="embeddings/oleObject197.bin"/><Relationship Id="rId383" Type="http://schemas.openxmlformats.org/officeDocument/2006/relationships/oleObject" Target="embeddings/oleObject208.bin"/><Relationship Id="rId418" Type="http://schemas.openxmlformats.org/officeDocument/2006/relationships/image" Target="media/image216.wmf"/><Relationship Id="rId439" Type="http://schemas.openxmlformats.org/officeDocument/2006/relationships/oleObject" Target="embeddings/oleObject240.bin"/><Relationship Id="rId201" Type="http://schemas.openxmlformats.org/officeDocument/2006/relationships/image" Target="media/image97.wmf"/><Relationship Id="rId222" Type="http://schemas.openxmlformats.org/officeDocument/2006/relationships/image" Target="media/image109.wmf"/><Relationship Id="rId243" Type="http://schemas.openxmlformats.org/officeDocument/2006/relationships/oleObject" Target="embeddings/oleObject129.bin"/><Relationship Id="rId264" Type="http://schemas.openxmlformats.org/officeDocument/2006/relationships/oleObject" Target="embeddings/oleObject139.bin"/><Relationship Id="rId285" Type="http://schemas.openxmlformats.org/officeDocument/2006/relationships/oleObject" Target="embeddings/oleObject153.bin"/><Relationship Id="rId450" Type="http://schemas.openxmlformats.org/officeDocument/2006/relationships/image" Target="media/image231.wmf"/><Relationship Id="rId471" Type="http://schemas.openxmlformats.org/officeDocument/2006/relationships/oleObject" Target="embeddings/oleObject259.bin"/><Relationship Id="rId506" Type="http://schemas.openxmlformats.org/officeDocument/2006/relationships/footer" Target="footer1.xml"/><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image" Target="media/image60.wmf"/><Relationship Id="rId310" Type="http://schemas.openxmlformats.org/officeDocument/2006/relationships/oleObject" Target="embeddings/oleObject165.bin"/><Relationship Id="rId492" Type="http://schemas.openxmlformats.org/officeDocument/2006/relationships/oleObject" Target="embeddings/oleObject272.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70.wmf"/><Relationship Id="rId166" Type="http://schemas.openxmlformats.org/officeDocument/2006/relationships/image" Target="media/image79.wmf"/><Relationship Id="rId187" Type="http://schemas.openxmlformats.org/officeDocument/2006/relationships/oleObject" Target="embeddings/oleObject97.bin"/><Relationship Id="rId331" Type="http://schemas.openxmlformats.org/officeDocument/2006/relationships/image" Target="media/image172.wmf"/><Relationship Id="rId352" Type="http://schemas.openxmlformats.org/officeDocument/2006/relationships/oleObject" Target="embeddings/oleObject191.bin"/><Relationship Id="rId373" Type="http://schemas.openxmlformats.org/officeDocument/2006/relationships/image" Target="media/image192.wmf"/><Relationship Id="rId394" Type="http://schemas.openxmlformats.org/officeDocument/2006/relationships/image" Target="media/image203.wmf"/><Relationship Id="rId408" Type="http://schemas.openxmlformats.org/officeDocument/2006/relationships/image" Target="media/image211.wmf"/><Relationship Id="rId429" Type="http://schemas.openxmlformats.org/officeDocument/2006/relationships/oleObject" Target="embeddings/oleObject234.bin"/><Relationship Id="rId1" Type="http://schemas.openxmlformats.org/officeDocument/2006/relationships/customXml" Target="../customXml/item1.xml"/><Relationship Id="rId212" Type="http://schemas.openxmlformats.org/officeDocument/2006/relationships/oleObject" Target="embeddings/oleObject113.bin"/><Relationship Id="rId233" Type="http://schemas.openxmlformats.org/officeDocument/2006/relationships/oleObject" Target="embeddings/oleObject124.bin"/><Relationship Id="rId254" Type="http://schemas.openxmlformats.org/officeDocument/2006/relationships/image" Target="media/image125.wmf"/><Relationship Id="rId440" Type="http://schemas.openxmlformats.org/officeDocument/2006/relationships/image" Target="media/image226.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emf"/><Relationship Id="rId275" Type="http://schemas.openxmlformats.org/officeDocument/2006/relationships/oleObject" Target="embeddings/oleObject148.bin"/><Relationship Id="rId296" Type="http://schemas.openxmlformats.org/officeDocument/2006/relationships/oleObject" Target="embeddings/oleObject158.bin"/><Relationship Id="rId300" Type="http://schemas.openxmlformats.org/officeDocument/2006/relationships/oleObject" Target="embeddings/oleObject160.bin"/><Relationship Id="rId461" Type="http://schemas.openxmlformats.org/officeDocument/2006/relationships/oleObject" Target="embeddings/oleObject252.bin"/><Relationship Id="rId482" Type="http://schemas.openxmlformats.org/officeDocument/2006/relationships/oleObject" Target="embeddings/oleObject267.bin"/><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oleObject" Target="embeddings/oleObject69.bin"/><Relationship Id="rId156" Type="http://schemas.openxmlformats.org/officeDocument/2006/relationships/oleObject" Target="embeddings/oleObject81.bin"/><Relationship Id="rId177" Type="http://schemas.openxmlformats.org/officeDocument/2006/relationships/oleObject" Target="embeddings/oleObject92.bin"/><Relationship Id="rId198" Type="http://schemas.openxmlformats.org/officeDocument/2006/relationships/oleObject" Target="embeddings/oleObject104.bin"/><Relationship Id="rId321" Type="http://schemas.openxmlformats.org/officeDocument/2006/relationships/image" Target="media/image167.wmf"/><Relationship Id="rId342" Type="http://schemas.openxmlformats.org/officeDocument/2006/relationships/oleObject" Target="embeddings/oleObject186.bin"/><Relationship Id="rId363" Type="http://schemas.openxmlformats.org/officeDocument/2006/relationships/image" Target="media/image187.wmf"/><Relationship Id="rId384" Type="http://schemas.openxmlformats.org/officeDocument/2006/relationships/image" Target="media/image197.wmf"/><Relationship Id="rId419" Type="http://schemas.openxmlformats.org/officeDocument/2006/relationships/oleObject" Target="embeddings/oleObject229.bin"/><Relationship Id="rId202" Type="http://schemas.openxmlformats.org/officeDocument/2006/relationships/oleObject" Target="embeddings/oleObject106.bin"/><Relationship Id="rId223" Type="http://schemas.openxmlformats.org/officeDocument/2006/relationships/oleObject" Target="embeddings/oleObject119.bin"/><Relationship Id="rId244" Type="http://schemas.openxmlformats.org/officeDocument/2006/relationships/image" Target="media/image120.wmf"/><Relationship Id="rId430" Type="http://schemas.openxmlformats.org/officeDocument/2006/relationships/image" Target="media/image222.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34.wmf"/><Relationship Id="rId286" Type="http://schemas.openxmlformats.org/officeDocument/2006/relationships/image" Target="media/image144.png"/><Relationship Id="rId451" Type="http://schemas.openxmlformats.org/officeDocument/2006/relationships/oleObject" Target="embeddings/oleObject246.bin"/><Relationship Id="rId472" Type="http://schemas.openxmlformats.org/officeDocument/2006/relationships/oleObject" Target="embeddings/oleObject260.bin"/><Relationship Id="rId493" Type="http://schemas.openxmlformats.org/officeDocument/2006/relationships/image" Target="media/image247.wmf"/><Relationship Id="rId507" Type="http://schemas.openxmlformats.org/officeDocument/2006/relationships/footer" Target="footer2.xml"/><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64.bin"/><Relationship Id="rId146" Type="http://schemas.openxmlformats.org/officeDocument/2006/relationships/oleObject" Target="embeddings/oleObject75.bin"/><Relationship Id="rId167" Type="http://schemas.openxmlformats.org/officeDocument/2006/relationships/oleObject" Target="embeddings/oleObject87.bin"/><Relationship Id="rId188" Type="http://schemas.openxmlformats.org/officeDocument/2006/relationships/image" Target="media/image91.wmf"/><Relationship Id="rId311" Type="http://schemas.openxmlformats.org/officeDocument/2006/relationships/image" Target="media/image161.wmf"/><Relationship Id="rId332" Type="http://schemas.openxmlformats.org/officeDocument/2006/relationships/oleObject" Target="embeddings/oleObject181.bin"/><Relationship Id="rId353" Type="http://schemas.openxmlformats.org/officeDocument/2006/relationships/image" Target="media/image183.wmf"/><Relationship Id="rId374" Type="http://schemas.openxmlformats.org/officeDocument/2006/relationships/oleObject" Target="embeddings/oleObject203.bin"/><Relationship Id="rId395" Type="http://schemas.openxmlformats.org/officeDocument/2006/relationships/oleObject" Target="embeddings/oleObject215.bin"/><Relationship Id="rId409" Type="http://schemas.openxmlformats.org/officeDocument/2006/relationships/oleObject" Target="embeddings/oleObject224.bin"/><Relationship Id="rId71" Type="http://schemas.openxmlformats.org/officeDocument/2006/relationships/image" Target="media/image31.wmf"/><Relationship Id="rId92" Type="http://schemas.openxmlformats.org/officeDocument/2006/relationships/oleObject" Target="embeddings/oleObject45.bin"/><Relationship Id="rId213" Type="http://schemas.openxmlformats.org/officeDocument/2006/relationships/image" Target="media/image105.wmf"/><Relationship Id="rId234" Type="http://schemas.openxmlformats.org/officeDocument/2006/relationships/image" Target="media/image115.wmf"/><Relationship Id="rId420" Type="http://schemas.openxmlformats.org/officeDocument/2006/relationships/image" Target="media/image217.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35.bin"/><Relationship Id="rId276" Type="http://schemas.openxmlformats.org/officeDocument/2006/relationships/image" Target="media/image139.wmf"/><Relationship Id="rId297" Type="http://schemas.openxmlformats.org/officeDocument/2006/relationships/image" Target="media/image150.wmf"/><Relationship Id="rId441" Type="http://schemas.openxmlformats.org/officeDocument/2006/relationships/oleObject" Target="embeddings/oleObject241.bin"/><Relationship Id="rId462" Type="http://schemas.openxmlformats.org/officeDocument/2006/relationships/image" Target="media/image236.wmf"/><Relationship Id="rId483" Type="http://schemas.openxmlformats.org/officeDocument/2006/relationships/image" Target="media/image242.wmf"/><Relationship Id="rId40" Type="http://schemas.openxmlformats.org/officeDocument/2006/relationships/image" Target="media/image16.wmf"/><Relationship Id="rId115" Type="http://schemas.openxmlformats.org/officeDocument/2006/relationships/oleObject" Target="embeddings/oleObject58.bin"/><Relationship Id="rId136" Type="http://schemas.openxmlformats.org/officeDocument/2006/relationships/image" Target="media/image66.wmf"/><Relationship Id="rId157" Type="http://schemas.openxmlformats.org/officeDocument/2006/relationships/image" Target="media/image75.wmf"/><Relationship Id="rId178" Type="http://schemas.openxmlformats.org/officeDocument/2006/relationships/image" Target="media/image85.wmf"/><Relationship Id="rId301" Type="http://schemas.openxmlformats.org/officeDocument/2006/relationships/image" Target="media/image152.wmf"/><Relationship Id="rId322" Type="http://schemas.openxmlformats.org/officeDocument/2006/relationships/oleObject" Target="embeddings/oleObject176.bin"/><Relationship Id="rId343" Type="http://schemas.openxmlformats.org/officeDocument/2006/relationships/image" Target="media/image178.wmf"/><Relationship Id="rId364" Type="http://schemas.openxmlformats.org/officeDocument/2006/relationships/oleObject" Target="embeddings/oleObject198.bin"/><Relationship Id="rId61" Type="http://schemas.openxmlformats.org/officeDocument/2006/relationships/image" Target="media/image26.wmf"/><Relationship Id="rId82" Type="http://schemas.openxmlformats.org/officeDocument/2006/relationships/oleObject" Target="embeddings/oleObject40.bin"/><Relationship Id="rId199" Type="http://schemas.openxmlformats.org/officeDocument/2006/relationships/image" Target="media/image96.wmf"/><Relationship Id="rId203" Type="http://schemas.openxmlformats.org/officeDocument/2006/relationships/image" Target="media/image100.wmf"/><Relationship Id="rId385" Type="http://schemas.openxmlformats.org/officeDocument/2006/relationships/oleObject" Target="embeddings/oleObject209.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30.bin"/><Relationship Id="rId266" Type="http://schemas.openxmlformats.org/officeDocument/2006/relationships/oleObject" Target="embeddings/oleObject143.bin"/><Relationship Id="rId287" Type="http://schemas.openxmlformats.org/officeDocument/2006/relationships/image" Target="media/image145.wmf"/><Relationship Id="rId410" Type="http://schemas.openxmlformats.org/officeDocument/2006/relationships/image" Target="media/image212.wmf"/><Relationship Id="rId431" Type="http://schemas.openxmlformats.org/officeDocument/2006/relationships/oleObject" Target="embeddings/oleObject235.bin"/><Relationship Id="rId452" Type="http://schemas.openxmlformats.org/officeDocument/2006/relationships/image" Target="media/image232.wmf"/><Relationship Id="rId473" Type="http://schemas.openxmlformats.org/officeDocument/2006/relationships/oleObject" Target="embeddings/oleObject261.bin"/><Relationship Id="rId494" Type="http://schemas.openxmlformats.org/officeDocument/2006/relationships/oleObject" Target="embeddings/oleObject273.bin"/><Relationship Id="rId508" Type="http://schemas.openxmlformats.org/officeDocument/2006/relationships/header" Target="header3.xml"/><Relationship Id="rId30" Type="http://schemas.openxmlformats.org/officeDocument/2006/relationships/image" Target="media/image11.wmf"/><Relationship Id="rId105" Type="http://schemas.openxmlformats.org/officeDocument/2006/relationships/oleObject" Target="embeddings/oleObject52.bin"/><Relationship Id="rId126" Type="http://schemas.openxmlformats.org/officeDocument/2006/relationships/image" Target="media/image61.wmf"/><Relationship Id="rId147" Type="http://schemas.openxmlformats.org/officeDocument/2006/relationships/oleObject" Target="embeddings/oleObject76.bin"/><Relationship Id="rId168" Type="http://schemas.openxmlformats.org/officeDocument/2006/relationships/image" Target="media/image80.wmf"/><Relationship Id="rId312" Type="http://schemas.openxmlformats.org/officeDocument/2006/relationships/oleObject" Target="embeddings/oleObject170.bin"/><Relationship Id="rId333" Type="http://schemas.openxmlformats.org/officeDocument/2006/relationships/image" Target="media/image173.wmf"/><Relationship Id="rId354" Type="http://schemas.openxmlformats.org/officeDocument/2006/relationships/oleObject" Target="embeddings/oleObject192.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6.bin"/><Relationship Id="rId189" Type="http://schemas.openxmlformats.org/officeDocument/2006/relationships/oleObject" Target="embeddings/oleObject99.bin"/><Relationship Id="rId375" Type="http://schemas.openxmlformats.org/officeDocument/2006/relationships/image" Target="media/image193.wmf"/><Relationship Id="rId396" Type="http://schemas.openxmlformats.org/officeDocument/2006/relationships/image" Target="media/image204.wmf"/><Relationship Id="rId3" Type="http://schemas.openxmlformats.org/officeDocument/2006/relationships/styles" Target="styles.xml"/><Relationship Id="rId214" Type="http://schemas.openxmlformats.org/officeDocument/2006/relationships/oleObject" Target="embeddings/oleObject114.bin"/><Relationship Id="rId235" Type="http://schemas.openxmlformats.org/officeDocument/2006/relationships/oleObject" Target="embeddings/oleObject125.bin"/><Relationship Id="rId256" Type="http://schemas.openxmlformats.org/officeDocument/2006/relationships/image" Target="media/image126.png"/><Relationship Id="rId277" Type="http://schemas.openxmlformats.org/officeDocument/2006/relationships/oleObject" Target="embeddings/oleObject149.bin"/><Relationship Id="rId298" Type="http://schemas.openxmlformats.org/officeDocument/2006/relationships/oleObject" Target="embeddings/oleObject159.bin"/><Relationship Id="rId400" Type="http://schemas.openxmlformats.org/officeDocument/2006/relationships/image" Target="media/image206.wmf"/><Relationship Id="rId421" Type="http://schemas.openxmlformats.org/officeDocument/2006/relationships/oleObject" Target="embeddings/oleObject230.bin"/><Relationship Id="rId442" Type="http://schemas.openxmlformats.org/officeDocument/2006/relationships/image" Target="media/image227.wmf"/><Relationship Id="rId463" Type="http://schemas.openxmlformats.org/officeDocument/2006/relationships/oleObject" Target="embeddings/oleObject253.bin"/><Relationship Id="rId484" Type="http://schemas.openxmlformats.org/officeDocument/2006/relationships/oleObject" Target="embeddings/oleObject268.bin"/><Relationship Id="rId116" Type="http://schemas.openxmlformats.org/officeDocument/2006/relationships/image" Target="media/image55.emf"/><Relationship Id="rId137" Type="http://schemas.openxmlformats.org/officeDocument/2006/relationships/oleObject" Target="embeddings/oleObject70.bin"/><Relationship Id="rId158" Type="http://schemas.openxmlformats.org/officeDocument/2006/relationships/oleObject" Target="embeddings/oleObject82.bin"/><Relationship Id="rId302" Type="http://schemas.openxmlformats.org/officeDocument/2006/relationships/oleObject" Target="embeddings/oleObject161.bin"/><Relationship Id="rId323" Type="http://schemas.openxmlformats.org/officeDocument/2006/relationships/image" Target="media/image168.wmf"/><Relationship Id="rId344" Type="http://schemas.openxmlformats.org/officeDocument/2006/relationships/oleObject" Target="embeddings/oleObject187.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oleObject" Target="embeddings/oleObject93.bin"/><Relationship Id="rId365" Type="http://schemas.openxmlformats.org/officeDocument/2006/relationships/image" Target="media/image188.wmf"/><Relationship Id="rId386" Type="http://schemas.openxmlformats.org/officeDocument/2006/relationships/image" Target="media/image198.wmf"/><Relationship Id="rId190" Type="http://schemas.openxmlformats.org/officeDocument/2006/relationships/oleObject" Target="embeddings/oleObject100.bin"/><Relationship Id="rId204" Type="http://schemas.openxmlformats.org/officeDocument/2006/relationships/oleObject" Target="embeddings/oleObject109.bin"/><Relationship Id="rId225" Type="http://schemas.openxmlformats.org/officeDocument/2006/relationships/oleObject" Target="embeddings/oleObject120.bin"/><Relationship Id="rId246" Type="http://schemas.openxmlformats.org/officeDocument/2006/relationships/image" Target="media/image121.wmf"/><Relationship Id="rId267" Type="http://schemas.openxmlformats.org/officeDocument/2006/relationships/image" Target="media/image135.wmf"/><Relationship Id="rId288" Type="http://schemas.openxmlformats.org/officeDocument/2006/relationships/oleObject" Target="embeddings/oleObject154.bin"/><Relationship Id="rId411" Type="http://schemas.openxmlformats.org/officeDocument/2006/relationships/oleObject" Target="embeddings/oleObject225.bin"/><Relationship Id="rId432" Type="http://schemas.openxmlformats.org/officeDocument/2006/relationships/oleObject" Target="embeddings/oleObject236.bin"/><Relationship Id="rId453" Type="http://schemas.openxmlformats.org/officeDocument/2006/relationships/oleObject" Target="embeddings/oleObject247.bin"/><Relationship Id="rId474" Type="http://schemas.openxmlformats.org/officeDocument/2006/relationships/oleObject" Target="embeddings/oleObject262.bin"/><Relationship Id="rId509" Type="http://schemas.openxmlformats.org/officeDocument/2006/relationships/footer" Target="footer3.xml"/><Relationship Id="rId106" Type="http://schemas.openxmlformats.org/officeDocument/2006/relationships/image" Target="media/image49.wmf"/><Relationship Id="rId127" Type="http://schemas.openxmlformats.org/officeDocument/2006/relationships/oleObject" Target="embeddings/oleObject65.bin"/><Relationship Id="rId313" Type="http://schemas.openxmlformats.org/officeDocument/2006/relationships/image" Target="media/image162.wmf"/><Relationship Id="rId495" Type="http://schemas.openxmlformats.org/officeDocument/2006/relationships/image" Target="media/image248.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71.wmf"/><Relationship Id="rId169" Type="http://schemas.openxmlformats.org/officeDocument/2006/relationships/oleObject" Target="embeddings/oleObject88.bin"/><Relationship Id="rId334" Type="http://schemas.openxmlformats.org/officeDocument/2006/relationships/oleObject" Target="embeddings/oleObject182.bin"/><Relationship Id="rId355" Type="http://schemas.openxmlformats.org/officeDocument/2006/relationships/image" Target="media/image184.wmf"/><Relationship Id="rId376" Type="http://schemas.openxmlformats.org/officeDocument/2006/relationships/oleObject" Target="embeddings/oleObject204.bin"/><Relationship Id="rId397" Type="http://schemas.openxmlformats.org/officeDocument/2006/relationships/oleObject" Target="embeddings/oleObject216.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6.wmf"/><Relationship Id="rId236" Type="http://schemas.openxmlformats.org/officeDocument/2006/relationships/image" Target="media/image116.wmf"/><Relationship Id="rId257" Type="http://schemas.openxmlformats.org/officeDocument/2006/relationships/image" Target="media/image127.png"/><Relationship Id="rId278" Type="http://schemas.openxmlformats.org/officeDocument/2006/relationships/image" Target="media/image140.wmf"/><Relationship Id="rId401" Type="http://schemas.openxmlformats.org/officeDocument/2006/relationships/oleObject" Target="embeddings/oleObject218.bin"/><Relationship Id="rId422" Type="http://schemas.openxmlformats.org/officeDocument/2006/relationships/image" Target="media/image218.wmf"/><Relationship Id="rId443" Type="http://schemas.openxmlformats.org/officeDocument/2006/relationships/oleObject" Target="embeddings/oleObject242.bin"/><Relationship Id="rId464" Type="http://schemas.openxmlformats.org/officeDocument/2006/relationships/image" Target="media/image237.wmf"/><Relationship Id="rId303" Type="http://schemas.openxmlformats.org/officeDocument/2006/relationships/image" Target="media/image153.wmf"/><Relationship Id="rId485" Type="http://schemas.openxmlformats.org/officeDocument/2006/relationships/image" Target="media/image243.wmf"/><Relationship Id="rId42" Type="http://schemas.openxmlformats.org/officeDocument/2006/relationships/image" Target="media/image17.wmf"/><Relationship Id="rId84" Type="http://schemas.openxmlformats.org/officeDocument/2006/relationships/oleObject" Target="embeddings/oleObject41.bin"/><Relationship Id="rId138" Type="http://schemas.openxmlformats.org/officeDocument/2006/relationships/image" Target="media/image67.wmf"/><Relationship Id="rId345" Type="http://schemas.openxmlformats.org/officeDocument/2006/relationships/image" Target="media/image179.wmf"/><Relationship Id="rId387" Type="http://schemas.openxmlformats.org/officeDocument/2006/relationships/oleObject" Target="embeddings/oleObject210.bin"/><Relationship Id="rId510" Type="http://schemas.openxmlformats.org/officeDocument/2006/relationships/fontTable" Target="fontTable.xml"/><Relationship Id="rId191" Type="http://schemas.openxmlformats.org/officeDocument/2006/relationships/image" Target="media/image92.wmf"/><Relationship Id="rId205" Type="http://schemas.openxmlformats.org/officeDocument/2006/relationships/image" Target="media/image101.wmf"/><Relationship Id="rId247" Type="http://schemas.openxmlformats.org/officeDocument/2006/relationships/oleObject" Target="embeddings/oleObject131.bin"/><Relationship Id="rId412" Type="http://schemas.openxmlformats.org/officeDocument/2006/relationships/image" Target="media/image213.wmf"/><Relationship Id="rId107" Type="http://schemas.openxmlformats.org/officeDocument/2006/relationships/oleObject" Target="embeddings/oleObject53.bin"/><Relationship Id="rId289" Type="http://schemas.openxmlformats.org/officeDocument/2006/relationships/image" Target="media/image146.wmf"/><Relationship Id="rId454" Type="http://schemas.openxmlformats.org/officeDocument/2006/relationships/image" Target="media/image233.wmf"/><Relationship Id="rId496" Type="http://schemas.openxmlformats.org/officeDocument/2006/relationships/oleObject" Target="embeddings/oleObject274.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7.bin"/><Relationship Id="rId314" Type="http://schemas.openxmlformats.org/officeDocument/2006/relationships/oleObject" Target="embeddings/oleObject171.bin"/><Relationship Id="rId356" Type="http://schemas.openxmlformats.org/officeDocument/2006/relationships/oleObject" Target="embeddings/oleObject193.bin"/><Relationship Id="rId398" Type="http://schemas.openxmlformats.org/officeDocument/2006/relationships/image" Target="media/image205.wmf"/><Relationship Id="rId95" Type="http://schemas.openxmlformats.org/officeDocument/2006/relationships/oleObject" Target="embeddings/oleObject47.bin"/><Relationship Id="rId160" Type="http://schemas.openxmlformats.org/officeDocument/2006/relationships/oleObject" Target="embeddings/oleObject83.bin"/><Relationship Id="rId216" Type="http://schemas.openxmlformats.org/officeDocument/2006/relationships/oleObject" Target="embeddings/oleObject115.bin"/><Relationship Id="rId423" Type="http://schemas.openxmlformats.org/officeDocument/2006/relationships/oleObject" Target="embeddings/oleObject231.bin"/><Relationship Id="rId258" Type="http://schemas.openxmlformats.org/officeDocument/2006/relationships/oleObject" Target="embeddings/oleObject136.bin"/><Relationship Id="rId465" Type="http://schemas.openxmlformats.org/officeDocument/2006/relationships/oleObject" Target="embeddings/oleObject254.bin"/><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image" Target="media/image56.emf"/><Relationship Id="rId325" Type="http://schemas.openxmlformats.org/officeDocument/2006/relationships/image" Target="media/image169.wmf"/><Relationship Id="rId367" Type="http://schemas.openxmlformats.org/officeDocument/2006/relationships/image" Target="media/image189.wmf"/><Relationship Id="rId171" Type="http://schemas.openxmlformats.org/officeDocument/2006/relationships/oleObject" Target="embeddings/oleObject89.bin"/><Relationship Id="rId227" Type="http://schemas.openxmlformats.org/officeDocument/2006/relationships/oleObject" Target="embeddings/oleObject121.bin"/><Relationship Id="rId269" Type="http://schemas.openxmlformats.org/officeDocument/2006/relationships/image" Target="media/image136.wmf"/><Relationship Id="rId434" Type="http://schemas.openxmlformats.org/officeDocument/2006/relationships/image" Target="media/image223.wmf"/><Relationship Id="rId476" Type="http://schemas.openxmlformats.org/officeDocument/2006/relationships/oleObject" Target="embeddings/oleObject264.bin"/><Relationship Id="rId33" Type="http://schemas.openxmlformats.org/officeDocument/2006/relationships/oleObject" Target="embeddings/oleObject14.bin"/><Relationship Id="rId129" Type="http://schemas.openxmlformats.org/officeDocument/2006/relationships/oleObject" Target="embeddings/oleObject66.bin"/><Relationship Id="rId280" Type="http://schemas.openxmlformats.org/officeDocument/2006/relationships/image" Target="media/image141.wmf"/><Relationship Id="rId336" Type="http://schemas.openxmlformats.org/officeDocument/2006/relationships/oleObject" Target="embeddings/oleObject183.bin"/><Relationship Id="rId501" Type="http://schemas.openxmlformats.org/officeDocument/2006/relationships/hyperlink" Target="http://dx.doi.org/10.1016/j.econlet.2011.08.021" TargetMode="External"/><Relationship Id="rId75" Type="http://schemas.openxmlformats.org/officeDocument/2006/relationships/image" Target="media/image34.wmf"/><Relationship Id="rId140" Type="http://schemas.openxmlformats.org/officeDocument/2006/relationships/image" Target="media/image68.wmf"/><Relationship Id="rId182" Type="http://schemas.openxmlformats.org/officeDocument/2006/relationships/image" Target="media/image87.wmf"/><Relationship Id="rId378" Type="http://schemas.openxmlformats.org/officeDocument/2006/relationships/oleObject" Target="embeddings/oleObject205.bin"/><Relationship Id="rId403" Type="http://schemas.openxmlformats.org/officeDocument/2006/relationships/oleObject" Target="embeddings/oleObject221.bin"/><Relationship Id="rId6" Type="http://schemas.openxmlformats.org/officeDocument/2006/relationships/footnotes" Target="footnotes.xml"/><Relationship Id="rId238" Type="http://schemas.openxmlformats.org/officeDocument/2006/relationships/image" Target="media/image117.wmf"/><Relationship Id="rId445" Type="http://schemas.openxmlformats.org/officeDocument/2006/relationships/oleObject" Target="embeddings/oleObject243.bin"/><Relationship Id="rId487" Type="http://schemas.openxmlformats.org/officeDocument/2006/relationships/image" Target="media/image244.wmf"/><Relationship Id="rId291" Type="http://schemas.openxmlformats.org/officeDocument/2006/relationships/image" Target="media/image147.wmf"/><Relationship Id="rId305" Type="http://schemas.openxmlformats.org/officeDocument/2006/relationships/image" Target="media/image154.wmf"/><Relationship Id="rId347" Type="http://schemas.openxmlformats.org/officeDocument/2006/relationships/image" Target="media/image180.wmf"/><Relationship Id="rId44" Type="http://schemas.openxmlformats.org/officeDocument/2006/relationships/image" Target="media/image18.wmf"/><Relationship Id="rId86" Type="http://schemas.openxmlformats.org/officeDocument/2006/relationships/oleObject" Target="embeddings/oleObject42.bin"/><Relationship Id="rId151" Type="http://schemas.openxmlformats.org/officeDocument/2006/relationships/oleObject" Target="embeddings/oleObject78.bin"/><Relationship Id="rId389" Type="http://schemas.openxmlformats.org/officeDocument/2006/relationships/oleObject" Target="embeddings/oleObject211.bin"/><Relationship Id="rId193" Type="http://schemas.openxmlformats.org/officeDocument/2006/relationships/image" Target="media/image93.wmf"/><Relationship Id="rId207" Type="http://schemas.openxmlformats.org/officeDocument/2006/relationships/image" Target="media/image102.wmf"/><Relationship Id="rId249" Type="http://schemas.openxmlformats.org/officeDocument/2006/relationships/oleObject" Target="embeddings/oleObject132.bin"/><Relationship Id="rId414" Type="http://schemas.openxmlformats.org/officeDocument/2006/relationships/image" Target="media/image214.wmf"/><Relationship Id="rId456" Type="http://schemas.openxmlformats.org/officeDocument/2006/relationships/image" Target="media/image234.wmf"/><Relationship Id="rId498" Type="http://schemas.openxmlformats.org/officeDocument/2006/relationships/oleObject" Target="embeddings/oleObject275.bin"/><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oleObject" Target="embeddings/oleObject137.bin"/><Relationship Id="rId316" Type="http://schemas.openxmlformats.org/officeDocument/2006/relationships/oleObject" Target="embeddings/oleObject173.bin"/><Relationship Id="rId55" Type="http://schemas.openxmlformats.org/officeDocument/2006/relationships/oleObject" Target="embeddings/oleObject25.bin"/><Relationship Id="rId97" Type="http://schemas.openxmlformats.org/officeDocument/2006/relationships/oleObject" Target="embeddings/oleObject48.bin"/><Relationship Id="rId120" Type="http://schemas.openxmlformats.org/officeDocument/2006/relationships/image" Target="media/image57.wmf"/><Relationship Id="rId358" Type="http://schemas.openxmlformats.org/officeDocument/2006/relationships/oleObject" Target="embeddings/oleObject195.bin"/><Relationship Id="rId162" Type="http://schemas.openxmlformats.org/officeDocument/2006/relationships/oleObject" Target="embeddings/oleObject84.bin"/><Relationship Id="rId218" Type="http://schemas.openxmlformats.org/officeDocument/2006/relationships/oleObject" Target="embeddings/oleObject116.bin"/><Relationship Id="rId425" Type="http://schemas.openxmlformats.org/officeDocument/2006/relationships/oleObject" Target="embeddings/oleObject232.bin"/><Relationship Id="rId467" Type="http://schemas.openxmlformats.org/officeDocument/2006/relationships/oleObject" Target="embeddings/oleObject256.bin"/><Relationship Id="rId271" Type="http://schemas.openxmlformats.org/officeDocument/2006/relationships/oleObject" Target="embeddings/oleObject146.bin"/><Relationship Id="rId24" Type="http://schemas.openxmlformats.org/officeDocument/2006/relationships/image" Target="media/image9.wmf"/><Relationship Id="rId66" Type="http://schemas.openxmlformats.org/officeDocument/2006/relationships/oleObject" Target="embeddings/oleObject31.bin"/><Relationship Id="rId131" Type="http://schemas.openxmlformats.org/officeDocument/2006/relationships/oleObject" Target="embeddings/oleObject67.bin"/><Relationship Id="rId327" Type="http://schemas.openxmlformats.org/officeDocument/2006/relationships/image" Target="media/image170.wmf"/><Relationship Id="rId369" Type="http://schemas.openxmlformats.org/officeDocument/2006/relationships/image" Target="media/image190.wmf"/><Relationship Id="rId173" Type="http://schemas.openxmlformats.org/officeDocument/2006/relationships/oleObject" Target="embeddings/oleObject90.bin"/><Relationship Id="rId229" Type="http://schemas.openxmlformats.org/officeDocument/2006/relationships/oleObject" Target="embeddings/oleObject122.bin"/><Relationship Id="rId380" Type="http://schemas.openxmlformats.org/officeDocument/2006/relationships/image" Target="media/image195.wmf"/><Relationship Id="rId436" Type="http://schemas.openxmlformats.org/officeDocument/2006/relationships/image" Target="media/image224.wmf"/></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56.bin"/><Relationship Id="rId13" Type="http://schemas.openxmlformats.org/officeDocument/2006/relationships/image" Target="media/image98.wmf"/><Relationship Id="rId18" Type="http://schemas.openxmlformats.org/officeDocument/2006/relationships/oleObject" Target="embeddings/oleObject140.bin"/><Relationship Id="rId26" Type="http://schemas.openxmlformats.org/officeDocument/2006/relationships/oleObject" Target="embeddings/oleObject167.bin"/><Relationship Id="rId3" Type="http://schemas.openxmlformats.org/officeDocument/2006/relationships/hyperlink" Target="mailto:emotchenkova@feweb.vu.nl" TargetMode="External"/><Relationship Id="rId21" Type="http://schemas.openxmlformats.org/officeDocument/2006/relationships/image" Target="media/image133.wmf"/><Relationship Id="rId34" Type="http://schemas.openxmlformats.org/officeDocument/2006/relationships/oleObject" Target="embeddings/oleObject214.bin"/><Relationship Id="rId7" Type="http://schemas.openxmlformats.org/officeDocument/2006/relationships/image" Target="media/image52.wmf"/><Relationship Id="rId12" Type="http://schemas.openxmlformats.org/officeDocument/2006/relationships/oleObject" Target="embeddings/oleObject98.bin"/><Relationship Id="rId17" Type="http://schemas.openxmlformats.org/officeDocument/2006/relationships/image" Target="media/image131.wmf"/><Relationship Id="rId25" Type="http://schemas.openxmlformats.org/officeDocument/2006/relationships/image" Target="media/image158.wmf"/><Relationship Id="rId33" Type="http://schemas.openxmlformats.org/officeDocument/2006/relationships/image" Target="media/image202.wmf"/><Relationship Id="rId38" Type="http://schemas.openxmlformats.org/officeDocument/2006/relationships/oleObject" Target="embeddings/oleObject220.bin"/><Relationship Id="rId2" Type="http://schemas.openxmlformats.org/officeDocument/2006/relationships/hyperlink" Target="mailto:ysk@hol.gr" TargetMode="External"/><Relationship Id="rId16" Type="http://schemas.openxmlformats.org/officeDocument/2006/relationships/oleObject" Target="embeddings/oleObject108.bin"/><Relationship Id="rId20" Type="http://schemas.openxmlformats.org/officeDocument/2006/relationships/oleObject" Target="embeddings/oleObject141.bin"/><Relationship Id="rId29" Type="http://schemas.openxmlformats.org/officeDocument/2006/relationships/image" Target="media/image160.wmf"/><Relationship Id="rId1" Type="http://schemas.openxmlformats.org/officeDocument/2006/relationships/hyperlink" Target="mailto:katsoul@aueb.gr" TargetMode="External"/><Relationship Id="rId6" Type="http://schemas.openxmlformats.org/officeDocument/2006/relationships/oleObject" Target="embeddings/oleObject35.bin"/><Relationship Id="rId11" Type="http://schemas.openxmlformats.org/officeDocument/2006/relationships/image" Target="media/image90.wmf"/><Relationship Id="rId24" Type="http://schemas.openxmlformats.org/officeDocument/2006/relationships/oleObject" Target="embeddings/oleObject166.bin"/><Relationship Id="rId32" Type="http://schemas.openxmlformats.org/officeDocument/2006/relationships/oleObject" Target="embeddings/oleObject172.bin"/><Relationship Id="rId37" Type="http://schemas.openxmlformats.org/officeDocument/2006/relationships/image" Target="media/image207.wmf"/><Relationship Id="rId5" Type="http://schemas.openxmlformats.org/officeDocument/2006/relationships/image" Target="media/image32.wmf"/><Relationship Id="rId15" Type="http://schemas.openxmlformats.org/officeDocument/2006/relationships/image" Target="media/image99.wmf"/><Relationship Id="rId23" Type="http://schemas.openxmlformats.org/officeDocument/2006/relationships/image" Target="media/image157.wmf"/><Relationship Id="rId28" Type="http://schemas.openxmlformats.org/officeDocument/2006/relationships/oleObject" Target="embeddings/oleObject168.bin"/><Relationship Id="rId36" Type="http://schemas.openxmlformats.org/officeDocument/2006/relationships/oleObject" Target="embeddings/oleObject219.bin"/><Relationship Id="rId10" Type="http://schemas.openxmlformats.org/officeDocument/2006/relationships/oleObject" Target="embeddings/oleObject63.bin"/><Relationship Id="rId19" Type="http://schemas.openxmlformats.org/officeDocument/2006/relationships/image" Target="media/image132.wmf"/><Relationship Id="rId31" Type="http://schemas.openxmlformats.org/officeDocument/2006/relationships/image" Target="media/image163.wmf"/><Relationship Id="rId4" Type="http://schemas.openxmlformats.org/officeDocument/2006/relationships/hyperlink" Target="mailto:du1@st-andrews.ac.uk" TargetMode="External"/><Relationship Id="rId9" Type="http://schemas.openxmlformats.org/officeDocument/2006/relationships/image" Target="media/image59.wmf"/><Relationship Id="rId14" Type="http://schemas.openxmlformats.org/officeDocument/2006/relationships/oleObject" Target="embeddings/oleObject107.bin"/><Relationship Id="rId22" Type="http://schemas.openxmlformats.org/officeDocument/2006/relationships/oleObject" Target="embeddings/oleObject142.bin"/><Relationship Id="rId27" Type="http://schemas.openxmlformats.org/officeDocument/2006/relationships/image" Target="media/image159.wmf"/><Relationship Id="rId30" Type="http://schemas.openxmlformats.org/officeDocument/2006/relationships/oleObject" Target="embeddings/oleObject169.bin"/><Relationship Id="rId35" Type="http://schemas.openxmlformats.org/officeDocument/2006/relationships/image" Target="media/image2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18CA6-8CE1-4AED-95D0-646A467D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11660</Words>
  <Characters>66462</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77967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Ulph</dc:creator>
  <cp:lastModifiedBy>David Ulph</cp:lastModifiedBy>
  <cp:revision>3</cp:revision>
  <cp:lastPrinted>2015-12-18T21:21:00Z</cp:lastPrinted>
  <dcterms:created xsi:type="dcterms:W3CDTF">2016-01-05T10:07:00Z</dcterms:created>
  <dcterms:modified xsi:type="dcterms:W3CDTF">2016-01-05T10:07:00Z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